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2A59" w:rsidRDefault="006E2A59">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平乡县市场监</w:t>
      </w:r>
      <w:r w:rsidR="00D852B5">
        <w:rPr>
          <w:rFonts w:ascii="宋体" w:cs="宋体" w:hint="eastAsia"/>
          <w:b/>
          <w:bCs/>
          <w:kern w:val="0"/>
          <w:sz w:val="44"/>
          <w:szCs w:val="44"/>
          <w:lang w:val="zh-CN"/>
        </w:rPr>
        <w:t>督</w:t>
      </w:r>
      <w:r>
        <w:rPr>
          <w:rFonts w:ascii="宋体" w:cs="宋体" w:hint="eastAsia"/>
          <w:b/>
          <w:bCs/>
          <w:kern w:val="0"/>
          <w:sz w:val="44"/>
          <w:szCs w:val="44"/>
          <w:lang w:val="zh-CN"/>
        </w:rPr>
        <w:t>管</w:t>
      </w:r>
      <w:r w:rsidR="00D852B5">
        <w:rPr>
          <w:rFonts w:ascii="宋体" w:cs="宋体" w:hint="eastAsia"/>
          <w:b/>
          <w:bCs/>
          <w:kern w:val="0"/>
          <w:sz w:val="44"/>
          <w:szCs w:val="44"/>
          <w:lang w:val="zh-CN"/>
        </w:rPr>
        <w:t>理</w:t>
      </w:r>
      <w:r>
        <w:rPr>
          <w:rFonts w:ascii="宋体" w:cs="宋体" w:hint="eastAsia"/>
          <w:b/>
          <w:bCs/>
          <w:kern w:val="0"/>
          <w:sz w:val="44"/>
          <w:szCs w:val="44"/>
          <w:lang w:val="zh-CN"/>
        </w:rPr>
        <w:t>局</w:t>
      </w:r>
    </w:p>
    <w:p w:rsidR="006E2A59" w:rsidRDefault="006E2A59">
      <w:pPr>
        <w:spacing w:line="360" w:lineRule="auto"/>
        <w:jc w:val="center"/>
        <w:rPr>
          <w:rFonts w:ascii="黑体" w:eastAsia="黑体" w:hAnsi="黑体"/>
          <w:b/>
          <w:sz w:val="44"/>
          <w:szCs w:val="44"/>
        </w:rPr>
      </w:pPr>
      <w:r>
        <w:rPr>
          <w:b/>
          <w:sz w:val="44"/>
          <w:szCs w:val="44"/>
        </w:rPr>
        <w:t>2019</w:t>
      </w:r>
      <w:r>
        <w:rPr>
          <w:rFonts w:hint="eastAsia"/>
          <w:b/>
          <w:sz w:val="44"/>
          <w:szCs w:val="44"/>
        </w:rPr>
        <w:t>年部门预算信息公开</w:t>
      </w:r>
    </w:p>
    <w:p w:rsidR="006E2A59" w:rsidRDefault="006E2A59">
      <w:pPr>
        <w:jc w:val="center"/>
        <w:rPr>
          <w:rFonts w:ascii="仿宋" w:eastAsia="仿宋" w:hAnsi="仿宋"/>
          <w:b/>
          <w:sz w:val="32"/>
          <w:szCs w:val="32"/>
        </w:rPr>
      </w:pP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hint="eastAsia"/>
          <w:sz w:val="32"/>
          <w:szCs w:val="32"/>
        </w:rPr>
        <w:t>按照《预算法》、《地方预决算公开操作规程》和《河北省省级预算公开办法》规定，现将</w:t>
      </w:r>
      <w:r w:rsidRPr="00F3396B">
        <w:rPr>
          <w:rFonts w:ascii="仿宋" w:eastAsia="仿宋" w:hAnsi="仿宋"/>
          <w:sz w:val="32"/>
          <w:szCs w:val="32"/>
        </w:rPr>
        <w:t>2018</w:t>
      </w:r>
      <w:r w:rsidRPr="00F3396B">
        <w:rPr>
          <w:rFonts w:ascii="仿宋" w:eastAsia="仿宋" w:hAnsi="仿宋" w:hint="eastAsia"/>
          <w:sz w:val="32"/>
          <w:szCs w:val="32"/>
        </w:rPr>
        <w:t>年部门预算公开如下：</w:t>
      </w:r>
    </w:p>
    <w:p w:rsidR="006E2A59" w:rsidRDefault="006E2A59" w:rsidP="009D2E52">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6E2A59" w:rsidRPr="00554F18" w:rsidRDefault="006E2A59">
      <w:pPr>
        <w:autoSpaceDE w:val="0"/>
        <w:autoSpaceDN w:val="0"/>
        <w:adjustRightInd w:val="0"/>
        <w:spacing w:line="360" w:lineRule="auto"/>
        <w:ind w:firstLine="640"/>
        <w:rPr>
          <w:rFonts w:ascii="仿宋" w:eastAsia="仿宋" w:hAnsi="仿宋" w:cs="??_GB2312"/>
          <w:b/>
          <w:kern w:val="0"/>
          <w:sz w:val="32"/>
          <w:szCs w:val="32"/>
        </w:rPr>
      </w:pPr>
      <w:r w:rsidRPr="00554F18">
        <w:rPr>
          <w:rFonts w:ascii="仿宋" w:eastAsia="仿宋" w:hAnsi="仿宋" w:cs="??_GB2312" w:hint="eastAsia"/>
          <w:b/>
          <w:kern w:val="0"/>
          <w:sz w:val="32"/>
          <w:szCs w:val="32"/>
        </w:rPr>
        <w:t>部门职责：</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贯彻执行国家和省、市关于工商行政管理、食品药品监督管理和质量技术监督的工作方针、政策和法律、法规；拟定全县相关政策措施和规划并组织实施。推动建立落实食品药品安全企业主体责任、乡（镇）人民政府属地监管责任的机制，并组织实施和监督检查。</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2</w:t>
      </w:r>
      <w:r>
        <w:rPr>
          <w:rFonts w:ascii="仿宋" w:eastAsia="仿宋" w:hAnsi="仿宋" w:cs="??_GB2312" w:hint="eastAsia"/>
          <w:kern w:val="0"/>
          <w:sz w:val="32"/>
          <w:szCs w:val="32"/>
        </w:rPr>
        <w:t>、</w:t>
      </w:r>
      <w:r>
        <w:rPr>
          <w:rFonts w:ascii="仿宋" w:eastAsia="仿宋" w:hAnsi="仿宋" w:cs="宋体" w:hint="eastAsia"/>
          <w:kern w:val="0"/>
          <w:sz w:val="32"/>
          <w:szCs w:val="32"/>
          <w:lang w:val="zh-CN"/>
        </w:rPr>
        <w:t>承担全县食品</w:t>
      </w:r>
      <w:r>
        <w:rPr>
          <w:rFonts w:ascii="仿宋" w:eastAsia="仿宋" w:hAnsi="仿宋" w:cs="??_GB2312"/>
          <w:kern w:val="0"/>
          <w:sz w:val="32"/>
          <w:szCs w:val="32"/>
        </w:rPr>
        <w:t>(</w:t>
      </w:r>
      <w:r>
        <w:rPr>
          <w:rFonts w:ascii="仿宋" w:eastAsia="仿宋" w:hAnsi="仿宋" w:cs="宋体" w:hint="eastAsia"/>
          <w:kern w:val="0"/>
          <w:sz w:val="32"/>
          <w:szCs w:val="32"/>
          <w:lang w:val="zh-CN"/>
        </w:rPr>
        <w:t>含酒类</w:t>
      </w:r>
      <w:r>
        <w:rPr>
          <w:rFonts w:ascii="仿宋" w:eastAsia="仿宋" w:hAnsi="仿宋" w:cs="??_GB2312"/>
          <w:kern w:val="0"/>
          <w:sz w:val="32"/>
          <w:szCs w:val="32"/>
        </w:rPr>
        <w:t>)</w:t>
      </w:r>
      <w:r>
        <w:rPr>
          <w:rFonts w:ascii="仿宋" w:eastAsia="仿宋" w:hAnsi="仿宋" w:cs="宋体" w:hint="eastAsia"/>
          <w:kern w:val="0"/>
          <w:sz w:val="32"/>
          <w:szCs w:val="32"/>
          <w:lang w:val="zh-CN"/>
        </w:rPr>
        <w:t>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3</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负责药品、医疗器械监督管理，按权限负责药品、医疗器械行政许可。监督实施国家药品、医</w:t>
      </w:r>
      <w:r>
        <w:rPr>
          <w:rFonts w:ascii="仿宋" w:eastAsia="仿宋" w:hAnsi="仿宋" w:cs="宋体" w:hint="eastAsia"/>
          <w:kern w:val="0"/>
          <w:sz w:val="32"/>
          <w:szCs w:val="32"/>
          <w:lang w:val="zh-CN"/>
        </w:rPr>
        <w:lastRenderedPageBreak/>
        <w:t>疗器械标准，监督实施药品和医疗器械研制、生产、经营、使用方面的质量管理规范。建立药品不良反应、医疗器械不良事件和药物滥用监测体系并开展监测和处置工作。配合实施国家基本药物制度。</w:t>
      </w:r>
    </w:p>
    <w:p w:rsidR="006E2A59" w:rsidRDefault="006E2A59" w:rsidP="00554F18">
      <w:pPr>
        <w:autoSpaceDE w:val="0"/>
        <w:autoSpaceDN w:val="0"/>
        <w:adjustRightInd w:val="0"/>
        <w:spacing w:line="360" w:lineRule="auto"/>
        <w:rPr>
          <w:rFonts w:ascii="仿宋" w:eastAsia="仿宋" w:hAnsi="仿宋" w:cs="??_GB2312"/>
          <w:kern w:val="0"/>
          <w:sz w:val="32"/>
          <w:szCs w:val="32"/>
        </w:rPr>
      </w:pPr>
      <w:r>
        <w:rPr>
          <w:rFonts w:ascii="仿宋" w:eastAsia="仿宋" w:hAnsi="仿宋" w:cs="??_GB2312"/>
          <w:kern w:val="0"/>
          <w:sz w:val="32"/>
          <w:szCs w:val="32"/>
        </w:rPr>
        <w:t xml:space="preserve">    4</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负责化妆品的监督管理和全县化妆品不良反应监测的管理。</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5</w:t>
      </w:r>
      <w:r>
        <w:rPr>
          <w:rFonts w:ascii="仿宋" w:eastAsia="仿宋" w:hAnsi="仿宋" w:cs="??_GB2312" w:hint="eastAsia"/>
          <w:kern w:val="0"/>
          <w:sz w:val="32"/>
          <w:szCs w:val="32"/>
        </w:rPr>
        <w:t>、</w:t>
      </w:r>
      <w:r>
        <w:rPr>
          <w:rFonts w:ascii="仿宋" w:eastAsia="仿宋" w:hAnsi="仿宋" w:cs="宋体" w:hint="eastAsia"/>
          <w:kern w:val="0"/>
          <w:sz w:val="32"/>
          <w:szCs w:val="32"/>
          <w:lang w:val="zh-CN"/>
        </w:rPr>
        <w:t>监督实施中药材生产质量管理规范、中药饮片炮制规范。依法实施中药品种保护制度。</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6</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负责制定食品、药品、医疗器械、化妆品监督管理的稽查制度并组织实施，组织查处重大违法行为。监督实施问题产品召回和处置制度。</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7</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负责食品药品安全事故应急体系建设，组织和指导食品药品安全事故应急处置和调查处理工作，监督事故查处落实情况。</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8</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负责建立食品、药品、医疗器械、化妆品安全信息统一公布制度和重大信息直报制度，公布安全监管信息。</w:t>
      </w:r>
    </w:p>
    <w:p w:rsidR="006E2A59" w:rsidRDefault="006E2A59" w:rsidP="00554F18">
      <w:pPr>
        <w:autoSpaceDE w:val="0"/>
        <w:autoSpaceDN w:val="0"/>
        <w:adjustRightInd w:val="0"/>
        <w:spacing w:line="360" w:lineRule="auto"/>
        <w:rPr>
          <w:rFonts w:ascii="仿宋" w:eastAsia="仿宋" w:hAnsi="仿宋" w:cs="??_GB2312"/>
          <w:kern w:val="0"/>
          <w:sz w:val="32"/>
          <w:szCs w:val="32"/>
        </w:rPr>
      </w:pPr>
      <w:r>
        <w:rPr>
          <w:rFonts w:ascii="仿宋" w:eastAsia="仿宋" w:hAnsi="仿宋" w:cs="??_GB2312"/>
          <w:kern w:val="0"/>
          <w:sz w:val="32"/>
          <w:szCs w:val="32"/>
        </w:rPr>
        <w:t xml:space="preserve">    9</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负责推动食品药品检验检测体系、电子监管追溯体系和信息化建设。</w:t>
      </w:r>
    </w:p>
    <w:p w:rsidR="006E2A59" w:rsidRDefault="006E2A59" w:rsidP="00554F18">
      <w:pPr>
        <w:autoSpaceDE w:val="0"/>
        <w:autoSpaceDN w:val="0"/>
        <w:adjustRightInd w:val="0"/>
        <w:spacing w:line="360" w:lineRule="auto"/>
        <w:rPr>
          <w:rFonts w:ascii="仿宋" w:eastAsia="仿宋" w:hAnsi="仿宋" w:cs="??_GB2312"/>
          <w:kern w:val="0"/>
          <w:sz w:val="32"/>
          <w:szCs w:val="32"/>
        </w:rPr>
      </w:pPr>
      <w:r>
        <w:rPr>
          <w:rFonts w:ascii="仿宋" w:eastAsia="仿宋" w:hAnsi="仿宋" w:cs="??_GB2312"/>
          <w:kern w:val="0"/>
          <w:sz w:val="32"/>
          <w:szCs w:val="32"/>
        </w:rPr>
        <w:t xml:space="preserve">    10</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负责食品药品安全宣传、教育培训及对外交流与合作。推进诚信体系建设。</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11</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负责组织实施执业药师资格认定制度的有关工作。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12</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负责指导和监督全县食品药品监督管理工作，规范行政执法行为，推动完善行政执法与刑事司法衔接机制。</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lastRenderedPageBreak/>
        <w:t>13</w:t>
      </w:r>
      <w:r>
        <w:rPr>
          <w:rFonts w:ascii="仿宋" w:eastAsia="仿宋" w:hAnsi="仿宋" w:cs="??_GB2312" w:hint="eastAsia"/>
          <w:kern w:val="0"/>
          <w:sz w:val="32"/>
          <w:szCs w:val="32"/>
        </w:rPr>
        <w:t>、</w:t>
      </w:r>
      <w:r>
        <w:rPr>
          <w:rFonts w:ascii="仿宋" w:eastAsia="仿宋" w:hAnsi="仿宋" w:cs="宋体" w:hint="eastAsia"/>
          <w:kern w:val="0"/>
          <w:sz w:val="32"/>
          <w:szCs w:val="32"/>
          <w:lang w:val="zh-CN"/>
        </w:rPr>
        <w:t>承担县政府食品安全委员会日常工作。负责食品安全监督管理综合协调，推动健全协调联动机制。督促检查乡（镇）人民政府和县有关部门履行食品药品安全监督管理职责，并负责考核评价。</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14</w:t>
      </w:r>
      <w:r>
        <w:rPr>
          <w:rFonts w:ascii="仿宋" w:eastAsia="仿宋" w:hAnsi="仿宋" w:cs="??_GB2312" w:hint="eastAsia"/>
          <w:kern w:val="0"/>
          <w:sz w:val="32"/>
          <w:szCs w:val="32"/>
        </w:rPr>
        <w:t>、</w:t>
      </w:r>
      <w:r>
        <w:rPr>
          <w:rFonts w:ascii="仿宋" w:eastAsia="仿宋" w:hAnsi="仿宋" w:cs="宋体" w:hint="eastAsia"/>
          <w:kern w:val="0"/>
          <w:sz w:val="32"/>
          <w:szCs w:val="32"/>
          <w:lang w:val="zh-CN"/>
        </w:rPr>
        <w:t>依法负责市场监督管理和行政执法工作。贯彻执行国家和省、市关于工商行政管理的方针政策和法律法规</w:t>
      </w:r>
      <w:r>
        <w:rPr>
          <w:rFonts w:ascii="仿宋" w:eastAsia="仿宋" w:hAnsi="仿宋" w:cs="??_GB2312"/>
          <w:kern w:val="0"/>
          <w:sz w:val="32"/>
          <w:szCs w:val="32"/>
        </w:rPr>
        <w:t>;</w:t>
      </w:r>
      <w:r>
        <w:rPr>
          <w:rFonts w:ascii="仿宋" w:eastAsia="仿宋" w:hAnsi="仿宋" w:cs="宋体" w:hint="eastAsia"/>
          <w:kern w:val="0"/>
          <w:sz w:val="32"/>
          <w:szCs w:val="32"/>
          <w:lang w:val="zh-CN"/>
        </w:rPr>
        <w:t>落实县政府和市工商行政管理局的工作部署</w:t>
      </w:r>
      <w:r>
        <w:rPr>
          <w:rFonts w:ascii="仿宋" w:eastAsia="仿宋" w:hAnsi="仿宋" w:cs="??_GB2312"/>
          <w:kern w:val="0"/>
          <w:sz w:val="32"/>
          <w:szCs w:val="32"/>
        </w:rPr>
        <w:t>;</w:t>
      </w:r>
      <w:r>
        <w:rPr>
          <w:rFonts w:ascii="仿宋" w:eastAsia="仿宋" w:hAnsi="仿宋" w:cs="宋体" w:hint="eastAsia"/>
          <w:kern w:val="0"/>
          <w:sz w:val="32"/>
          <w:szCs w:val="32"/>
          <w:lang w:val="zh-CN"/>
        </w:rPr>
        <w:t>拟订全县工商行政管理措施办法。</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15</w:t>
      </w:r>
      <w:r>
        <w:rPr>
          <w:rFonts w:ascii="仿宋" w:eastAsia="仿宋" w:hAnsi="仿宋" w:cs="??_GB2312" w:hint="eastAsia"/>
          <w:kern w:val="0"/>
          <w:sz w:val="32"/>
          <w:szCs w:val="32"/>
        </w:rPr>
        <w:t>、</w:t>
      </w:r>
      <w:r>
        <w:rPr>
          <w:rFonts w:ascii="仿宋" w:eastAsia="仿宋" w:hAnsi="仿宋" w:cs="宋体" w:hint="eastAsia"/>
          <w:spacing w:val="-2"/>
          <w:kern w:val="0"/>
          <w:sz w:val="32"/>
          <w:szCs w:val="32"/>
          <w:lang w:val="zh-CN"/>
        </w:rPr>
        <w:t>依法组织指导各类市场主体的登记注册和监督管理工</w:t>
      </w:r>
      <w:r>
        <w:rPr>
          <w:rFonts w:ascii="仿宋" w:eastAsia="仿宋" w:hAnsi="仿宋" w:cs="宋体" w:hint="eastAsia"/>
          <w:kern w:val="0"/>
          <w:sz w:val="32"/>
          <w:szCs w:val="32"/>
          <w:lang w:val="zh-CN"/>
        </w:rPr>
        <w:t>作，按照业务权限负责各类企业、从事经营活动的单位以及外国</w:t>
      </w:r>
      <w:r>
        <w:rPr>
          <w:rFonts w:ascii="仿宋" w:eastAsia="仿宋" w:hAnsi="仿宋" w:cs="??_GB2312"/>
          <w:kern w:val="0"/>
          <w:sz w:val="32"/>
          <w:szCs w:val="32"/>
        </w:rPr>
        <w:t>(</w:t>
      </w:r>
      <w:r>
        <w:rPr>
          <w:rFonts w:ascii="仿宋" w:eastAsia="仿宋" w:hAnsi="仿宋" w:cs="宋体" w:hint="eastAsia"/>
          <w:kern w:val="0"/>
          <w:sz w:val="32"/>
          <w:szCs w:val="32"/>
          <w:lang w:val="zh-CN"/>
        </w:rPr>
        <w:t>地区</w:t>
      </w:r>
      <w:r>
        <w:rPr>
          <w:rFonts w:ascii="仿宋" w:eastAsia="仿宋" w:hAnsi="仿宋" w:cs="??_GB2312"/>
          <w:kern w:val="0"/>
          <w:sz w:val="32"/>
          <w:szCs w:val="32"/>
        </w:rPr>
        <w:t>)</w:t>
      </w:r>
      <w:r>
        <w:rPr>
          <w:rFonts w:ascii="仿宋" w:eastAsia="仿宋" w:hAnsi="仿宋" w:cs="宋体" w:hint="eastAsia"/>
          <w:kern w:val="0"/>
          <w:sz w:val="32"/>
          <w:szCs w:val="32"/>
          <w:lang w:val="zh-CN"/>
        </w:rPr>
        <w:t>企业驻辖区代表机构的登记注册和监督管理。在县政府领导下，按照职责分工依法查处取缔无照经营。</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16</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负责依法规范和维护市场经营秩序，监督管理市场交易行为和网络商品交易及有关服务行为。</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_GB2312"/>
          <w:kern w:val="0"/>
          <w:sz w:val="32"/>
          <w:szCs w:val="32"/>
        </w:rPr>
        <w:t>17</w:t>
      </w:r>
      <w:r>
        <w:rPr>
          <w:rFonts w:ascii="仿宋" w:eastAsia="仿宋" w:hAnsi="仿宋" w:cs="??_GB2312" w:hint="eastAsia"/>
          <w:kern w:val="0"/>
          <w:sz w:val="32"/>
          <w:szCs w:val="32"/>
        </w:rPr>
        <w:t>、</w:t>
      </w:r>
      <w:r>
        <w:rPr>
          <w:rFonts w:ascii="仿宋" w:eastAsia="仿宋" w:hAnsi="仿宋" w:cs="宋体" w:hint="eastAsia"/>
          <w:kern w:val="0"/>
          <w:sz w:val="32"/>
          <w:szCs w:val="32"/>
          <w:lang w:val="zh-CN"/>
        </w:rPr>
        <w:t>负责依法监督管理流通领域商品质量，组织开展消费维权工作，按分工查处经营假冒伪劣商品等违法行为，受理、处理消费者咨询、投诉、举报，指导</w:t>
      </w:r>
      <w:r>
        <w:rPr>
          <w:rFonts w:ascii="仿宋" w:eastAsia="仿宋" w:hAnsi="仿宋" w:cs="??_GB2312"/>
          <w:kern w:val="0"/>
          <w:sz w:val="32"/>
          <w:szCs w:val="32"/>
        </w:rPr>
        <w:t>12315</w:t>
      </w:r>
      <w:r>
        <w:rPr>
          <w:rFonts w:ascii="仿宋" w:eastAsia="仿宋" w:hAnsi="仿宋" w:cs="宋体" w:hint="eastAsia"/>
          <w:kern w:val="0"/>
          <w:sz w:val="32"/>
          <w:szCs w:val="32"/>
          <w:lang w:val="zh-CN"/>
        </w:rPr>
        <w:t>网络体系建设工作，保护消费者、经营者合法权益。</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18</w:t>
      </w:r>
      <w:r>
        <w:rPr>
          <w:rFonts w:ascii="仿宋" w:eastAsia="仿宋" w:hAnsi="仿宋" w:cs="宋体" w:hint="eastAsia"/>
          <w:kern w:val="0"/>
          <w:sz w:val="32"/>
          <w:szCs w:val="32"/>
          <w:lang w:val="zh-CN"/>
        </w:rPr>
        <w:t>、按照职责分工依法查处传销和违法直销行为，依法监督管理直销活动。</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19</w:t>
      </w:r>
      <w:r>
        <w:rPr>
          <w:rFonts w:ascii="仿宋" w:eastAsia="仿宋" w:hAnsi="仿宋" w:cs="宋体" w:hint="eastAsia"/>
          <w:kern w:val="0"/>
          <w:sz w:val="32"/>
          <w:szCs w:val="32"/>
          <w:lang w:val="zh-CN"/>
        </w:rPr>
        <w:t>、根据授权依法负责垄断协议、滥用市场支配地位、滥用行政权力排除限制竞争方面的反垄断执法工作（价格垄断行为除外）；依法查处不正当竞争等经济违法行为。</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20</w:t>
      </w:r>
      <w:r>
        <w:rPr>
          <w:rFonts w:ascii="仿宋" w:eastAsia="仿宋" w:hAnsi="仿宋" w:cs="宋体" w:hint="eastAsia"/>
          <w:kern w:val="0"/>
          <w:sz w:val="32"/>
          <w:szCs w:val="32"/>
          <w:lang w:val="zh-CN"/>
        </w:rPr>
        <w:t>、依法组织指导对经纪人、经纪机构及经纪活动的监督管理工作。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lastRenderedPageBreak/>
        <w:t>21</w:t>
      </w:r>
      <w:r>
        <w:rPr>
          <w:rFonts w:ascii="仿宋" w:eastAsia="仿宋" w:hAnsi="仿宋" w:cs="宋体" w:hint="eastAsia"/>
          <w:kern w:val="0"/>
          <w:sz w:val="32"/>
          <w:szCs w:val="32"/>
          <w:lang w:val="zh-CN"/>
        </w:rPr>
        <w:t>、</w:t>
      </w:r>
      <w:r>
        <w:rPr>
          <w:rFonts w:ascii="仿宋" w:eastAsia="仿宋" w:hAnsi="仿宋" w:cs="宋体" w:hint="eastAsia"/>
          <w:spacing w:val="20"/>
          <w:kern w:val="0"/>
          <w:sz w:val="32"/>
          <w:szCs w:val="32"/>
          <w:lang w:val="zh-CN"/>
        </w:rPr>
        <w:t>依</w:t>
      </w:r>
      <w:r>
        <w:rPr>
          <w:rFonts w:ascii="仿宋" w:eastAsia="仿宋" w:hAnsi="仿宋" w:cs="宋体" w:hint="eastAsia"/>
          <w:kern w:val="0"/>
          <w:sz w:val="32"/>
          <w:szCs w:val="32"/>
          <w:lang w:val="zh-CN"/>
        </w:rPr>
        <w:t>法实施合同行政监督管理，组织指导动产抵押登记、拍卖行为监督管理工作，查处合同欺诈等违法行为。</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22</w:t>
      </w:r>
      <w:r>
        <w:rPr>
          <w:rFonts w:ascii="仿宋" w:eastAsia="仿宋" w:hAnsi="仿宋" w:cs="宋体" w:hint="eastAsia"/>
          <w:kern w:val="0"/>
          <w:sz w:val="32"/>
          <w:szCs w:val="32"/>
          <w:lang w:val="zh-CN"/>
        </w:rPr>
        <w:t>、指导广告业发展，负责广告活动的监督管理工作。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23</w:t>
      </w:r>
      <w:r>
        <w:rPr>
          <w:rFonts w:ascii="仿宋" w:eastAsia="仿宋" w:hAnsi="仿宋" w:cs="宋体" w:hint="eastAsia"/>
          <w:kern w:val="0"/>
          <w:sz w:val="32"/>
          <w:szCs w:val="32"/>
          <w:lang w:val="zh-CN"/>
        </w:rPr>
        <w:t>、组织指导商标管理工作，依法保护商标专用权和查处商标侵权行为，负责驰名商标、著名商标的培育推荐保护工作；负责特殊标志、官方标志的保护。</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24</w:t>
      </w:r>
      <w:r>
        <w:rPr>
          <w:rFonts w:ascii="仿宋" w:eastAsia="仿宋" w:hAnsi="仿宋" w:cs="宋体" w:hint="eastAsia"/>
          <w:kern w:val="0"/>
          <w:sz w:val="32"/>
          <w:szCs w:val="32"/>
          <w:lang w:val="zh-CN"/>
        </w:rPr>
        <w:t>、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25</w:t>
      </w:r>
      <w:r>
        <w:rPr>
          <w:rFonts w:ascii="仿宋" w:eastAsia="仿宋" w:hAnsi="仿宋" w:cs="宋体" w:hint="eastAsia"/>
          <w:kern w:val="0"/>
          <w:sz w:val="32"/>
          <w:szCs w:val="32"/>
          <w:lang w:val="zh-CN"/>
        </w:rPr>
        <w:t>、负责个体工商户、私营企业经营行为的服务和监督管理。</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26</w:t>
      </w:r>
      <w:r>
        <w:rPr>
          <w:rFonts w:ascii="仿宋" w:eastAsia="仿宋" w:hAnsi="仿宋" w:cs="宋体" w:hint="eastAsia"/>
          <w:kern w:val="0"/>
          <w:sz w:val="32"/>
          <w:szCs w:val="32"/>
          <w:lang w:val="zh-CN"/>
        </w:rPr>
        <w:t>、组织指导消费者协会、私营企业协会、个体劳动者协会、民用品维修行业协会、商标协会、广告协会等有关社团的工作。</w:t>
      </w:r>
    </w:p>
    <w:p w:rsidR="006E2A59" w:rsidRDefault="006E2A59">
      <w:pPr>
        <w:autoSpaceDE w:val="0"/>
        <w:autoSpaceDN w:val="0"/>
        <w:adjustRightInd w:val="0"/>
        <w:spacing w:line="360" w:lineRule="auto"/>
        <w:ind w:firstLine="640"/>
        <w:rPr>
          <w:rFonts w:ascii="仿宋" w:eastAsia="仿宋" w:hAnsi="仿宋" w:cs="??_GB2312"/>
          <w:kern w:val="0"/>
          <w:sz w:val="32"/>
          <w:szCs w:val="32"/>
          <w:highlight w:val="white"/>
        </w:rPr>
      </w:pPr>
      <w:r>
        <w:rPr>
          <w:rFonts w:ascii="仿宋" w:eastAsia="仿宋" w:hAnsi="仿宋" w:cs="宋体"/>
          <w:kern w:val="0"/>
          <w:sz w:val="32"/>
          <w:szCs w:val="32"/>
          <w:lang w:val="zh-CN"/>
        </w:rPr>
        <w:t>27</w:t>
      </w:r>
      <w:r>
        <w:rPr>
          <w:rFonts w:ascii="仿宋" w:eastAsia="仿宋" w:hAnsi="仿宋" w:cs="宋体" w:hint="eastAsia"/>
          <w:kern w:val="0"/>
          <w:sz w:val="32"/>
          <w:szCs w:val="32"/>
          <w:lang w:val="zh-CN"/>
        </w:rPr>
        <w:t>、</w:t>
      </w:r>
      <w:r>
        <w:rPr>
          <w:rFonts w:ascii="仿宋" w:eastAsia="仿宋" w:hAnsi="仿宋" w:cs="宋体" w:hint="eastAsia"/>
          <w:kern w:val="0"/>
          <w:sz w:val="32"/>
          <w:szCs w:val="32"/>
          <w:highlight w:val="white"/>
          <w:lang w:val="zh-CN"/>
        </w:rPr>
        <w:t>负责指导非公有制企业党建工作。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28</w:t>
      </w:r>
      <w:r>
        <w:rPr>
          <w:rFonts w:ascii="仿宋" w:eastAsia="仿宋" w:hAnsi="仿宋" w:cs="宋体" w:hint="eastAsia"/>
          <w:kern w:val="0"/>
          <w:sz w:val="32"/>
          <w:szCs w:val="32"/>
          <w:lang w:val="zh-CN"/>
        </w:rPr>
        <w:t>、负责拟订提高质量水平的发展规划及政策措施并组织实施</w:t>
      </w:r>
      <w:r>
        <w:rPr>
          <w:rFonts w:ascii="仿宋" w:eastAsia="仿宋" w:hAnsi="仿宋" w:cs="??_GB2312"/>
          <w:kern w:val="0"/>
          <w:sz w:val="32"/>
          <w:szCs w:val="32"/>
        </w:rPr>
        <w:t>;</w:t>
      </w:r>
      <w:r>
        <w:rPr>
          <w:rFonts w:ascii="仿宋" w:eastAsia="仿宋" w:hAnsi="仿宋" w:cs="宋体" w:hint="eastAsia"/>
          <w:kern w:val="0"/>
          <w:sz w:val="32"/>
          <w:szCs w:val="32"/>
          <w:lang w:val="zh-CN"/>
        </w:rPr>
        <w:t>起草全县质量技术监督方面的规章制度</w:t>
      </w:r>
      <w:r>
        <w:rPr>
          <w:rFonts w:ascii="仿宋" w:eastAsia="仿宋" w:hAnsi="仿宋" w:cs="??_GB2312"/>
          <w:kern w:val="0"/>
          <w:sz w:val="32"/>
          <w:szCs w:val="32"/>
        </w:rPr>
        <w:t>;</w:t>
      </w:r>
      <w:r>
        <w:rPr>
          <w:rFonts w:ascii="仿宋" w:eastAsia="仿宋" w:hAnsi="仿宋" w:cs="宋体" w:hint="eastAsia"/>
          <w:kern w:val="0"/>
          <w:sz w:val="32"/>
          <w:szCs w:val="32"/>
          <w:lang w:val="zh-CN"/>
        </w:rPr>
        <w:t>负责制定与质量技术监督有关的技术规范。</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29</w:t>
      </w:r>
      <w:r>
        <w:rPr>
          <w:rFonts w:ascii="仿宋" w:eastAsia="仿宋" w:hAnsi="仿宋" w:cs="宋体" w:hint="eastAsia"/>
          <w:kern w:val="0"/>
          <w:sz w:val="32"/>
          <w:szCs w:val="32"/>
          <w:lang w:val="zh-CN"/>
        </w:rPr>
        <w:t>、负责质量宏观管理工作，拟订并组织实施全县质量发展规划，推进名牌发展战略，承担产品</w:t>
      </w:r>
      <w:r>
        <w:rPr>
          <w:rFonts w:ascii="仿宋" w:eastAsia="仿宋" w:hAnsi="仿宋" w:cs="宋体" w:hint="eastAsia"/>
          <w:kern w:val="0"/>
          <w:sz w:val="32"/>
          <w:szCs w:val="32"/>
          <w:lang w:val="zh-CN"/>
        </w:rPr>
        <w:lastRenderedPageBreak/>
        <w:t>质量诚信体系建设工作，会同有关部门组织实施重大工程设备质量监理制度，组织重大产品质量事故调查，实施缺陷产品（含食品相关产品）召回制度，监督管理产品防伪工作。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30</w:t>
      </w:r>
      <w:r>
        <w:rPr>
          <w:rFonts w:ascii="仿宋" w:eastAsia="仿宋" w:hAnsi="仿宋" w:cs="宋体" w:hint="eastAsia"/>
          <w:kern w:val="0"/>
          <w:sz w:val="32"/>
          <w:szCs w:val="32"/>
          <w:lang w:val="zh-CN"/>
        </w:rPr>
        <w:t>、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31</w:t>
      </w:r>
      <w:r>
        <w:rPr>
          <w:rFonts w:ascii="仿宋" w:eastAsia="仿宋" w:hAnsi="仿宋" w:cs="宋体" w:hint="eastAsia"/>
          <w:kern w:val="0"/>
          <w:sz w:val="32"/>
          <w:szCs w:val="32"/>
          <w:lang w:val="zh-CN"/>
        </w:rPr>
        <w:t>、统一监督管理标准化工作，贯彻国家和省标准化工作的法律、法规、方针、政策，并制定具体实施办法</w:t>
      </w:r>
      <w:r>
        <w:rPr>
          <w:rFonts w:ascii="仿宋" w:eastAsia="仿宋" w:hAnsi="仿宋" w:cs="??_GB2312"/>
          <w:kern w:val="0"/>
          <w:sz w:val="32"/>
          <w:szCs w:val="32"/>
        </w:rPr>
        <w:t>;</w:t>
      </w:r>
      <w:r>
        <w:rPr>
          <w:rFonts w:ascii="仿宋" w:eastAsia="仿宋" w:hAnsi="仿宋" w:cs="宋体" w:hint="eastAsia"/>
          <w:kern w:val="0"/>
          <w:sz w:val="32"/>
          <w:szCs w:val="32"/>
          <w:lang w:val="zh-CN"/>
        </w:rPr>
        <w:t>制定标准化工作的规划、计划</w:t>
      </w:r>
      <w:r>
        <w:rPr>
          <w:rFonts w:ascii="仿宋" w:eastAsia="仿宋" w:hAnsi="仿宋" w:cs="??_GB2312"/>
          <w:kern w:val="0"/>
          <w:sz w:val="32"/>
          <w:szCs w:val="32"/>
        </w:rPr>
        <w:t>;</w:t>
      </w:r>
      <w:r>
        <w:rPr>
          <w:rFonts w:ascii="仿宋" w:eastAsia="仿宋" w:hAnsi="仿宋" w:cs="宋体" w:hint="eastAsia"/>
          <w:kern w:val="0"/>
          <w:sz w:val="32"/>
          <w:szCs w:val="32"/>
          <w:lang w:val="zh-CN"/>
        </w:rPr>
        <w:t>指导有关行政主管部门的标准化工作</w:t>
      </w:r>
      <w:r>
        <w:rPr>
          <w:rFonts w:ascii="仿宋" w:eastAsia="仿宋" w:hAnsi="仿宋" w:cs="??_GB2312"/>
          <w:kern w:val="0"/>
          <w:sz w:val="32"/>
          <w:szCs w:val="32"/>
        </w:rPr>
        <w:t>;</w:t>
      </w:r>
      <w:r>
        <w:rPr>
          <w:rFonts w:ascii="仿宋" w:eastAsia="仿宋" w:hAnsi="仿宋" w:cs="宋体" w:hint="eastAsia"/>
          <w:kern w:val="0"/>
          <w:sz w:val="32"/>
          <w:szCs w:val="32"/>
          <w:lang w:val="zh-CN"/>
        </w:rPr>
        <w:t>组织制定县级农业地方标准</w:t>
      </w:r>
      <w:r>
        <w:rPr>
          <w:rFonts w:ascii="仿宋" w:eastAsia="仿宋" w:hAnsi="仿宋" w:cs="??_GB2312"/>
          <w:kern w:val="0"/>
          <w:sz w:val="32"/>
          <w:szCs w:val="32"/>
        </w:rPr>
        <w:t>;</w:t>
      </w:r>
      <w:r>
        <w:rPr>
          <w:rFonts w:ascii="仿宋" w:eastAsia="仿宋" w:hAnsi="仿宋" w:cs="宋体" w:hint="eastAsia"/>
          <w:kern w:val="0"/>
          <w:sz w:val="32"/>
          <w:szCs w:val="32"/>
          <w:lang w:val="zh-CN"/>
        </w:rPr>
        <w:t>组织实施标准并进行监督</w:t>
      </w:r>
      <w:r>
        <w:rPr>
          <w:rFonts w:ascii="仿宋" w:eastAsia="仿宋" w:hAnsi="仿宋" w:cs="??_GB2312"/>
          <w:kern w:val="0"/>
          <w:sz w:val="32"/>
          <w:szCs w:val="32"/>
        </w:rPr>
        <w:t>;</w:t>
      </w:r>
      <w:r>
        <w:rPr>
          <w:rFonts w:ascii="仿宋" w:eastAsia="仿宋" w:hAnsi="仿宋" w:cs="宋体" w:hint="eastAsia"/>
          <w:kern w:val="0"/>
          <w:sz w:val="32"/>
          <w:szCs w:val="32"/>
          <w:lang w:val="zh-CN"/>
        </w:rPr>
        <w:t>管理企业产品标准备案，监督企业按标准组织生产</w:t>
      </w:r>
      <w:r>
        <w:rPr>
          <w:rFonts w:ascii="仿宋" w:eastAsia="仿宋" w:hAnsi="仿宋" w:cs="??_GB2312"/>
          <w:kern w:val="0"/>
          <w:sz w:val="32"/>
          <w:szCs w:val="32"/>
        </w:rPr>
        <w:t>;</w:t>
      </w:r>
      <w:r>
        <w:rPr>
          <w:rFonts w:ascii="仿宋" w:eastAsia="仿宋" w:hAnsi="仿宋" w:cs="宋体" w:hint="eastAsia"/>
          <w:kern w:val="0"/>
          <w:sz w:val="32"/>
          <w:szCs w:val="32"/>
          <w:lang w:val="zh-CN"/>
        </w:rPr>
        <w:t>管理组织机构代码和商品条码工作。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32</w:t>
      </w:r>
      <w:r>
        <w:rPr>
          <w:rFonts w:ascii="仿宋" w:eastAsia="仿宋" w:hAnsi="仿宋" w:cs="宋体" w:hint="eastAsia"/>
          <w:kern w:val="0"/>
          <w:sz w:val="32"/>
          <w:szCs w:val="32"/>
          <w:lang w:val="zh-CN"/>
        </w:rPr>
        <w:t>、负责统一管理计量工作，推行法定计量单位和国家计量制度，管理和监督地方计量标准和标准物质，依法管理计量器具，组织本地量值传递和比对工作，监督管理商品量、市场计量行为和计量仲裁检定。</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33</w:t>
      </w:r>
      <w:r>
        <w:rPr>
          <w:rFonts w:ascii="仿宋" w:eastAsia="仿宋" w:hAnsi="仿宋" w:cs="宋体" w:hint="eastAsia"/>
          <w:kern w:val="0"/>
          <w:sz w:val="32"/>
          <w:szCs w:val="32"/>
          <w:lang w:val="zh-CN"/>
        </w:rPr>
        <w:t>、负责统一管理、监督和综合协调认证认可工作，依法对检验检测机构进行监督管理，对认证认可相关的社会中介服务机构实施资格认可和监督管理，协调和监督强制性认证和自愿性认证工作，</w:t>
      </w:r>
      <w:r>
        <w:rPr>
          <w:rFonts w:ascii="仿宋" w:eastAsia="仿宋" w:hAnsi="仿宋" w:cs="宋体" w:hint="eastAsia"/>
          <w:kern w:val="0"/>
          <w:sz w:val="32"/>
          <w:szCs w:val="32"/>
          <w:lang w:val="zh-CN"/>
        </w:rPr>
        <w:lastRenderedPageBreak/>
        <w:t>引导企业按国际惯例进行各种认证。</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34</w:t>
      </w:r>
      <w:r>
        <w:rPr>
          <w:rFonts w:ascii="仿宋" w:eastAsia="仿宋" w:hAnsi="仿宋" w:cs="宋体" w:hint="eastAsia"/>
          <w:kern w:val="0"/>
          <w:sz w:val="32"/>
          <w:szCs w:val="32"/>
          <w:lang w:val="zh-CN"/>
        </w:rPr>
        <w:t>、负责食品包装材料、容器、食品生产经营工具等食品相关产品的质量监督管理。</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35</w:t>
      </w:r>
      <w:r>
        <w:rPr>
          <w:rFonts w:ascii="仿宋" w:eastAsia="仿宋" w:hAnsi="仿宋" w:cs="宋体" w:hint="eastAsia"/>
          <w:kern w:val="0"/>
          <w:sz w:val="32"/>
          <w:szCs w:val="32"/>
          <w:lang w:val="zh-CN"/>
        </w:rPr>
        <w:t>、负责特种设备安全监督管理工作。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36</w:t>
      </w:r>
      <w:r>
        <w:rPr>
          <w:rFonts w:ascii="仿宋" w:eastAsia="仿宋" w:hAnsi="仿宋" w:cs="宋体" w:hint="eastAsia"/>
          <w:kern w:val="0"/>
          <w:sz w:val="32"/>
          <w:szCs w:val="32"/>
          <w:lang w:val="zh-CN"/>
        </w:rPr>
        <w:t>、</w:t>
      </w:r>
      <w:r>
        <w:rPr>
          <w:rFonts w:ascii="仿宋" w:eastAsia="仿宋" w:hAnsi="仿宋" w:cs="宋体" w:hint="eastAsia"/>
          <w:spacing w:val="-20"/>
          <w:kern w:val="0"/>
          <w:sz w:val="32"/>
          <w:szCs w:val="32"/>
          <w:lang w:val="zh-CN"/>
        </w:rPr>
        <w:t>负责制定</w:t>
      </w:r>
      <w:r>
        <w:rPr>
          <w:rFonts w:ascii="仿宋" w:eastAsia="仿宋" w:hAnsi="仿宋" w:cs="宋体" w:hint="eastAsia"/>
          <w:kern w:val="0"/>
          <w:sz w:val="32"/>
          <w:szCs w:val="32"/>
          <w:lang w:val="zh-CN"/>
        </w:rPr>
        <w:t>并组织实施质量技术监督的科技发展和技术机构建设规划，组织有关科研和技术引进工作。</w:t>
      </w:r>
    </w:p>
    <w:p w:rsidR="006E2A59" w:rsidRDefault="006E2A59">
      <w:pPr>
        <w:autoSpaceDE w:val="0"/>
        <w:autoSpaceDN w:val="0"/>
        <w:adjustRightInd w:val="0"/>
        <w:spacing w:line="360" w:lineRule="auto"/>
        <w:ind w:firstLine="640"/>
        <w:rPr>
          <w:rFonts w:ascii="仿宋" w:eastAsia="仿宋" w:hAnsi="仿宋" w:cs="??_GB2312"/>
          <w:kern w:val="0"/>
          <w:sz w:val="32"/>
          <w:szCs w:val="32"/>
        </w:rPr>
      </w:pPr>
      <w:r>
        <w:rPr>
          <w:rFonts w:ascii="仿宋" w:eastAsia="仿宋" w:hAnsi="仿宋" w:cs="宋体"/>
          <w:kern w:val="0"/>
          <w:sz w:val="32"/>
          <w:szCs w:val="32"/>
          <w:lang w:val="zh-CN"/>
        </w:rPr>
        <w:t>37</w:t>
      </w:r>
      <w:r>
        <w:rPr>
          <w:rFonts w:ascii="仿宋" w:eastAsia="仿宋" w:hAnsi="仿宋" w:cs="宋体" w:hint="eastAsia"/>
          <w:kern w:val="0"/>
          <w:sz w:val="32"/>
          <w:szCs w:val="32"/>
          <w:lang w:val="zh-CN"/>
        </w:rPr>
        <w:t>、承办县政府交办的其他事项。</w:t>
      </w:r>
    </w:p>
    <w:p w:rsidR="006E2A59" w:rsidRPr="00F3396B" w:rsidRDefault="006E2A59" w:rsidP="009D2E52">
      <w:pPr>
        <w:ind w:firstLineChars="200" w:firstLine="640"/>
        <w:rPr>
          <w:rFonts w:ascii="黑体" w:eastAsia="黑体" w:hAnsi="黑体"/>
          <w:sz w:val="32"/>
          <w:szCs w:val="32"/>
        </w:rPr>
      </w:pPr>
      <w:r w:rsidRPr="00F3396B">
        <w:rPr>
          <w:rFonts w:ascii="黑体" w:eastAsia="黑体" w:hAnsi="黑体" w:hint="eastAsia"/>
          <w:sz w:val="32"/>
          <w:szCs w:val="32"/>
        </w:rPr>
        <w:t>机构设置：</w:t>
      </w:r>
    </w:p>
    <w:p w:rsidR="006E2A59" w:rsidRDefault="006E2A59">
      <w:pPr>
        <w:jc w:val="center"/>
        <w:outlineLvl w:val="0"/>
        <w:rPr>
          <w:rFonts w:ascii="仿宋_GB2312" w:eastAsia="仿宋_GB2312"/>
          <w:sz w:val="32"/>
          <w:szCs w:val="32"/>
        </w:rPr>
      </w:pPr>
      <w:r>
        <w:rPr>
          <w:rFonts w:ascii="仿宋_GB2312" w:eastAsia="仿宋_GB2312" w:hint="eastAsia"/>
          <w:sz w:val="32"/>
          <w:szCs w:val="32"/>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6E2A59" w:rsidRPr="00F3396B">
        <w:trPr>
          <w:trHeight w:val="300"/>
          <w:tblHeader/>
          <w:jc w:val="center"/>
        </w:trPr>
        <w:tc>
          <w:tcPr>
            <w:tcW w:w="4417" w:type="dxa"/>
            <w:vMerge w:val="restart"/>
            <w:vAlign w:val="center"/>
          </w:tcPr>
          <w:p w:rsidR="006E2A59" w:rsidRPr="00F3396B"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单位名称</w:t>
            </w:r>
          </w:p>
        </w:tc>
        <w:tc>
          <w:tcPr>
            <w:tcW w:w="1134" w:type="dxa"/>
            <w:vMerge w:val="restart"/>
            <w:vAlign w:val="center"/>
          </w:tcPr>
          <w:p w:rsidR="006E2A59"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单位</w:t>
            </w:r>
          </w:p>
          <w:p w:rsidR="006E2A59" w:rsidRPr="00F3396B"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性质</w:t>
            </w:r>
          </w:p>
        </w:tc>
        <w:tc>
          <w:tcPr>
            <w:tcW w:w="1276" w:type="dxa"/>
            <w:vMerge w:val="restart"/>
            <w:vAlign w:val="center"/>
          </w:tcPr>
          <w:p w:rsidR="006E2A59"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单位</w:t>
            </w:r>
          </w:p>
          <w:p w:rsidR="006E2A59" w:rsidRPr="00F3396B"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规格</w:t>
            </w:r>
          </w:p>
        </w:tc>
        <w:tc>
          <w:tcPr>
            <w:tcW w:w="2902" w:type="dxa"/>
            <w:vMerge w:val="restart"/>
            <w:vAlign w:val="center"/>
          </w:tcPr>
          <w:p w:rsidR="006E2A59" w:rsidRPr="00F3396B" w:rsidRDefault="006E2A59">
            <w:pPr>
              <w:spacing w:line="300" w:lineRule="exact"/>
              <w:jc w:val="center"/>
              <w:rPr>
                <w:rFonts w:ascii="黑体" w:eastAsia="黑体" w:hAnsi="黑体"/>
                <w:sz w:val="30"/>
                <w:szCs w:val="30"/>
              </w:rPr>
            </w:pPr>
            <w:r w:rsidRPr="00F3396B">
              <w:rPr>
                <w:rFonts w:ascii="黑体" w:eastAsia="黑体" w:hAnsi="黑体" w:hint="eastAsia"/>
                <w:sz w:val="30"/>
                <w:szCs w:val="30"/>
              </w:rPr>
              <w:t>经费保障形式</w:t>
            </w:r>
          </w:p>
        </w:tc>
      </w:tr>
      <w:tr w:rsidR="006E2A59" w:rsidRPr="00F3396B">
        <w:trPr>
          <w:trHeight w:val="300"/>
          <w:tblHeader/>
          <w:jc w:val="center"/>
        </w:trPr>
        <w:tc>
          <w:tcPr>
            <w:tcW w:w="4417" w:type="dxa"/>
            <w:vMerge/>
            <w:vAlign w:val="center"/>
          </w:tcPr>
          <w:p w:rsidR="006E2A59" w:rsidRPr="00F3396B" w:rsidRDefault="006E2A59">
            <w:pPr>
              <w:spacing w:line="300" w:lineRule="exact"/>
              <w:jc w:val="left"/>
              <w:outlineLvl w:val="0"/>
              <w:rPr>
                <w:rFonts w:ascii="仿宋_GB2312" w:eastAsia="仿宋_GB2312"/>
                <w:sz w:val="30"/>
                <w:szCs w:val="30"/>
              </w:rPr>
            </w:pPr>
          </w:p>
        </w:tc>
        <w:tc>
          <w:tcPr>
            <w:tcW w:w="1134" w:type="dxa"/>
            <w:vMerge/>
            <w:vAlign w:val="center"/>
          </w:tcPr>
          <w:p w:rsidR="006E2A59" w:rsidRPr="00F3396B" w:rsidRDefault="006E2A59">
            <w:pPr>
              <w:spacing w:line="300" w:lineRule="exact"/>
              <w:jc w:val="left"/>
              <w:outlineLvl w:val="0"/>
              <w:rPr>
                <w:rFonts w:ascii="仿宋_GB2312" w:eastAsia="仿宋_GB2312"/>
                <w:sz w:val="30"/>
                <w:szCs w:val="30"/>
              </w:rPr>
            </w:pPr>
          </w:p>
        </w:tc>
        <w:tc>
          <w:tcPr>
            <w:tcW w:w="1276" w:type="dxa"/>
            <w:vMerge/>
            <w:vAlign w:val="center"/>
          </w:tcPr>
          <w:p w:rsidR="006E2A59" w:rsidRPr="00F3396B" w:rsidRDefault="006E2A59">
            <w:pPr>
              <w:spacing w:line="300" w:lineRule="exact"/>
              <w:jc w:val="left"/>
              <w:outlineLvl w:val="0"/>
              <w:rPr>
                <w:rFonts w:ascii="仿宋_GB2312" w:eastAsia="仿宋_GB2312"/>
                <w:sz w:val="30"/>
                <w:szCs w:val="30"/>
              </w:rPr>
            </w:pPr>
          </w:p>
        </w:tc>
        <w:tc>
          <w:tcPr>
            <w:tcW w:w="2902" w:type="dxa"/>
            <w:vMerge/>
            <w:vAlign w:val="center"/>
          </w:tcPr>
          <w:p w:rsidR="006E2A59" w:rsidRPr="00F3396B" w:rsidRDefault="006E2A59">
            <w:pPr>
              <w:spacing w:line="300" w:lineRule="exact"/>
              <w:jc w:val="left"/>
              <w:outlineLvl w:val="0"/>
              <w:rPr>
                <w:rFonts w:ascii="仿宋_GB2312" w:eastAsia="仿宋_GB2312"/>
                <w:sz w:val="30"/>
                <w:szCs w:val="30"/>
              </w:rPr>
            </w:pPr>
          </w:p>
        </w:tc>
      </w:tr>
      <w:tr w:rsidR="006E2A59" w:rsidRPr="00F3396B">
        <w:trPr>
          <w:trHeight w:val="227"/>
          <w:jc w:val="center"/>
        </w:trPr>
        <w:tc>
          <w:tcPr>
            <w:tcW w:w="4417" w:type="dxa"/>
            <w:vAlign w:val="center"/>
          </w:tcPr>
          <w:p w:rsidR="006E2A59" w:rsidRPr="00F3396B" w:rsidRDefault="006E2A59" w:rsidP="009D2E52">
            <w:pPr>
              <w:ind w:firstLineChars="200" w:firstLine="600"/>
              <w:rPr>
                <w:rFonts w:ascii="仿宋" w:eastAsia="仿宋" w:hAnsi="仿宋"/>
                <w:sz w:val="30"/>
                <w:szCs w:val="30"/>
              </w:rPr>
            </w:pPr>
            <w:r w:rsidRPr="00F3396B">
              <w:rPr>
                <w:rFonts w:ascii="仿宋" w:eastAsia="仿宋" w:hAnsi="仿宋" w:hint="eastAsia"/>
                <w:sz w:val="30"/>
                <w:szCs w:val="30"/>
              </w:rPr>
              <w:t>平乡县市场监督管理局</w:t>
            </w:r>
          </w:p>
        </w:tc>
        <w:tc>
          <w:tcPr>
            <w:tcW w:w="1134" w:type="dxa"/>
            <w:vAlign w:val="center"/>
          </w:tcPr>
          <w:p w:rsidR="006E2A59" w:rsidRPr="00F3396B" w:rsidRDefault="006E2A59" w:rsidP="00F3396B">
            <w:pPr>
              <w:jc w:val="center"/>
              <w:rPr>
                <w:rFonts w:ascii="仿宋" w:eastAsia="仿宋" w:hAnsi="仿宋"/>
                <w:sz w:val="30"/>
                <w:szCs w:val="30"/>
              </w:rPr>
            </w:pPr>
            <w:r w:rsidRPr="00F3396B">
              <w:rPr>
                <w:rFonts w:ascii="仿宋" w:eastAsia="仿宋" w:hAnsi="仿宋" w:hint="eastAsia"/>
                <w:sz w:val="30"/>
                <w:szCs w:val="30"/>
              </w:rPr>
              <w:t>行政</w:t>
            </w:r>
          </w:p>
        </w:tc>
        <w:tc>
          <w:tcPr>
            <w:tcW w:w="1276" w:type="dxa"/>
            <w:vAlign w:val="center"/>
          </w:tcPr>
          <w:p w:rsidR="006E2A59" w:rsidRPr="00F3396B" w:rsidRDefault="006E2A59" w:rsidP="00F3396B">
            <w:pPr>
              <w:rPr>
                <w:rFonts w:ascii="仿宋" w:eastAsia="仿宋" w:hAnsi="仿宋"/>
                <w:sz w:val="30"/>
                <w:szCs w:val="30"/>
              </w:rPr>
            </w:pPr>
            <w:r w:rsidRPr="00F3396B">
              <w:rPr>
                <w:rFonts w:ascii="仿宋" w:eastAsia="仿宋" w:hAnsi="仿宋" w:hint="eastAsia"/>
                <w:sz w:val="30"/>
                <w:szCs w:val="30"/>
              </w:rPr>
              <w:t>正科级</w:t>
            </w:r>
          </w:p>
        </w:tc>
        <w:tc>
          <w:tcPr>
            <w:tcW w:w="2902" w:type="dxa"/>
            <w:vAlign w:val="center"/>
          </w:tcPr>
          <w:p w:rsidR="006E2A59" w:rsidRPr="00F3396B" w:rsidRDefault="006E2A59" w:rsidP="009D2E52">
            <w:pPr>
              <w:ind w:firstLineChars="200" w:firstLine="600"/>
              <w:rPr>
                <w:rFonts w:ascii="仿宋" w:eastAsia="仿宋" w:hAnsi="仿宋"/>
                <w:sz w:val="30"/>
                <w:szCs w:val="30"/>
              </w:rPr>
            </w:pPr>
            <w:r w:rsidRPr="00F3396B">
              <w:rPr>
                <w:rFonts w:ascii="仿宋" w:eastAsia="仿宋" w:hAnsi="仿宋" w:hint="eastAsia"/>
                <w:sz w:val="30"/>
                <w:szCs w:val="30"/>
              </w:rPr>
              <w:t>财政拨款</w:t>
            </w:r>
          </w:p>
        </w:tc>
      </w:tr>
    </w:tbl>
    <w:p w:rsidR="006E2A59" w:rsidRDefault="006E2A59">
      <w:pPr>
        <w:rPr>
          <w:rFonts w:ascii="仿宋_GB2312" w:eastAsia="仿宋_GB2312"/>
          <w:sz w:val="32"/>
          <w:szCs w:val="32"/>
        </w:rPr>
      </w:pPr>
    </w:p>
    <w:p w:rsidR="006E2A59" w:rsidRDefault="006E2A59" w:rsidP="009D2E52">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hint="eastAsia"/>
          <w:sz w:val="32"/>
          <w:szCs w:val="32"/>
        </w:rPr>
        <w:t>按照预算管理有关规定，目前我部门预算的编制实行综合预算制度，即全部收入和支出都反映的预算中。</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1</w:t>
      </w:r>
      <w:r w:rsidRPr="00F3396B">
        <w:rPr>
          <w:rFonts w:ascii="仿宋" w:eastAsia="仿宋" w:hAnsi="仿宋" w:hint="eastAsia"/>
          <w:sz w:val="32"/>
          <w:szCs w:val="32"/>
        </w:rPr>
        <w:t>、收入说明</w:t>
      </w:r>
    </w:p>
    <w:p w:rsidR="006E2A59" w:rsidRPr="003E56D9" w:rsidRDefault="006E2A59" w:rsidP="009D2E52">
      <w:pPr>
        <w:ind w:firstLineChars="200" w:firstLine="640"/>
        <w:rPr>
          <w:rFonts w:ascii="仿宋" w:eastAsia="仿宋" w:hAnsi="仿宋"/>
          <w:sz w:val="32"/>
          <w:szCs w:val="32"/>
        </w:rPr>
      </w:pPr>
      <w:r w:rsidRPr="003E56D9">
        <w:rPr>
          <w:rFonts w:ascii="仿宋" w:eastAsia="仿宋" w:hAnsi="仿宋" w:hint="eastAsia"/>
          <w:sz w:val="32"/>
          <w:szCs w:val="32"/>
        </w:rPr>
        <w:lastRenderedPageBreak/>
        <w:t>反应本部门当年全部收入。</w:t>
      </w:r>
      <w:r w:rsidRPr="003E56D9">
        <w:rPr>
          <w:rFonts w:ascii="仿宋" w:eastAsia="仿宋" w:hAnsi="仿宋"/>
          <w:sz w:val="32"/>
          <w:szCs w:val="32"/>
        </w:rPr>
        <w:t>2019</w:t>
      </w:r>
      <w:r w:rsidRPr="003E56D9">
        <w:rPr>
          <w:rFonts w:ascii="仿宋" w:eastAsia="仿宋" w:hAnsi="仿宋" w:hint="eastAsia"/>
          <w:sz w:val="32"/>
          <w:szCs w:val="32"/>
        </w:rPr>
        <w:t>年预算收入</w:t>
      </w:r>
      <w:r w:rsidRPr="003E56D9">
        <w:rPr>
          <w:rFonts w:ascii="仿宋" w:eastAsia="仿宋" w:hAnsi="仿宋"/>
          <w:sz w:val="32"/>
          <w:szCs w:val="32"/>
        </w:rPr>
        <w:t>1790.31</w:t>
      </w:r>
      <w:r w:rsidRPr="003E56D9">
        <w:rPr>
          <w:rFonts w:ascii="仿宋" w:eastAsia="仿宋" w:hAnsi="仿宋" w:hint="eastAsia"/>
          <w:sz w:val="32"/>
          <w:szCs w:val="32"/>
        </w:rPr>
        <w:t>万元，其中：一般公共预算收入</w:t>
      </w:r>
      <w:r w:rsidRPr="003E56D9">
        <w:rPr>
          <w:rFonts w:ascii="仿宋" w:eastAsia="仿宋" w:hAnsi="仿宋"/>
          <w:sz w:val="32"/>
          <w:szCs w:val="32"/>
        </w:rPr>
        <w:t>1565.81</w:t>
      </w:r>
      <w:r w:rsidRPr="003E56D9">
        <w:rPr>
          <w:rFonts w:ascii="仿宋" w:eastAsia="仿宋" w:hAnsi="仿宋" w:hint="eastAsia"/>
          <w:sz w:val="32"/>
          <w:szCs w:val="32"/>
        </w:rPr>
        <w:t>万元，基金预算收入</w:t>
      </w:r>
      <w:r w:rsidRPr="003E56D9">
        <w:rPr>
          <w:rFonts w:ascii="仿宋" w:eastAsia="仿宋" w:hAnsi="仿宋"/>
          <w:sz w:val="32"/>
          <w:szCs w:val="32"/>
        </w:rPr>
        <w:t>0</w:t>
      </w:r>
      <w:r w:rsidRPr="003E56D9">
        <w:rPr>
          <w:rFonts w:ascii="仿宋" w:eastAsia="仿宋" w:hAnsi="仿宋" w:hint="eastAsia"/>
          <w:sz w:val="32"/>
          <w:szCs w:val="32"/>
        </w:rPr>
        <w:t>万元，财政专户核拨收入</w:t>
      </w:r>
      <w:r w:rsidRPr="003E56D9">
        <w:rPr>
          <w:rFonts w:ascii="仿宋" w:eastAsia="仿宋" w:hAnsi="仿宋"/>
          <w:sz w:val="32"/>
          <w:szCs w:val="32"/>
        </w:rPr>
        <w:t>0</w:t>
      </w:r>
      <w:r w:rsidRPr="003E56D9">
        <w:rPr>
          <w:rFonts w:ascii="仿宋" w:eastAsia="仿宋" w:hAnsi="仿宋" w:hint="eastAsia"/>
          <w:sz w:val="32"/>
          <w:szCs w:val="32"/>
        </w:rPr>
        <w:t>万元，其他来源收入</w:t>
      </w:r>
      <w:r w:rsidRPr="003E56D9">
        <w:rPr>
          <w:rFonts w:ascii="仿宋" w:eastAsia="仿宋" w:hAnsi="仿宋"/>
          <w:sz w:val="32"/>
          <w:szCs w:val="32"/>
        </w:rPr>
        <w:t>224.50</w:t>
      </w:r>
      <w:r w:rsidRPr="003E56D9">
        <w:rPr>
          <w:rFonts w:ascii="仿宋" w:eastAsia="仿宋" w:hAnsi="仿宋" w:hint="eastAsia"/>
          <w:sz w:val="32"/>
          <w:szCs w:val="32"/>
        </w:rPr>
        <w:t>万元。</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2</w:t>
      </w:r>
      <w:r w:rsidRPr="00F3396B">
        <w:rPr>
          <w:rFonts w:ascii="仿宋" w:eastAsia="仿宋" w:hAnsi="仿宋" w:hint="eastAsia"/>
          <w:sz w:val="32"/>
          <w:szCs w:val="32"/>
        </w:rPr>
        <w:t>、支出说明</w:t>
      </w:r>
    </w:p>
    <w:p w:rsidR="006E2A59" w:rsidRPr="003E56D9" w:rsidRDefault="006E2A59" w:rsidP="009D2E52">
      <w:pPr>
        <w:ind w:firstLineChars="200" w:firstLine="640"/>
        <w:rPr>
          <w:rFonts w:ascii="仿宋" w:eastAsia="仿宋" w:hAnsi="仿宋"/>
          <w:sz w:val="32"/>
          <w:szCs w:val="32"/>
        </w:rPr>
      </w:pPr>
      <w:r w:rsidRPr="003E56D9">
        <w:rPr>
          <w:rFonts w:ascii="仿宋" w:eastAsia="仿宋" w:hAnsi="仿宋" w:hint="eastAsia"/>
          <w:sz w:val="32"/>
          <w:szCs w:val="32"/>
        </w:rPr>
        <w:t>收支预算总表支出栏、基本支出表、项目支出表按经济分类和支出功能分类科目编制，反映平乡县市场监督管理局年度部门预算中支出预算的总体情况。</w:t>
      </w:r>
      <w:r w:rsidRPr="003E56D9">
        <w:rPr>
          <w:rFonts w:ascii="仿宋" w:eastAsia="仿宋" w:hAnsi="仿宋"/>
          <w:sz w:val="32"/>
          <w:szCs w:val="32"/>
        </w:rPr>
        <w:t>2019</w:t>
      </w:r>
      <w:r w:rsidRPr="003E56D9">
        <w:rPr>
          <w:rFonts w:ascii="仿宋" w:eastAsia="仿宋" w:hAnsi="仿宋" w:hint="eastAsia"/>
          <w:sz w:val="32"/>
          <w:szCs w:val="32"/>
        </w:rPr>
        <w:t>年部门支出预算为</w:t>
      </w:r>
      <w:r w:rsidRPr="003E56D9">
        <w:rPr>
          <w:rFonts w:ascii="仿宋" w:eastAsia="仿宋" w:hAnsi="仿宋"/>
          <w:sz w:val="32"/>
          <w:szCs w:val="32"/>
        </w:rPr>
        <w:t>1790.31</w:t>
      </w:r>
      <w:r w:rsidRPr="003E56D9">
        <w:rPr>
          <w:rFonts w:ascii="仿宋" w:eastAsia="仿宋" w:hAnsi="仿宋" w:hint="eastAsia"/>
          <w:sz w:val="32"/>
          <w:szCs w:val="32"/>
        </w:rPr>
        <w:t>万元，其中基本支出</w:t>
      </w:r>
      <w:r w:rsidRPr="003E56D9">
        <w:rPr>
          <w:rFonts w:ascii="仿宋" w:eastAsia="仿宋" w:hAnsi="仿宋"/>
          <w:sz w:val="32"/>
          <w:szCs w:val="32"/>
        </w:rPr>
        <w:t>1138.96</w:t>
      </w:r>
      <w:r w:rsidRPr="003E56D9">
        <w:rPr>
          <w:rFonts w:ascii="仿宋" w:eastAsia="仿宋" w:hAnsi="仿宋" w:hint="eastAsia"/>
          <w:sz w:val="32"/>
          <w:szCs w:val="32"/>
        </w:rPr>
        <w:t>万元，包括人员经费</w:t>
      </w:r>
      <w:r w:rsidRPr="003E56D9">
        <w:rPr>
          <w:rFonts w:ascii="仿宋" w:eastAsia="仿宋" w:hAnsi="仿宋"/>
          <w:sz w:val="32"/>
          <w:szCs w:val="32"/>
        </w:rPr>
        <w:t>1049.58</w:t>
      </w:r>
      <w:r w:rsidRPr="003E56D9">
        <w:rPr>
          <w:rFonts w:ascii="仿宋" w:eastAsia="仿宋" w:hAnsi="仿宋" w:hint="eastAsia"/>
          <w:sz w:val="32"/>
          <w:szCs w:val="32"/>
        </w:rPr>
        <w:t>万元和日常公用经费</w:t>
      </w:r>
      <w:r w:rsidRPr="003E56D9">
        <w:rPr>
          <w:rFonts w:ascii="仿宋" w:eastAsia="仿宋" w:hAnsi="仿宋"/>
          <w:sz w:val="32"/>
          <w:szCs w:val="32"/>
        </w:rPr>
        <w:t>89.38</w:t>
      </w:r>
      <w:r w:rsidRPr="003E56D9">
        <w:rPr>
          <w:rFonts w:ascii="仿宋" w:eastAsia="仿宋" w:hAnsi="仿宋" w:hint="eastAsia"/>
          <w:sz w:val="32"/>
          <w:szCs w:val="32"/>
        </w:rPr>
        <w:t>万元；项目支出</w:t>
      </w:r>
      <w:r w:rsidRPr="003E56D9">
        <w:rPr>
          <w:rFonts w:ascii="仿宋" w:eastAsia="仿宋" w:hAnsi="仿宋"/>
          <w:sz w:val="32"/>
          <w:szCs w:val="32"/>
        </w:rPr>
        <w:t>651.35</w:t>
      </w:r>
      <w:r w:rsidRPr="003E56D9">
        <w:rPr>
          <w:rFonts w:ascii="仿宋" w:eastAsia="仿宋" w:hAnsi="仿宋" w:hint="eastAsia"/>
          <w:sz w:val="32"/>
          <w:szCs w:val="32"/>
        </w:rPr>
        <w:t>万元。</w:t>
      </w:r>
    </w:p>
    <w:p w:rsidR="006E2A59" w:rsidRPr="003E56D9" w:rsidRDefault="006E2A59" w:rsidP="009D2E52">
      <w:pPr>
        <w:ind w:firstLineChars="200" w:firstLine="640"/>
        <w:rPr>
          <w:rFonts w:ascii="仿宋" w:eastAsia="仿宋" w:hAnsi="仿宋"/>
          <w:sz w:val="32"/>
          <w:szCs w:val="32"/>
        </w:rPr>
      </w:pPr>
      <w:r w:rsidRPr="003E56D9">
        <w:rPr>
          <w:rFonts w:ascii="仿宋" w:eastAsia="仿宋" w:hAnsi="仿宋"/>
          <w:sz w:val="32"/>
          <w:szCs w:val="32"/>
        </w:rPr>
        <w:t>3</w:t>
      </w:r>
      <w:r w:rsidRPr="003E56D9">
        <w:rPr>
          <w:rFonts w:ascii="仿宋" w:eastAsia="仿宋" w:hAnsi="仿宋" w:hint="eastAsia"/>
          <w:sz w:val="32"/>
          <w:szCs w:val="32"/>
        </w:rPr>
        <w:t>、比上年增减情况</w:t>
      </w:r>
    </w:p>
    <w:p w:rsidR="006E2A59" w:rsidRPr="003E56D9" w:rsidRDefault="003E56D9" w:rsidP="00E24A3A">
      <w:pPr>
        <w:rPr>
          <w:rFonts w:ascii="仿宋" w:eastAsia="仿宋" w:hAnsi="仿宋" w:cs="宋体"/>
          <w:sz w:val="32"/>
          <w:szCs w:val="32"/>
        </w:rPr>
      </w:pPr>
      <w:r>
        <w:rPr>
          <w:rFonts w:ascii="仿宋" w:eastAsia="仿宋" w:hAnsi="仿宋" w:hint="eastAsia"/>
          <w:sz w:val="32"/>
          <w:szCs w:val="32"/>
        </w:rPr>
        <w:t xml:space="preserve">    </w:t>
      </w:r>
      <w:r w:rsidR="006E2A59" w:rsidRPr="003E56D9">
        <w:rPr>
          <w:rFonts w:ascii="仿宋" w:eastAsia="仿宋" w:hAnsi="仿宋"/>
          <w:sz w:val="32"/>
          <w:szCs w:val="32"/>
        </w:rPr>
        <w:t>2019</w:t>
      </w:r>
      <w:r w:rsidR="006E2A59" w:rsidRPr="003E56D9">
        <w:rPr>
          <w:rFonts w:ascii="仿宋" w:eastAsia="仿宋" w:hAnsi="仿宋" w:hint="eastAsia"/>
          <w:sz w:val="32"/>
          <w:szCs w:val="32"/>
        </w:rPr>
        <w:t>年，部门预算收支安排</w:t>
      </w:r>
      <w:r w:rsidR="006E2A59" w:rsidRPr="003E56D9">
        <w:rPr>
          <w:rFonts w:ascii="仿宋" w:eastAsia="仿宋" w:hAnsi="仿宋"/>
          <w:sz w:val="32"/>
          <w:szCs w:val="32"/>
        </w:rPr>
        <w:t>1790.31</w:t>
      </w:r>
      <w:r w:rsidR="006E2A59" w:rsidRPr="003E56D9">
        <w:rPr>
          <w:rFonts w:ascii="仿宋" w:eastAsia="仿宋" w:hAnsi="仿宋" w:hint="eastAsia"/>
          <w:sz w:val="32"/>
          <w:szCs w:val="32"/>
        </w:rPr>
        <w:t>万元，较</w:t>
      </w:r>
      <w:r w:rsidR="006E2A59" w:rsidRPr="003E56D9">
        <w:rPr>
          <w:rFonts w:ascii="仿宋" w:eastAsia="仿宋" w:hAnsi="仿宋"/>
          <w:sz w:val="32"/>
          <w:szCs w:val="32"/>
        </w:rPr>
        <w:t>2018</w:t>
      </w:r>
      <w:r w:rsidR="006E2A59" w:rsidRPr="003E56D9">
        <w:rPr>
          <w:rFonts w:ascii="仿宋" w:eastAsia="仿宋" w:hAnsi="仿宋" w:hint="eastAsia"/>
          <w:sz w:val="32"/>
          <w:szCs w:val="32"/>
        </w:rPr>
        <w:t>年增加了</w:t>
      </w:r>
      <w:r w:rsidR="006E2A59" w:rsidRPr="003E56D9">
        <w:rPr>
          <w:rFonts w:ascii="仿宋" w:eastAsia="仿宋" w:hAnsi="仿宋"/>
          <w:sz w:val="32"/>
          <w:szCs w:val="32"/>
        </w:rPr>
        <w:t>239.85</w:t>
      </w:r>
      <w:r w:rsidR="006E2A59" w:rsidRPr="003E56D9">
        <w:rPr>
          <w:rFonts w:ascii="仿宋" w:eastAsia="仿宋" w:hAnsi="仿宋" w:hint="eastAsia"/>
          <w:sz w:val="32"/>
          <w:szCs w:val="32"/>
        </w:rPr>
        <w:t>万元，其中：基本支出增加</w:t>
      </w:r>
      <w:r w:rsidR="006E2A59" w:rsidRPr="003E56D9">
        <w:rPr>
          <w:rFonts w:ascii="仿宋" w:eastAsia="仿宋" w:hAnsi="仿宋"/>
          <w:sz w:val="32"/>
          <w:szCs w:val="32"/>
        </w:rPr>
        <w:t>249.65</w:t>
      </w:r>
      <w:r w:rsidR="006E2A59" w:rsidRPr="003E56D9">
        <w:rPr>
          <w:rFonts w:ascii="仿宋" w:eastAsia="仿宋" w:hAnsi="仿宋" w:hint="eastAsia"/>
          <w:sz w:val="32"/>
          <w:szCs w:val="32"/>
        </w:rPr>
        <w:t>万元，主要是人员工资增加；项目支出减少了</w:t>
      </w:r>
      <w:r w:rsidR="006E2A59" w:rsidRPr="003E56D9">
        <w:rPr>
          <w:rFonts w:ascii="仿宋" w:eastAsia="仿宋" w:hAnsi="仿宋"/>
          <w:sz w:val="32"/>
          <w:szCs w:val="32"/>
        </w:rPr>
        <w:t>9.8</w:t>
      </w:r>
      <w:r w:rsidR="006E2A59" w:rsidRPr="003E56D9">
        <w:rPr>
          <w:rFonts w:ascii="仿宋" w:eastAsia="仿宋" w:hAnsi="仿宋" w:hint="eastAsia"/>
          <w:sz w:val="32"/>
          <w:szCs w:val="32"/>
        </w:rPr>
        <w:t>万元，主要是压减开支。</w:t>
      </w:r>
    </w:p>
    <w:p w:rsidR="006E2A59" w:rsidRPr="003E56D9" w:rsidRDefault="006E2A59" w:rsidP="009D2E52">
      <w:pPr>
        <w:ind w:firstLineChars="200" w:firstLine="640"/>
        <w:rPr>
          <w:rFonts w:ascii="黑体" w:eastAsia="黑体" w:hAnsi="黑体"/>
          <w:sz w:val="32"/>
          <w:szCs w:val="32"/>
        </w:rPr>
      </w:pPr>
      <w:r w:rsidRPr="003E56D9">
        <w:rPr>
          <w:rFonts w:ascii="黑体" w:eastAsia="黑体" w:hAnsi="黑体" w:hint="eastAsia"/>
          <w:sz w:val="32"/>
          <w:szCs w:val="32"/>
        </w:rPr>
        <w:t>三、机关运行经费安排情况</w:t>
      </w:r>
    </w:p>
    <w:p w:rsidR="006E2A59" w:rsidRPr="003E56D9" w:rsidRDefault="006E2A59" w:rsidP="009D2E52">
      <w:pPr>
        <w:ind w:firstLineChars="200" w:firstLine="640"/>
        <w:rPr>
          <w:rFonts w:ascii="仿宋" w:eastAsia="仿宋" w:hAnsi="仿宋"/>
          <w:sz w:val="32"/>
          <w:szCs w:val="32"/>
        </w:rPr>
      </w:pPr>
      <w:r w:rsidRPr="003E56D9">
        <w:rPr>
          <w:rFonts w:ascii="仿宋" w:eastAsia="仿宋" w:hAnsi="仿宋"/>
          <w:sz w:val="32"/>
          <w:szCs w:val="32"/>
        </w:rPr>
        <w:t>2019</w:t>
      </w:r>
      <w:r w:rsidRPr="003E56D9">
        <w:rPr>
          <w:rFonts w:ascii="仿宋" w:eastAsia="仿宋" w:hAnsi="仿宋" w:hint="eastAsia"/>
          <w:sz w:val="32"/>
          <w:szCs w:val="32"/>
        </w:rPr>
        <w:t>年，我部门机关运行经费共计安排</w:t>
      </w:r>
      <w:r w:rsidRPr="003E56D9">
        <w:rPr>
          <w:rFonts w:ascii="仿宋" w:eastAsia="仿宋" w:hAnsi="仿宋"/>
          <w:sz w:val="32"/>
          <w:szCs w:val="32"/>
        </w:rPr>
        <w:t>89.38</w:t>
      </w:r>
      <w:r w:rsidRPr="003E56D9">
        <w:rPr>
          <w:rFonts w:ascii="仿宋" w:eastAsia="仿宋" w:hAnsi="仿宋" w:hint="eastAsia"/>
          <w:sz w:val="32"/>
          <w:szCs w:val="32"/>
        </w:rPr>
        <w:t>元，主要用于保证机关正常运转的办公费、邮电费、差旅费、公务车运行维护费、车补等支出。</w:t>
      </w:r>
    </w:p>
    <w:p w:rsidR="006E2A59" w:rsidRPr="003E56D9" w:rsidRDefault="006E2A59" w:rsidP="003E56D9">
      <w:pPr>
        <w:ind w:firstLineChars="200" w:firstLine="640"/>
        <w:rPr>
          <w:rFonts w:ascii="黑体" w:eastAsia="黑体" w:hAnsi="黑体"/>
          <w:sz w:val="32"/>
          <w:szCs w:val="32"/>
        </w:rPr>
      </w:pPr>
      <w:r w:rsidRPr="003E56D9">
        <w:rPr>
          <w:rFonts w:ascii="黑体" w:eastAsia="黑体" w:hAnsi="黑体" w:hint="eastAsia"/>
          <w:sz w:val="32"/>
          <w:szCs w:val="32"/>
        </w:rPr>
        <w:t>四、财政拨款“三公”经费预算情况及增减变化原因</w:t>
      </w:r>
    </w:p>
    <w:p w:rsidR="006E2A59" w:rsidRPr="003E56D9" w:rsidRDefault="003E56D9" w:rsidP="00B72D9C">
      <w:pPr>
        <w:rPr>
          <w:rFonts w:ascii="仿宋" w:eastAsia="仿宋" w:hAnsi="仿宋" w:cs="宋体"/>
          <w:sz w:val="32"/>
          <w:szCs w:val="32"/>
        </w:rPr>
      </w:pPr>
      <w:r>
        <w:rPr>
          <w:rFonts w:ascii="仿宋" w:eastAsia="仿宋" w:hAnsi="仿宋" w:hint="eastAsia"/>
          <w:sz w:val="32"/>
          <w:szCs w:val="32"/>
        </w:rPr>
        <w:t xml:space="preserve">    </w:t>
      </w:r>
      <w:r w:rsidR="006E2A59" w:rsidRPr="003E56D9">
        <w:rPr>
          <w:rFonts w:ascii="仿宋" w:eastAsia="仿宋" w:hAnsi="仿宋"/>
          <w:sz w:val="32"/>
          <w:szCs w:val="32"/>
        </w:rPr>
        <w:t>2019</w:t>
      </w:r>
      <w:r w:rsidR="006E2A59" w:rsidRPr="003E56D9">
        <w:rPr>
          <w:rFonts w:ascii="仿宋" w:eastAsia="仿宋" w:hAnsi="仿宋" w:hint="eastAsia"/>
          <w:sz w:val="32"/>
          <w:szCs w:val="32"/>
        </w:rPr>
        <w:t>年，财政拨款“三公”经费预算安排</w:t>
      </w:r>
      <w:r w:rsidR="006E2A59" w:rsidRPr="003E56D9">
        <w:rPr>
          <w:rFonts w:ascii="仿宋" w:eastAsia="仿宋" w:hAnsi="仿宋"/>
          <w:sz w:val="32"/>
          <w:szCs w:val="32"/>
        </w:rPr>
        <w:t>22.20</w:t>
      </w:r>
      <w:r w:rsidR="006E2A59" w:rsidRPr="003E56D9">
        <w:rPr>
          <w:rFonts w:ascii="仿宋" w:eastAsia="仿宋" w:hAnsi="仿宋" w:hint="eastAsia"/>
          <w:sz w:val="32"/>
          <w:szCs w:val="32"/>
        </w:rPr>
        <w:t>万元，其中：因公出国（境）费</w:t>
      </w:r>
      <w:r w:rsidR="006E2A59" w:rsidRPr="003E56D9">
        <w:rPr>
          <w:rFonts w:ascii="仿宋" w:eastAsia="仿宋" w:hAnsi="仿宋"/>
          <w:sz w:val="32"/>
          <w:szCs w:val="32"/>
        </w:rPr>
        <w:t>0</w:t>
      </w:r>
      <w:r w:rsidR="006E2A59" w:rsidRPr="003E56D9">
        <w:rPr>
          <w:rFonts w:ascii="仿宋" w:eastAsia="仿宋" w:hAnsi="仿宋" w:hint="eastAsia"/>
          <w:sz w:val="32"/>
          <w:szCs w:val="32"/>
        </w:rPr>
        <w:t>万元；公务用</w:t>
      </w:r>
      <w:r w:rsidR="006E2A59" w:rsidRPr="003E56D9">
        <w:rPr>
          <w:rFonts w:ascii="仿宋" w:eastAsia="仿宋" w:hAnsi="仿宋" w:hint="eastAsia"/>
          <w:sz w:val="32"/>
          <w:szCs w:val="32"/>
        </w:rPr>
        <w:lastRenderedPageBreak/>
        <w:t>车购置及运维费</w:t>
      </w:r>
      <w:r w:rsidR="006E2A59" w:rsidRPr="003E56D9">
        <w:rPr>
          <w:rFonts w:ascii="仿宋" w:eastAsia="仿宋" w:hAnsi="仿宋"/>
          <w:sz w:val="32"/>
          <w:szCs w:val="32"/>
        </w:rPr>
        <w:t>10.40</w:t>
      </w:r>
      <w:r w:rsidR="006E2A59" w:rsidRPr="003E56D9">
        <w:rPr>
          <w:rFonts w:ascii="仿宋" w:eastAsia="仿宋" w:hAnsi="仿宋" w:hint="eastAsia"/>
          <w:sz w:val="32"/>
          <w:szCs w:val="32"/>
        </w:rPr>
        <w:t>万元（其中：公务用车运行维护费</w:t>
      </w:r>
      <w:r w:rsidR="006E2A59" w:rsidRPr="003E56D9">
        <w:rPr>
          <w:rFonts w:ascii="仿宋" w:eastAsia="仿宋" w:hAnsi="仿宋"/>
          <w:sz w:val="32"/>
          <w:szCs w:val="32"/>
        </w:rPr>
        <w:t>10.40</w:t>
      </w:r>
      <w:r w:rsidR="006E2A59" w:rsidRPr="003E56D9">
        <w:rPr>
          <w:rFonts w:ascii="仿宋" w:eastAsia="仿宋" w:hAnsi="仿宋" w:hint="eastAsia"/>
          <w:sz w:val="32"/>
          <w:szCs w:val="32"/>
        </w:rPr>
        <w:t>万元，公务用车购置费</w:t>
      </w:r>
      <w:r w:rsidR="006E2A59" w:rsidRPr="003E56D9">
        <w:rPr>
          <w:rFonts w:ascii="仿宋" w:eastAsia="仿宋" w:hAnsi="仿宋"/>
          <w:sz w:val="32"/>
          <w:szCs w:val="32"/>
        </w:rPr>
        <w:t>0</w:t>
      </w:r>
      <w:r w:rsidR="006E2A59" w:rsidRPr="003E56D9">
        <w:rPr>
          <w:rFonts w:ascii="仿宋" w:eastAsia="仿宋" w:hAnsi="仿宋" w:hint="eastAsia"/>
          <w:sz w:val="32"/>
          <w:szCs w:val="32"/>
        </w:rPr>
        <w:t>万元</w:t>
      </w:r>
      <w:r w:rsidR="006E2A59" w:rsidRPr="003E56D9">
        <w:rPr>
          <w:rFonts w:ascii="仿宋" w:eastAsia="仿宋" w:hAnsi="仿宋"/>
          <w:sz w:val="32"/>
          <w:szCs w:val="32"/>
        </w:rPr>
        <w:t>)</w:t>
      </w:r>
      <w:r w:rsidR="006E2A59" w:rsidRPr="003E56D9">
        <w:rPr>
          <w:rFonts w:ascii="仿宋" w:eastAsia="仿宋" w:hAnsi="仿宋" w:hint="eastAsia"/>
          <w:sz w:val="32"/>
          <w:szCs w:val="32"/>
        </w:rPr>
        <w:t>；公务接待费</w:t>
      </w:r>
      <w:r w:rsidR="006E2A59" w:rsidRPr="003E56D9">
        <w:rPr>
          <w:rFonts w:ascii="仿宋" w:eastAsia="仿宋" w:hAnsi="仿宋"/>
          <w:sz w:val="32"/>
          <w:szCs w:val="32"/>
        </w:rPr>
        <w:t>.1.80</w:t>
      </w:r>
      <w:r w:rsidR="006E2A59" w:rsidRPr="003E56D9">
        <w:rPr>
          <w:rFonts w:ascii="仿宋" w:eastAsia="仿宋" w:hAnsi="仿宋" w:hint="eastAsia"/>
          <w:sz w:val="32"/>
          <w:szCs w:val="32"/>
        </w:rPr>
        <w:t>万元。比上年减少了</w:t>
      </w:r>
      <w:r w:rsidR="006E2A59" w:rsidRPr="003E56D9">
        <w:rPr>
          <w:rFonts w:ascii="仿宋" w:eastAsia="仿宋" w:hAnsi="仿宋"/>
          <w:sz w:val="32"/>
          <w:szCs w:val="32"/>
        </w:rPr>
        <w:t>0.1</w:t>
      </w:r>
      <w:r w:rsidR="006E2A59" w:rsidRPr="003E56D9">
        <w:rPr>
          <w:rFonts w:ascii="仿宋" w:eastAsia="仿宋" w:hAnsi="仿宋" w:hint="eastAsia"/>
          <w:sz w:val="32"/>
          <w:szCs w:val="32"/>
        </w:rPr>
        <w:t>万元，主要是因为压减开支。</w:t>
      </w:r>
    </w:p>
    <w:p w:rsidR="006E2A59" w:rsidRPr="003E56D9" w:rsidRDefault="006E2A59" w:rsidP="009D2E52">
      <w:pPr>
        <w:ind w:firstLineChars="200" w:firstLine="640"/>
        <w:rPr>
          <w:rFonts w:ascii="黑体" w:eastAsia="黑体" w:hAnsi="黑体"/>
          <w:sz w:val="32"/>
          <w:szCs w:val="32"/>
        </w:rPr>
      </w:pPr>
      <w:r w:rsidRPr="003E56D9">
        <w:rPr>
          <w:rFonts w:ascii="黑体" w:eastAsia="黑体" w:hAnsi="黑体" w:hint="eastAsia"/>
          <w:sz w:val="32"/>
          <w:szCs w:val="32"/>
        </w:rPr>
        <w:t>五、绩效预算信息</w:t>
      </w:r>
    </w:p>
    <w:p w:rsidR="006E2A59" w:rsidRPr="003E56D9" w:rsidRDefault="006E2A59" w:rsidP="009D2E52">
      <w:pPr>
        <w:autoSpaceDE w:val="0"/>
        <w:autoSpaceDN w:val="0"/>
        <w:adjustRightInd w:val="0"/>
        <w:ind w:left="198" w:firstLineChars="200" w:firstLine="640"/>
        <w:jc w:val="left"/>
        <w:rPr>
          <w:rFonts w:ascii="仿宋" w:eastAsia="仿宋" w:hAnsi="仿宋"/>
          <w:sz w:val="32"/>
          <w:szCs w:val="32"/>
        </w:rPr>
      </w:pPr>
      <w:r w:rsidRPr="003E56D9">
        <w:rPr>
          <w:rFonts w:ascii="仿宋" w:eastAsia="仿宋" w:hAnsi="仿宋" w:hint="eastAsia"/>
          <w:sz w:val="32"/>
          <w:szCs w:val="32"/>
        </w:rPr>
        <w:t>总体绩效目标：</w:t>
      </w:r>
    </w:p>
    <w:p w:rsidR="006E2A59" w:rsidRPr="00554F18" w:rsidRDefault="006E2A59" w:rsidP="00554F18">
      <w:pPr>
        <w:ind w:firstLine="851"/>
        <w:rPr>
          <w:rFonts w:ascii="仿宋" w:eastAsia="仿宋" w:hAnsi="仿宋"/>
          <w:sz w:val="32"/>
          <w:szCs w:val="32"/>
        </w:rPr>
      </w:pPr>
      <w:r w:rsidRPr="003E56D9">
        <w:rPr>
          <w:rFonts w:ascii="仿宋" w:eastAsia="仿宋" w:hAnsi="仿宋" w:hint="eastAsia"/>
          <w:sz w:val="32"/>
          <w:szCs w:val="32"/>
        </w:rPr>
        <w:t>建立和维护市场秩序，服务地方经济发展。严厉打击各类违法行为，更好地维护市场经济和社会秩序。通过调处消费纠纷，组织指导查处侵害消费者合法权益案件，稳定社会秩序，为构建“和谐社会”做出积极的贡献。加强工商管理能力建设，完成各项工作任务。提高质量管理水平，提升产品质量。加大执法力度，规范执法行为。提高综合保障管理能力。通过对食品各个环节的强力监管，及时发现食品监管中存在的问题，重点突出食品安全县建设以及做好重大活动和暑期食品安全保障，争创</w:t>
      </w:r>
      <w:r w:rsidRPr="00554F18">
        <w:rPr>
          <w:rFonts w:ascii="仿宋" w:eastAsia="仿宋" w:hAnsi="仿宋" w:hint="eastAsia"/>
          <w:sz w:val="32"/>
          <w:szCs w:val="32"/>
        </w:rPr>
        <w:t>全国食品安全县。通过对药品和化妆品从研究、生产、流通、销售各个环节的强力监管，及时发现制假售假药问题，重点做好基本药物招标工作和不良反应事件的处置工作。</w:t>
      </w:r>
    </w:p>
    <w:p w:rsidR="006E2A59" w:rsidRPr="00554F18" w:rsidRDefault="006E2A59" w:rsidP="009D2E52">
      <w:pPr>
        <w:ind w:firstLineChars="200" w:firstLine="640"/>
        <w:rPr>
          <w:rFonts w:ascii="仿宋" w:eastAsia="仿宋" w:hAnsi="仿宋"/>
          <w:sz w:val="32"/>
          <w:szCs w:val="32"/>
        </w:rPr>
      </w:pPr>
      <w:r w:rsidRPr="00554F18">
        <w:rPr>
          <w:rFonts w:ascii="仿宋" w:eastAsia="仿宋" w:hAnsi="仿宋" w:hint="eastAsia"/>
          <w:sz w:val="32"/>
          <w:szCs w:val="32"/>
        </w:rPr>
        <w:t>提高我</w:t>
      </w:r>
      <w:r>
        <w:rPr>
          <w:rFonts w:ascii="仿宋" w:eastAsia="仿宋" w:hAnsi="仿宋" w:hint="eastAsia"/>
          <w:sz w:val="32"/>
          <w:szCs w:val="32"/>
        </w:rPr>
        <w:t>县</w:t>
      </w:r>
      <w:r w:rsidRPr="00554F18">
        <w:rPr>
          <w:rFonts w:ascii="仿宋" w:eastAsia="仿宋" w:hAnsi="仿宋" w:hint="eastAsia"/>
          <w:sz w:val="32"/>
          <w:szCs w:val="32"/>
        </w:rPr>
        <w:t>药物的合格率，对制假售假案件保持高压态势，确保我</w:t>
      </w:r>
      <w:r>
        <w:rPr>
          <w:rFonts w:ascii="仿宋" w:eastAsia="仿宋" w:hAnsi="仿宋" w:hint="eastAsia"/>
          <w:sz w:val="32"/>
          <w:szCs w:val="32"/>
        </w:rPr>
        <w:t>县</w:t>
      </w:r>
      <w:r w:rsidRPr="00554F18">
        <w:rPr>
          <w:rFonts w:ascii="仿宋" w:eastAsia="仿宋" w:hAnsi="仿宋" w:hint="eastAsia"/>
          <w:sz w:val="32"/>
          <w:szCs w:val="32"/>
        </w:rPr>
        <w:t>药品安全。</w:t>
      </w:r>
    </w:p>
    <w:p w:rsidR="006E2A59" w:rsidRPr="00F3396B" w:rsidRDefault="006E2A59" w:rsidP="009D2E52">
      <w:pPr>
        <w:autoSpaceDE w:val="0"/>
        <w:autoSpaceDN w:val="0"/>
        <w:adjustRightInd w:val="0"/>
        <w:ind w:firstLineChars="246" w:firstLine="787"/>
        <w:jc w:val="left"/>
        <w:rPr>
          <w:rFonts w:ascii="黑体" w:eastAsia="黑体" w:hAnsi="黑体"/>
          <w:sz w:val="32"/>
          <w:szCs w:val="32"/>
        </w:rPr>
      </w:pPr>
      <w:r w:rsidRPr="00F3396B">
        <w:rPr>
          <w:rFonts w:ascii="黑体" w:eastAsia="黑体" w:hAnsi="黑体" w:hint="eastAsia"/>
          <w:sz w:val="32"/>
          <w:szCs w:val="32"/>
        </w:rPr>
        <w:t>职责分类绩效目标：</w:t>
      </w:r>
    </w:p>
    <w:p w:rsidR="006E2A59" w:rsidRPr="00554F18" w:rsidRDefault="006E2A59" w:rsidP="009D2E52">
      <w:pPr>
        <w:autoSpaceDE w:val="0"/>
        <w:autoSpaceDN w:val="0"/>
        <w:adjustRightInd w:val="0"/>
        <w:ind w:left="198" w:firstLineChars="200" w:firstLine="640"/>
        <w:jc w:val="left"/>
        <w:rPr>
          <w:rFonts w:ascii="仿宋" w:eastAsia="仿宋" w:hAnsi="仿宋" w:cs="Batang"/>
          <w:sz w:val="32"/>
          <w:szCs w:val="32"/>
        </w:rPr>
      </w:pPr>
      <w:r w:rsidRPr="00554F18">
        <w:rPr>
          <w:rFonts w:ascii="仿宋" w:eastAsia="仿宋" w:hAnsi="仿宋" w:hint="eastAsia"/>
          <w:sz w:val="32"/>
          <w:szCs w:val="32"/>
        </w:rPr>
        <w:t>指</w:t>
      </w:r>
      <w:r w:rsidRPr="00554F18">
        <w:rPr>
          <w:rFonts w:ascii="仿宋" w:eastAsia="仿宋" w:hAnsi="仿宋" w:cs="宋体" w:hint="eastAsia"/>
          <w:sz w:val="32"/>
          <w:szCs w:val="32"/>
        </w:rPr>
        <w:t>导</w:t>
      </w:r>
      <w:r w:rsidRPr="00554F18">
        <w:rPr>
          <w:rFonts w:ascii="仿宋" w:eastAsia="仿宋" w:hAnsi="仿宋" w:cs="Batang" w:hint="eastAsia"/>
          <w:sz w:val="32"/>
          <w:szCs w:val="32"/>
        </w:rPr>
        <w:t>全</w:t>
      </w:r>
      <w:r w:rsidRPr="00554F18">
        <w:rPr>
          <w:rFonts w:ascii="仿宋" w:eastAsia="仿宋" w:hAnsi="仿宋" w:cs="宋体" w:hint="eastAsia"/>
          <w:sz w:val="32"/>
          <w:szCs w:val="32"/>
        </w:rPr>
        <w:t>县</w:t>
      </w:r>
      <w:r w:rsidRPr="00554F18">
        <w:rPr>
          <w:rFonts w:ascii="仿宋" w:eastAsia="仿宋" w:hAnsi="仿宋" w:cs="Batang" w:hint="eastAsia"/>
          <w:sz w:val="32"/>
          <w:szCs w:val="32"/>
        </w:rPr>
        <w:t>商</w:t>
      </w:r>
      <w:r w:rsidRPr="00554F18">
        <w:rPr>
          <w:rFonts w:ascii="仿宋" w:eastAsia="仿宋" w:hAnsi="仿宋" w:cs="宋体" w:hint="eastAsia"/>
          <w:sz w:val="32"/>
          <w:szCs w:val="32"/>
        </w:rPr>
        <w:t>标</w:t>
      </w:r>
      <w:r w:rsidRPr="00554F18">
        <w:rPr>
          <w:rFonts w:ascii="仿宋" w:eastAsia="仿宋" w:hAnsi="仿宋" w:cs="Batang" w:hint="eastAsia"/>
          <w:sz w:val="32"/>
          <w:szCs w:val="32"/>
        </w:rPr>
        <w:t>管理工作</w:t>
      </w:r>
      <w:r w:rsidRPr="00554F18">
        <w:rPr>
          <w:rFonts w:ascii="仿宋" w:eastAsia="仿宋" w:hAnsi="仿宋"/>
          <w:sz w:val="32"/>
          <w:szCs w:val="32"/>
        </w:rPr>
        <w:t>,</w:t>
      </w:r>
      <w:r w:rsidRPr="00554F18">
        <w:rPr>
          <w:rFonts w:ascii="仿宋" w:eastAsia="仿宋" w:hAnsi="仿宋" w:hint="eastAsia"/>
          <w:sz w:val="32"/>
          <w:szCs w:val="32"/>
        </w:rPr>
        <w:t>指</w:t>
      </w:r>
      <w:r w:rsidRPr="00554F18">
        <w:rPr>
          <w:rFonts w:ascii="仿宋" w:eastAsia="仿宋" w:hAnsi="仿宋" w:cs="宋体" w:hint="eastAsia"/>
          <w:sz w:val="32"/>
          <w:szCs w:val="32"/>
        </w:rPr>
        <w:t>导</w:t>
      </w:r>
      <w:r w:rsidRPr="00554F18">
        <w:rPr>
          <w:rFonts w:ascii="仿宋" w:eastAsia="仿宋" w:hAnsi="仿宋" w:cs="Batang" w:hint="eastAsia"/>
          <w:sz w:val="32"/>
          <w:szCs w:val="32"/>
        </w:rPr>
        <w:t>广告</w:t>
      </w:r>
      <w:r w:rsidRPr="00554F18">
        <w:rPr>
          <w:rFonts w:ascii="仿宋" w:eastAsia="仿宋" w:hAnsi="仿宋" w:cs="宋体" w:hint="eastAsia"/>
          <w:sz w:val="32"/>
          <w:szCs w:val="32"/>
        </w:rPr>
        <w:t>业发</w:t>
      </w:r>
      <w:r w:rsidRPr="00554F18">
        <w:rPr>
          <w:rFonts w:ascii="仿宋" w:eastAsia="仿宋" w:hAnsi="仿宋" w:cs="Batang" w:hint="eastAsia"/>
          <w:sz w:val="32"/>
          <w:szCs w:val="32"/>
        </w:rPr>
        <w:t>展，</w:t>
      </w:r>
      <w:r w:rsidRPr="00554F18">
        <w:rPr>
          <w:rFonts w:ascii="仿宋" w:eastAsia="仿宋" w:hAnsi="仿宋" w:cs="宋体" w:hint="eastAsia"/>
          <w:sz w:val="32"/>
          <w:szCs w:val="32"/>
        </w:rPr>
        <w:t>负责</w:t>
      </w:r>
      <w:r w:rsidRPr="00554F18">
        <w:rPr>
          <w:rFonts w:ascii="仿宋" w:eastAsia="仿宋" w:hAnsi="仿宋" w:cs="Batang" w:hint="eastAsia"/>
          <w:sz w:val="32"/>
          <w:szCs w:val="32"/>
        </w:rPr>
        <w:t>广告活</w:t>
      </w:r>
      <w:r w:rsidRPr="00554F18">
        <w:rPr>
          <w:rFonts w:ascii="仿宋" w:eastAsia="仿宋" w:hAnsi="仿宋" w:cs="宋体" w:hint="eastAsia"/>
          <w:sz w:val="32"/>
          <w:szCs w:val="32"/>
        </w:rPr>
        <w:t>动</w:t>
      </w:r>
      <w:r w:rsidRPr="00554F18">
        <w:rPr>
          <w:rFonts w:ascii="仿宋" w:eastAsia="仿宋" w:hAnsi="仿宋" w:cs="Batang" w:hint="eastAsia"/>
          <w:sz w:val="32"/>
          <w:szCs w:val="32"/>
        </w:rPr>
        <w:t>的</w:t>
      </w:r>
      <w:r w:rsidRPr="00554F18">
        <w:rPr>
          <w:rFonts w:ascii="仿宋" w:eastAsia="仿宋" w:hAnsi="仿宋" w:cs="宋体" w:hint="eastAsia"/>
          <w:sz w:val="32"/>
          <w:szCs w:val="32"/>
        </w:rPr>
        <w:t>监</w:t>
      </w:r>
      <w:r w:rsidRPr="00554F18">
        <w:rPr>
          <w:rFonts w:ascii="仿宋" w:eastAsia="仿宋" w:hAnsi="仿宋" w:cs="Batang" w:hint="eastAsia"/>
          <w:sz w:val="32"/>
          <w:szCs w:val="32"/>
        </w:rPr>
        <w:t>督管理工作。</w:t>
      </w:r>
      <w:r w:rsidRPr="00554F18">
        <w:rPr>
          <w:rFonts w:ascii="仿宋" w:eastAsia="仿宋" w:hAnsi="仿宋" w:cs="宋体" w:hint="eastAsia"/>
          <w:sz w:val="32"/>
          <w:szCs w:val="32"/>
        </w:rPr>
        <w:t>构</w:t>
      </w:r>
      <w:r w:rsidRPr="00554F18">
        <w:rPr>
          <w:rFonts w:ascii="仿宋" w:eastAsia="仿宋" w:hAnsi="仿宋" w:cs="Batang" w:hint="eastAsia"/>
          <w:sz w:val="32"/>
          <w:szCs w:val="32"/>
        </w:rPr>
        <w:t>建打</w:t>
      </w:r>
      <w:r w:rsidRPr="00554F18">
        <w:rPr>
          <w:rFonts w:ascii="仿宋" w:eastAsia="仿宋" w:hAnsi="仿宋" w:cs="宋体" w:hint="eastAsia"/>
          <w:sz w:val="32"/>
          <w:szCs w:val="32"/>
        </w:rPr>
        <w:t>击传销</w:t>
      </w:r>
      <w:r w:rsidRPr="00554F18">
        <w:rPr>
          <w:rFonts w:ascii="仿宋" w:eastAsia="仿宋" w:hAnsi="仿宋" w:cs="Batang" w:hint="eastAsia"/>
          <w:sz w:val="32"/>
          <w:szCs w:val="32"/>
        </w:rPr>
        <w:t>体系，促</w:t>
      </w:r>
      <w:r w:rsidRPr="00554F18">
        <w:rPr>
          <w:rFonts w:ascii="仿宋" w:eastAsia="仿宋" w:hAnsi="仿宋" w:cs="宋体" w:hint="eastAsia"/>
          <w:sz w:val="32"/>
          <w:szCs w:val="32"/>
        </w:rPr>
        <w:t>进</w:t>
      </w:r>
      <w:r w:rsidRPr="00554F18">
        <w:rPr>
          <w:rFonts w:ascii="仿宋" w:eastAsia="仿宋" w:hAnsi="仿宋" w:cs="Batang" w:hint="eastAsia"/>
          <w:sz w:val="32"/>
          <w:szCs w:val="32"/>
        </w:rPr>
        <w:t>社</w:t>
      </w:r>
      <w:r w:rsidRPr="00554F18">
        <w:rPr>
          <w:rFonts w:ascii="仿宋" w:eastAsia="仿宋" w:hAnsi="仿宋" w:cs="宋体" w:hint="eastAsia"/>
          <w:sz w:val="32"/>
          <w:szCs w:val="32"/>
        </w:rPr>
        <w:t>会</w:t>
      </w:r>
      <w:r w:rsidRPr="00554F18">
        <w:rPr>
          <w:rFonts w:ascii="仿宋" w:eastAsia="仿宋" w:hAnsi="仿宋" w:cs="Batang" w:hint="eastAsia"/>
          <w:sz w:val="32"/>
          <w:szCs w:val="32"/>
        </w:rPr>
        <w:t>和</w:t>
      </w:r>
      <w:r w:rsidRPr="00554F18">
        <w:rPr>
          <w:rFonts w:ascii="仿宋" w:eastAsia="仿宋" w:hAnsi="仿宋" w:cs="宋体" w:hint="eastAsia"/>
          <w:sz w:val="32"/>
          <w:szCs w:val="32"/>
        </w:rPr>
        <w:t>谐稳</w:t>
      </w:r>
      <w:r w:rsidRPr="00554F18">
        <w:rPr>
          <w:rFonts w:ascii="仿宋" w:eastAsia="仿宋" w:hAnsi="仿宋" w:cs="Batang" w:hint="eastAsia"/>
          <w:sz w:val="32"/>
          <w:szCs w:val="32"/>
        </w:rPr>
        <w:t>定，</w:t>
      </w:r>
      <w:r w:rsidRPr="00554F18">
        <w:rPr>
          <w:rFonts w:ascii="仿宋" w:eastAsia="仿宋" w:hAnsi="仿宋" w:cs="宋体" w:hint="eastAsia"/>
          <w:sz w:val="32"/>
          <w:szCs w:val="32"/>
        </w:rPr>
        <w:t>维护</w:t>
      </w:r>
      <w:r w:rsidRPr="00554F18">
        <w:rPr>
          <w:rFonts w:ascii="仿宋" w:eastAsia="仿宋" w:hAnsi="仿宋" w:cs="Batang" w:hint="eastAsia"/>
          <w:sz w:val="32"/>
          <w:szCs w:val="32"/>
        </w:rPr>
        <w:t>公平</w:t>
      </w:r>
      <w:r w:rsidRPr="00554F18">
        <w:rPr>
          <w:rFonts w:ascii="仿宋" w:eastAsia="仿宋" w:hAnsi="仿宋" w:cs="宋体" w:hint="eastAsia"/>
          <w:sz w:val="32"/>
          <w:szCs w:val="32"/>
        </w:rPr>
        <w:t>竞争</w:t>
      </w:r>
      <w:r w:rsidRPr="00554F18">
        <w:rPr>
          <w:rFonts w:ascii="仿宋" w:eastAsia="仿宋" w:hAnsi="仿宋" w:cs="Batang" w:hint="eastAsia"/>
          <w:sz w:val="32"/>
          <w:szCs w:val="32"/>
        </w:rPr>
        <w:t>的市</w:t>
      </w:r>
      <w:r w:rsidRPr="00554F18">
        <w:rPr>
          <w:rFonts w:ascii="仿宋" w:eastAsia="仿宋" w:hAnsi="仿宋" w:cs="宋体" w:hint="eastAsia"/>
          <w:sz w:val="32"/>
          <w:szCs w:val="32"/>
        </w:rPr>
        <w:t>场</w:t>
      </w:r>
      <w:r w:rsidRPr="00554F18">
        <w:rPr>
          <w:rFonts w:ascii="仿宋" w:eastAsia="仿宋" w:hAnsi="仿宋" w:cs="Batang" w:hint="eastAsia"/>
          <w:sz w:val="32"/>
          <w:szCs w:val="32"/>
        </w:rPr>
        <w:t>秩序。</w:t>
      </w:r>
      <w:r w:rsidRPr="00554F18">
        <w:rPr>
          <w:rFonts w:ascii="仿宋" w:eastAsia="仿宋" w:hAnsi="仿宋" w:hint="eastAsia"/>
          <w:sz w:val="32"/>
          <w:szCs w:val="32"/>
        </w:rPr>
        <w:t>建立、健全消</w:t>
      </w:r>
      <w:r w:rsidRPr="00554F18">
        <w:rPr>
          <w:rFonts w:ascii="仿宋" w:eastAsia="仿宋" w:hAnsi="仿宋" w:cs="宋体" w:hint="eastAsia"/>
          <w:sz w:val="32"/>
          <w:szCs w:val="32"/>
        </w:rPr>
        <w:t>费</w:t>
      </w:r>
      <w:r w:rsidRPr="00554F18">
        <w:rPr>
          <w:rFonts w:ascii="仿宋" w:eastAsia="仿宋" w:hAnsi="仿宋" w:cs="Batang" w:hint="eastAsia"/>
          <w:sz w:val="32"/>
          <w:szCs w:val="32"/>
        </w:rPr>
        <w:t>者</w:t>
      </w:r>
      <w:r w:rsidRPr="00554F18">
        <w:rPr>
          <w:rFonts w:ascii="仿宋" w:eastAsia="仿宋" w:hAnsi="仿宋" w:cs="宋体" w:hint="eastAsia"/>
          <w:sz w:val="32"/>
          <w:szCs w:val="32"/>
        </w:rPr>
        <w:t>权</w:t>
      </w:r>
      <w:r w:rsidRPr="00554F18">
        <w:rPr>
          <w:rFonts w:ascii="仿宋" w:eastAsia="仿宋" w:hAnsi="仿宋" w:cs="Batang" w:hint="eastAsia"/>
          <w:sz w:val="32"/>
          <w:szCs w:val="32"/>
        </w:rPr>
        <w:t>益保</w:t>
      </w:r>
      <w:r w:rsidRPr="00554F18">
        <w:rPr>
          <w:rFonts w:ascii="仿宋" w:eastAsia="仿宋" w:hAnsi="仿宋" w:cs="宋体" w:hint="eastAsia"/>
          <w:sz w:val="32"/>
          <w:szCs w:val="32"/>
        </w:rPr>
        <w:t>护</w:t>
      </w:r>
      <w:r w:rsidRPr="00554F18">
        <w:rPr>
          <w:rFonts w:ascii="仿宋" w:eastAsia="仿宋" w:hAnsi="仿宋" w:cs="Batang" w:hint="eastAsia"/>
          <w:sz w:val="32"/>
          <w:szCs w:val="32"/>
        </w:rPr>
        <w:t>机制，</w:t>
      </w:r>
      <w:r w:rsidRPr="00554F18">
        <w:rPr>
          <w:rFonts w:ascii="仿宋" w:eastAsia="仿宋" w:hAnsi="仿宋" w:cs="宋体" w:hint="eastAsia"/>
          <w:sz w:val="32"/>
          <w:szCs w:val="32"/>
        </w:rPr>
        <w:t>将</w:t>
      </w:r>
      <w:r w:rsidRPr="00554F18">
        <w:rPr>
          <w:rFonts w:ascii="仿宋" w:eastAsia="仿宋" w:hAnsi="仿宋"/>
          <w:sz w:val="32"/>
          <w:szCs w:val="32"/>
        </w:rPr>
        <w:t>12315</w:t>
      </w:r>
      <w:r w:rsidRPr="00554F18">
        <w:rPr>
          <w:rFonts w:ascii="仿宋" w:eastAsia="仿宋" w:hAnsi="仿宋" w:hint="eastAsia"/>
          <w:sz w:val="32"/>
          <w:szCs w:val="32"/>
        </w:rPr>
        <w:t>建</w:t>
      </w:r>
      <w:r w:rsidRPr="00554F18">
        <w:rPr>
          <w:rFonts w:ascii="仿宋" w:eastAsia="仿宋" w:hAnsi="仿宋" w:cs="宋体" w:hint="eastAsia"/>
          <w:sz w:val="32"/>
          <w:szCs w:val="32"/>
        </w:rPr>
        <w:t>设</w:t>
      </w:r>
      <w:r w:rsidRPr="00554F18">
        <w:rPr>
          <w:rFonts w:ascii="仿宋" w:eastAsia="仿宋" w:hAnsi="仿宋" w:cs="Batang" w:hint="eastAsia"/>
          <w:sz w:val="32"/>
          <w:szCs w:val="32"/>
        </w:rPr>
        <w:t>成</w:t>
      </w:r>
      <w:r w:rsidRPr="00554F18">
        <w:rPr>
          <w:rFonts w:ascii="仿宋" w:eastAsia="仿宋" w:hAnsi="仿宋" w:cs="宋体" w:hint="eastAsia"/>
          <w:sz w:val="32"/>
          <w:szCs w:val="32"/>
        </w:rPr>
        <w:t>为</w:t>
      </w:r>
      <w:r w:rsidRPr="00554F18">
        <w:rPr>
          <w:rFonts w:ascii="仿宋" w:eastAsia="仿宋" w:hAnsi="仿宋" w:cs="Batang" w:hint="eastAsia"/>
          <w:sz w:val="32"/>
          <w:szCs w:val="32"/>
        </w:rPr>
        <w:lastRenderedPageBreak/>
        <w:t>政府</w:t>
      </w:r>
      <w:r w:rsidRPr="00554F18">
        <w:rPr>
          <w:rFonts w:ascii="仿宋" w:eastAsia="仿宋" w:hAnsi="仿宋" w:cs="宋体" w:hint="eastAsia"/>
          <w:sz w:val="32"/>
          <w:szCs w:val="32"/>
        </w:rPr>
        <w:t>与</w:t>
      </w:r>
      <w:r w:rsidRPr="00554F18">
        <w:rPr>
          <w:rFonts w:ascii="仿宋" w:eastAsia="仿宋" w:hAnsi="仿宋" w:cs="Batang" w:hint="eastAsia"/>
          <w:sz w:val="32"/>
          <w:szCs w:val="32"/>
        </w:rPr>
        <w:t>百姓</w:t>
      </w:r>
      <w:r w:rsidRPr="00554F18">
        <w:rPr>
          <w:rFonts w:ascii="仿宋" w:eastAsia="仿宋" w:hAnsi="仿宋" w:cs="宋体" w:hint="eastAsia"/>
          <w:sz w:val="32"/>
          <w:szCs w:val="32"/>
        </w:rPr>
        <w:t>沟</w:t>
      </w:r>
      <w:r w:rsidRPr="00554F18">
        <w:rPr>
          <w:rFonts w:ascii="仿宋" w:eastAsia="仿宋" w:hAnsi="仿宋" w:cs="Batang" w:hint="eastAsia"/>
          <w:sz w:val="32"/>
          <w:szCs w:val="32"/>
        </w:rPr>
        <w:t>通</w:t>
      </w:r>
      <w:r w:rsidRPr="00554F18">
        <w:rPr>
          <w:rFonts w:ascii="仿宋" w:eastAsia="仿宋" w:hAnsi="仿宋" w:cs="宋体" w:hint="eastAsia"/>
          <w:sz w:val="32"/>
          <w:szCs w:val="32"/>
        </w:rPr>
        <w:t>联</w:t>
      </w:r>
      <w:r w:rsidRPr="00554F18">
        <w:rPr>
          <w:rFonts w:ascii="仿宋" w:eastAsia="仿宋" w:hAnsi="仿宋" w:cs="Batang" w:hint="eastAsia"/>
          <w:sz w:val="32"/>
          <w:szCs w:val="32"/>
        </w:rPr>
        <w:t>系的</w:t>
      </w:r>
      <w:r w:rsidRPr="00554F18">
        <w:rPr>
          <w:rFonts w:ascii="仿宋" w:eastAsia="仿宋" w:hAnsi="仿宋" w:cs="宋体" w:hint="eastAsia"/>
          <w:sz w:val="32"/>
          <w:szCs w:val="32"/>
        </w:rPr>
        <w:t>桥</w:t>
      </w:r>
      <w:r w:rsidRPr="00554F18">
        <w:rPr>
          <w:rFonts w:ascii="仿宋" w:eastAsia="仿宋" w:hAnsi="仿宋" w:cs="Batang" w:hint="eastAsia"/>
          <w:sz w:val="32"/>
          <w:szCs w:val="32"/>
        </w:rPr>
        <w:t>梁，增强群</w:t>
      </w:r>
      <w:r w:rsidRPr="00554F18">
        <w:rPr>
          <w:rFonts w:ascii="仿宋" w:eastAsia="仿宋" w:hAnsi="仿宋" w:cs="宋体" w:hint="eastAsia"/>
          <w:sz w:val="32"/>
          <w:szCs w:val="32"/>
        </w:rPr>
        <w:t>众</w:t>
      </w:r>
      <w:r w:rsidRPr="00554F18">
        <w:rPr>
          <w:rFonts w:ascii="仿宋" w:eastAsia="仿宋" w:hAnsi="仿宋" w:cs="Batang" w:hint="eastAsia"/>
          <w:sz w:val="32"/>
          <w:szCs w:val="32"/>
        </w:rPr>
        <w:t>自我保</w:t>
      </w:r>
      <w:r w:rsidRPr="00554F18">
        <w:rPr>
          <w:rFonts w:ascii="仿宋" w:eastAsia="仿宋" w:hAnsi="仿宋" w:cs="宋体" w:hint="eastAsia"/>
          <w:sz w:val="32"/>
          <w:szCs w:val="32"/>
        </w:rPr>
        <w:t>护</w:t>
      </w:r>
      <w:r w:rsidRPr="00554F18">
        <w:rPr>
          <w:rFonts w:ascii="仿宋" w:eastAsia="仿宋" w:hAnsi="仿宋" w:cs="Batang" w:hint="eastAsia"/>
          <w:sz w:val="32"/>
          <w:szCs w:val="32"/>
        </w:rPr>
        <w:t>的消</w:t>
      </w:r>
      <w:r w:rsidRPr="00554F18">
        <w:rPr>
          <w:rFonts w:ascii="仿宋" w:eastAsia="仿宋" w:hAnsi="仿宋" w:cs="宋体" w:hint="eastAsia"/>
          <w:sz w:val="32"/>
          <w:szCs w:val="32"/>
        </w:rPr>
        <w:t>费维权</w:t>
      </w:r>
      <w:r w:rsidRPr="00554F18">
        <w:rPr>
          <w:rFonts w:ascii="仿宋" w:eastAsia="仿宋" w:hAnsi="仿宋" w:cs="Batang" w:hint="eastAsia"/>
          <w:sz w:val="32"/>
          <w:szCs w:val="32"/>
        </w:rPr>
        <w:t>意</w:t>
      </w:r>
      <w:r w:rsidRPr="00554F18">
        <w:rPr>
          <w:rFonts w:ascii="仿宋" w:eastAsia="仿宋" w:hAnsi="仿宋" w:cs="宋体" w:hint="eastAsia"/>
          <w:sz w:val="32"/>
          <w:szCs w:val="32"/>
        </w:rPr>
        <w:t>识</w:t>
      </w:r>
      <w:r w:rsidRPr="00554F18">
        <w:rPr>
          <w:rFonts w:ascii="仿宋" w:eastAsia="仿宋" w:hAnsi="仿宋" w:cs="Batang" w:hint="eastAsia"/>
          <w:sz w:val="32"/>
          <w:szCs w:val="32"/>
        </w:rPr>
        <w:t>，</w:t>
      </w:r>
      <w:r w:rsidRPr="00554F18">
        <w:rPr>
          <w:rFonts w:ascii="仿宋" w:eastAsia="仿宋" w:hAnsi="仿宋" w:cs="宋体" w:hint="eastAsia"/>
          <w:sz w:val="32"/>
          <w:szCs w:val="32"/>
        </w:rPr>
        <w:t>构</w:t>
      </w:r>
      <w:r w:rsidRPr="00554F18">
        <w:rPr>
          <w:rFonts w:ascii="仿宋" w:eastAsia="仿宋" w:hAnsi="仿宋" w:cs="Batang" w:hint="eastAsia"/>
          <w:sz w:val="32"/>
          <w:szCs w:val="32"/>
        </w:rPr>
        <w:t>建</w:t>
      </w:r>
      <w:r w:rsidRPr="00554F18">
        <w:rPr>
          <w:rFonts w:ascii="仿宋" w:eastAsia="仿宋" w:hAnsi="仿宋" w:hint="eastAsia"/>
          <w:sz w:val="32"/>
          <w:szCs w:val="32"/>
        </w:rPr>
        <w:t>“和</w:t>
      </w:r>
      <w:r w:rsidRPr="00554F18">
        <w:rPr>
          <w:rFonts w:ascii="仿宋" w:eastAsia="仿宋" w:hAnsi="仿宋" w:cs="宋体" w:hint="eastAsia"/>
          <w:sz w:val="32"/>
          <w:szCs w:val="32"/>
        </w:rPr>
        <w:t>谐</w:t>
      </w:r>
      <w:r w:rsidRPr="00554F18">
        <w:rPr>
          <w:rFonts w:ascii="仿宋" w:eastAsia="仿宋" w:hAnsi="仿宋" w:cs="Batang" w:hint="eastAsia"/>
          <w:sz w:val="32"/>
          <w:szCs w:val="32"/>
        </w:rPr>
        <w:t>社</w:t>
      </w:r>
      <w:r w:rsidRPr="00554F18">
        <w:rPr>
          <w:rFonts w:ascii="仿宋" w:eastAsia="仿宋" w:hAnsi="仿宋" w:cs="宋体" w:hint="eastAsia"/>
          <w:sz w:val="32"/>
          <w:szCs w:val="32"/>
        </w:rPr>
        <w:t>会</w:t>
      </w:r>
      <w:r w:rsidRPr="00554F18">
        <w:rPr>
          <w:rFonts w:ascii="仿宋" w:eastAsia="仿宋" w:hAnsi="仿宋" w:hint="eastAsia"/>
          <w:sz w:val="32"/>
          <w:szCs w:val="32"/>
        </w:rPr>
        <w:t>”</w:t>
      </w:r>
      <w:r w:rsidRPr="00554F18">
        <w:rPr>
          <w:rFonts w:ascii="仿宋" w:eastAsia="仿宋" w:hAnsi="仿宋"/>
          <w:sz w:val="32"/>
          <w:szCs w:val="32"/>
        </w:rPr>
        <w:t>,</w:t>
      </w:r>
      <w:r w:rsidRPr="00554F18">
        <w:rPr>
          <w:rFonts w:ascii="仿宋" w:eastAsia="仿宋" w:hAnsi="仿宋" w:hint="eastAsia"/>
          <w:sz w:val="32"/>
          <w:szCs w:val="32"/>
        </w:rPr>
        <w:t>加大</w:t>
      </w:r>
      <w:r w:rsidRPr="00554F18">
        <w:rPr>
          <w:rFonts w:ascii="仿宋" w:eastAsia="仿宋" w:hAnsi="仿宋" w:cs="宋体" w:hint="eastAsia"/>
          <w:sz w:val="32"/>
          <w:szCs w:val="32"/>
        </w:rPr>
        <w:t>监</w:t>
      </w:r>
      <w:r w:rsidRPr="00554F18">
        <w:rPr>
          <w:rFonts w:ascii="仿宋" w:eastAsia="仿宋" w:hAnsi="仿宋" w:cs="Batang" w:hint="eastAsia"/>
          <w:sz w:val="32"/>
          <w:szCs w:val="32"/>
        </w:rPr>
        <w:t>管力度，提升</w:t>
      </w:r>
      <w:r w:rsidRPr="00554F18">
        <w:rPr>
          <w:rFonts w:ascii="仿宋" w:eastAsia="仿宋" w:hAnsi="仿宋" w:cs="宋体" w:hint="eastAsia"/>
          <w:sz w:val="32"/>
          <w:szCs w:val="32"/>
        </w:rPr>
        <w:t>监</w:t>
      </w:r>
      <w:r w:rsidRPr="00554F18">
        <w:rPr>
          <w:rFonts w:ascii="仿宋" w:eastAsia="仿宋" w:hAnsi="仿宋" w:cs="Batang" w:hint="eastAsia"/>
          <w:sz w:val="32"/>
          <w:szCs w:val="32"/>
        </w:rPr>
        <w:t>管水平。</w:t>
      </w:r>
      <w:r w:rsidRPr="00554F18">
        <w:rPr>
          <w:rFonts w:ascii="仿宋" w:eastAsia="仿宋" w:hAnsi="仿宋" w:hint="eastAsia"/>
          <w:sz w:val="32"/>
          <w:szCs w:val="32"/>
        </w:rPr>
        <w:t>提高</w:t>
      </w:r>
      <w:r w:rsidRPr="00554F18">
        <w:rPr>
          <w:rFonts w:ascii="仿宋" w:eastAsia="仿宋" w:hAnsi="仿宋" w:cs="宋体" w:hint="eastAsia"/>
          <w:sz w:val="32"/>
          <w:szCs w:val="32"/>
        </w:rPr>
        <w:t>产</w:t>
      </w:r>
      <w:r w:rsidRPr="00554F18">
        <w:rPr>
          <w:rFonts w:ascii="仿宋" w:eastAsia="仿宋" w:hAnsi="仿宋" w:cs="Batang" w:hint="eastAsia"/>
          <w:sz w:val="32"/>
          <w:szCs w:val="32"/>
        </w:rPr>
        <w:t>品</w:t>
      </w:r>
      <w:r w:rsidRPr="00554F18">
        <w:rPr>
          <w:rFonts w:ascii="仿宋" w:eastAsia="仿宋" w:hAnsi="仿宋" w:cs="宋体" w:hint="eastAsia"/>
          <w:sz w:val="32"/>
          <w:szCs w:val="32"/>
        </w:rPr>
        <w:t>质</w:t>
      </w:r>
      <w:r w:rsidRPr="00554F18">
        <w:rPr>
          <w:rFonts w:ascii="仿宋" w:eastAsia="仿宋" w:hAnsi="仿宋" w:cs="Batang" w:hint="eastAsia"/>
          <w:sz w:val="32"/>
          <w:szCs w:val="32"/>
        </w:rPr>
        <w:t>量安全</w:t>
      </w:r>
      <w:r w:rsidRPr="00554F18">
        <w:rPr>
          <w:rFonts w:ascii="仿宋" w:eastAsia="仿宋" w:hAnsi="仿宋" w:cs="宋体" w:hint="eastAsia"/>
          <w:sz w:val="32"/>
          <w:szCs w:val="32"/>
        </w:rPr>
        <w:t>监</w:t>
      </w:r>
      <w:r w:rsidRPr="00554F18">
        <w:rPr>
          <w:rFonts w:ascii="仿宋" w:eastAsia="仿宋" w:hAnsi="仿宋" w:cs="Batang" w:hint="eastAsia"/>
          <w:sz w:val="32"/>
          <w:szCs w:val="32"/>
        </w:rPr>
        <w:t>督、</w:t>
      </w:r>
      <w:r w:rsidRPr="00554F18">
        <w:rPr>
          <w:rFonts w:ascii="仿宋" w:eastAsia="仿宋" w:hAnsi="仿宋" w:cs="宋体" w:hint="eastAsia"/>
          <w:sz w:val="32"/>
          <w:szCs w:val="32"/>
        </w:rPr>
        <w:t>检验检测</w:t>
      </w:r>
      <w:r w:rsidRPr="00554F18">
        <w:rPr>
          <w:rFonts w:ascii="仿宋" w:eastAsia="仿宋" w:hAnsi="仿宋" w:cs="Batang" w:hint="eastAsia"/>
          <w:sz w:val="32"/>
          <w:szCs w:val="32"/>
        </w:rPr>
        <w:t>水平。确保我</w:t>
      </w:r>
      <w:r w:rsidRPr="00554F18">
        <w:rPr>
          <w:rFonts w:ascii="仿宋" w:eastAsia="仿宋" w:hAnsi="仿宋" w:cs="宋体" w:hint="eastAsia"/>
          <w:sz w:val="32"/>
          <w:szCs w:val="32"/>
        </w:rPr>
        <w:t>县</w:t>
      </w:r>
      <w:r w:rsidRPr="00554F18">
        <w:rPr>
          <w:rFonts w:ascii="仿宋" w:eastAsia="仿宋" w:hAnsi="仿宋" w:cs="Batang" w:hint="eastAsia"/>
          <w:sz w:val="32"/>
          <w:szCs w:val="32"/>
        </w:rPr>
        <w:t>食品安全，重大活</w:t>
      </w:r>
      <w:r w:rsidRPr="00554F18">
        <w:rPr>
          <w:rFonts w:ascii="仿宋" w:eastAsia="仿宋" w:hAnsi="仿宋" w:cs="宋体" w:hint="eastAsia"/>
          <w:sz w:val="32"/>
          <w:szCs w:val="32"/>
        </w:rPr>
        <w:t>动</w:t>
      </w:r>
      <w:r w:rsidRPr="00554F18">
        <w:rPr>
          <w:rFonts w:ascii="仿宋" w:eastAsia="仿宋" w:hAnsi="仿宋" w:cs="Batang" w:hint="eastAsia"/>
          <w:sz w:val="32"/>
          <w:szCs w:val="32"/>
        </w:rPr>
        <w:t>和暑期食品不出</w:t>
      </w:r>
      <w:r w:rsidRPr="00554F18">
        <w:rPr>
          <w:rFonts w:ascii="仿宋" w:eastAsia="仿宋" w:hAnsi="仿宋" w:cs="宋体" w:hint="eastAsia"/>
          <w:sz w:val="32"/>
          <w:szCs w:val="32"/>
        </w:rPr>
        <w:t>现</w:t>
      </w:r>
      <w:r w:rsidRPr="00554F18">
        <w:rPr>
          <w:rFonts w:ascii="仿宋" w:eastAsia="仿宋" w:hAnsi="仿宋" w:cs="Batang" w:hint="eastAsia"/>
          <w:sz w:val="32"/>
          <w:szCs w:val="32"/>
        </w:rPr>
        <w:t>重大事故，保</w:t>
      </w:r>
      <w:r w:rsidRPr="00554F18">
        <w:rPr>
          <w:rFonts w:ascii="仿宋" w:eastAsia="仿宋" w:hAnsi="仿宋" w:cs="宋体" w:hint="eastAsia"/>
          <w:sz w:val="32"/>
          <w:szCs w:val="32"/>
        </w:rPr>
        <w:t>证</w:t>
      </w:r>
      <w:r w:rsidRPr="00554F18">
        <w:rPr>
          <w:rFonts w:ascii="仿宋" w:eastAsia="仿宋" w:hAnsi="仿宋" w:cs="Batang" w:hint="eastAsia"/>
          <w:sz w:val="32"/>
          <w:szCs w:val="32"/>
        </w:rPr>
        <w:t>人民群</w:t>
      </w:r>
      <w:r w:rsidRPr="00554F18">
        <w:rPr>
          <w:rFonts w:ascii="仿宋" w:eastAsia="仿宋" w:hAnsi="仿宋" w:cs="宋体" w:hint="eastAsia"/>
          <w:sz w:val="32"/>
          <w:szCs w:val="32"/>
        </w:rPr>
        <w:t>众饮</w:t>
      </w:r>
      <w:r w:rsidRPr="00554F18">
        <w:rPr>
          <w:rFonts w:ascii="仿宋" w:eastAsia="仿宋" w:hAnsi="仿宋" w:cs="Batang" w:hint="eastAsia"/>
          <w:sz w:val="32"/>
          <w:szCs w:val="32"/>
        </w:rPr>
        <w:t>食安全。不出</w:t>
      </w:r>
      <w:r w:rsidRPr="00554F18">
        <w:rPr>
          <w:rFonts w:ascii="仿宋" w:eastAsia="仿宋" w:hAnsi="仿宋" w:cs="宋体" w:hint="eastAsia"/>
          <w:sz w:val="32"/>
          <w:szCs w:val="32"/>
        </w:rPr>
        <w:t>现</w:t>
      </w:r>
      <w:r w:rsidRPr="00554F18">
        <w:rPr>
          <w:rFonts w:ascii="仿宋" w:eastAsia="仿宋" w:hAnsi="仿宋" w:cs="Batang" w:hint="eastAsia"/>
          <w:sz w:val="32"/>
          <w:szCs w:val="32"/>
        </w:rPr>
        <w:t>重大食品安全事故</w:t>
      </w:r>
      <w:r w:rsidRPr="00554F18">
        <w:rPr>
          <w:rFonts w:ascii="仿宋" w:eastAsia="仿宋" w:hAnsi="仿宋"/>
          <w:sz w:val="32"/>
          <w:szCs w:val="32"/>
        </w:rPr>
        <w:t>,</w:t>
      </w:r>
      <w:r w:rsidRPr="00554F18">
        <w:rPr>
          <w:rFonts w:ascii="仿宋" w:eastAsia="仿宋" w:hAnsi="仿宋" w:hint="eastAsia"/>
          <w:sz w:val="32"/>
          <w:szCs w:val="32"/>
        </w:rPr>
        <w:t>提升重大活</w:t>
      </w:r>
      <w:r w:rsidRPr="00554F18">
        <w:rPr>
          <w:rFonts w:ascii="仿宋" w:eastAsia="仿宋" w:hAnsi="仿宋" w:cs="宋体" w:hint="eastAsia"/>
          <w:sz w:val="32"/>
          <w:szCs w:val="32"/>
        </w:rPr>
        <w:t>动</w:t>
      </w:r>
      <w:r w:rsidRPr="00554F18">
        <w:rPr>
          <w:rFonts w:ascii="仿宋" w:eastAsia="仿宋" w:hAnsi="仿宋" w:cs="Batang" w:hint="eastAsia"/>
          <w:sz w:val="32"/>
          <w:szCs w:val="32"/>
        </w:rPr>
        <w:t>餐</w:t>
      </w:r>
      <w:r w:rsidRPr="00554F18">
        <w:rPr>
          <w:rFonts w:ascii="仿宋" w:eastAsia="仿宋" w:hAnsi="仿宋" w:cs="宋体" w:hint="eastAsia"/>
          <w:sz w:val="32"/>
          <w:szCs w:val="32"/>
        </w:rPr>
        <w:t>饮</w:t>
      </w:r>
      <w:r w:rsidRPr="00554F18">
        <w:rPr>
          <w:rFonts w:ascii="仿宋" w:eastAsia="仿宋" w:hAnsi="仿宋" w:cs="Batang" w:hint="eastAsia"/>
          <w:sz w:val="32"/>
          <w:szCs w:val="32"/>
        </w:rPr>
        <w:t>服</w:t>
      </w:r>
      <w:r w:rsidRPr="00554F18">
        <w:rPr>
          <w:rFonts w:ascii="仿宋" w:eastAsia="仿宋" w:hAnsi="仿宋" w:cs="宋体" w:hint="eastAsia"/>
          <w:sz w:val="32"/>
          <w:szCs w:val="32"/>
        </w:rPr>
        <w:t>务</w:t>
      </w:r>
      <w:r w:rsidRPr="00554F18">
        <w:rPr>
          <w:rFonts w:ascii="仿宋" w:eastAsia="仿宋" w:hAnsi="仿宋" w:cs="Batang" w:hint="eastAsia"/>
          <w:sz w:val="32"/>
          <w:szCs w:val="32"/>
        </w:rPr>
        <w:t>食品安全</w:t>
      </w:r>
      <w:r w:rsidRPr="00554F18">
        <w:rPr>
          <w:rFonts w:ascii="仿宋" w:eastAsia="仿宋" w:hAnsi="仿宋" w:cs="宋体" w:hint="eastAsia"/>
          <w:sz w:val="32"/>
          <w:szCs w:val="32"/>
        </w:rPr>
        <w:t>监</w:t>
      </w:r>
      <w:r w:rsidRPr="00554F18">
        <w:rPr>
          <w:rFonts w:ascii="仿宋" w:eastAsia="仿宋" w:hAnsi="仿宋" w:cs="Batang" w:hint="eastAsia"/>
          <w:sz w:val="32"/>
          <w:szCs w:val="32"/>
        </w:rPr>
        <w:t>管水平；</w:t>
      </w:r>
      <w:r w:rsidRPr="00554F18">
        <w:rPr>
          <w:rFonts w:ascii="仿宋" w:eastAsia="仿宋" w:hAnsi="仿宋" w:cs="宋体" w:hint="eastAsia"/>
          <w:sz w:val="32"/>
          <w:szCs w:val="32"/>
        </w:rPr>
        <w:t>规</w:t>
      </w:r>
      <w:r w:rsidRPr="00554F18">
        <w:rPr>
          <w:rFonts w:ascii="仿宋" w:eastAsia="仿宋" w:hAnsi="仿宋" w:cs="Batang" w:hint="eastAsia"/>
          <w:sz w:val="32"/>
          <w:szCs w:val="32"/>
        </w:rPr>
        <w:t>范重大活</w:t>
      </w:r>
      <w:r w:rsidRPr="00554F18">
        <w:rPr>
          <w:rFonts w:ascii="仿宋" w:eastAsia="仿宋" w:hAnsi="仿宋" w:cs="宋体" w:hint="eastAsia"/>
          <w:sz w:val="32"/>
          <w:szCs w:val="32"/>
        </w:rPr>
        <w:t>动</w:t>
      </w:r>
      <w:r w:rsidRPr="00554F18">
        <w:rPr>
          <w:rFonts w:ascii="仿宋" w:eastAsia="仿宋" w:hAnsi="仿宋" w:cs="Batang" w:hint="eastAsia"/>
          <w:sz w:val="32"/>
          <w:szCs w:val="32"/>
        </w:rPr>
        <w:t>餐</w:t>
      </w:r>
      <w:r w:rsidRPr="00554F18">
        <w:rPr>
          <w:rFonts w:ascii="仿宋" w:eastAsia="仿宋" w:hAnsi="仿宋" w:cs="宋体" w:hint="eastAsia"/>
          <w:sz w:val="32"/>
          <w:szCs w:val="32"/>
        </w:rPr>
        <w:t>饮</w:t>
      </w:r>
      <w:r w:rsidRPr="00554F18">
        <w:rPr>
          <w:rFonts w:ascii="仿宋" w:eastAsia="仿宋" w:hAnsi="仿宋" w:cs="Batang" w:hint="eastAsia"/>
          <w:sz w:val="32"/>
          <w:szCs w:val="32"/>
        </w:rPr>
        <w:t>服</w:t>
      </w:r>
      <w:r w:rsidRPr="00554F18">
        <w:rPr>
          <w:rFonts w:ascii="仿宋" w:eastAsia="仿宋" w:hAnsi="仿宋" w:cs="宋体" w:hint="eastAsia"/>
          <w:sz w:val="32"/>
          <w:szCs w:val="32"/>
        </w:rPr>
        <w:t>务单</w:t>
      </w:r>
      <w:r w:rsidRPr="00554F18">
        <w:rPr>
          <w:rFonts w:ascii="仿宋" w:eastAsia="仿宋" w:hAnsi="仿宋" w:hint="eastAsia"/>
          <w:sz w:val="32"/>
          <w:szCs w:val="32"/>
        </w:rPr>
        <w:t>位食品安全</w:t>
      </w:r>
      <w:r w:rsidRPr="00554F18">
        <w:rPr>
          <w:rFonts w:ascii="仿宋" w:eastAsia="仿宋" w:hAnsi="仿宋" w:cs="宋体" w:hint="eastAsia"/>
          <w:sz w:val="32"/>
          <w:szCs w:val="32"/>
        </w:rPr>
        <w:t>监</w:t>
      </w:r>
      <w:r w:rsidRPr="00554F18">
        <w:rPr>
          <w:rFonts w:ascii="仿宋" w:eastAsia="仿宋" w:hAnsi="仿宋" w:cs="Batang" w:hint="eastAsia"/>
          <w:sz w:val="32"/>
          <w:szCs w:val="32"/>
        </w:rPr>
        <w:t>管。确保</w:t>
      </w:r>
      <w:r w:rsidRPr="00554F18">
        <w:rPr>
          <w:rFonts w:ascii="仿宋" w:eastAsia="仿宋" w:hAnsi="仿宋" w:cs="宋体" w:hint="eastAsia"/>
          <w:sz w:val="32"/>
          <w:szCs w:val="32"/>
        </w:rPr>
        <w:t>药</w:t>
      </w:r>
      <w:r w:rsidRPr="00554F18">
        <w:rPr>
          <w:rFonts w:ascii="仿宋" w:eastAsia="仿宋" w:hAnsi="仿宋" w:cs="Batang" w:hint="eastAsia"/>
          <w:sz w:val="32"/>
          <w:szCs w:val="32"/>
        </w:rPr>
        <w:t>品（</w:t>
      </w:r>
      <w:r w:rsidRPr="00554F18">
        <w:rPr>
          <w:rFonts w:ascii="仿宋" w:eastAsia="仿宋" w:hAnsi="仿宋" w:cs="宋体" w:hint="eastAsia"/>
          <w:sz w:val="32"/>
          <w:szCs w:val="32"/>
        </w:rPr>
        <w:t>医疗</w:t>
      </w:r>
      <w:r w:rsidRPr="00554F18">
        <w:rPr>
          <w:rFonts w:ascii="仿宋" w:eastAsia="仿宋" w:hAnsi="仿宋" w:cs="Batang" w:hint="eastAsia"/>
          <w:sz w:val="32"/>
          <w:szCs w:val="32"/>
        </w:rPr>
        <w:t>器械及</w:t>
      </w:r>
      <w:r w:rsidRPr="00554F18">
        <w:rPr>
          <w:rFonts w:ascii="仿宋" w:eastAsia="仿宋" w:hAnsi="仿宋" w:cs="宋体" w:hint="eastAsia"/>
          <w:sz w:val="32"/>
          <w:szCs w:val="32"/>
        </w:rPr>
        <w:t>药</w:t>
      </w:r>
      <w:r w:rsidRPr="00554F18">
        <w:rPr>
          <w:rFonts w:ascii="仿宋" w:eastAsia="仿宋" w:hAnsi="仿宋" w:cs="Batang" w:hint="eastAsia"/>
          <w:sz w:val="32"/>
          <w:szCs w:val="32"/>
        </w:rPr>
        <w:t>品包装材料）</w:t>
      </w:r>
      <w:r w:rsidRPr="00554F18">
        <w:rPr>
          <w:rFonts w:ascii="仿宋" w:eastAsia="仿宋" w:hAnsi="仿宋" w:cs="宋体" w:hint="eastAsia"/>
          <w:sz w:val="32"/>
          <w:szCs w:val="32"/>
        </w:rPr>
        <w:t>质</w:t>
      </w:r>
      <w:r w:rsidRPr="00554F18">
        <w:rPr>
          <w:rFonts w:ascii="仿宋" w:eastAsia="仿宋" w:hAnsi="仿宋" w:cs="Batang" w:hint="eastAsia"/>
          <w:sz w:val="32"/>
          <w:szCs w:val="32"/>
        </w:rPr>
        <w:t>量安全；确保基本</w:t>
      </w:r>
      <w:r w:rsidRPr="00554F18">
        <w:rPr>
          <w:rFonts w:ascii="仿宋" w:eastAsia="仿宋" w:hAnsi="仿宋" w:cs="宋体" w:hint="eastAsia"/>
          <w:sz w:val="32"/>
          <w:szCs w:val="32"/>
        </w:rPr>
        <w:t>药</w:t>
      </w:r>
      <w:r w:rsidRPr="00554F18">
        <w:rPr>
          <w:rFonts w:ascii="仿宋" w:eastAsia="仿宋" w:hAnsi="仿宋" w:cs="Batang" w:hint="eastAsia"/>
          <w:sz w:val="32"/>
          <w:szCs w:val="32"/>
        </w:rPr>
        <w:t>物中</w:t>
      </w:r>
      <w:r w:rsidRPr="00554F18">
        <w:rPr>
          <w:rFonts w:ascii="仿宋" w:eastAsia="仿宋" w:hAnsi="仿宋" w:cs="宋体" w:hint="eastAsia"/>
          <w:sz w:val="32"/>
          <w:szCs w:val="32"/>
        </w:rPr>
        <w:t>标</w:t>
      </w:r>
      <w:r w:rsidRPr="00554F18">
        <w:rPr>
          <w:rFonts w:ascii="仿宋" w:eastAsia="仿宋" w:hAnsi="仿宋" w:cs="Batang" w:hint="eastAsia"/>
          <w:sz w:val="32"/>
          <w:szCs w:val="32"/>
        </w:rPr>
        <w:t>品</w:t>
      </w:r>
      <w:r w:rsidRPr="00554F18">
        <w:rPr>
          <w:rFonts w:ascii="仿宋" w:eastAsia="仿宋" w:hAnsi="仿宋" w:cs="宋体" w:hint="eastAsia"/>
          <w:sz w:val="32"/>
          <w:szCs w:val="32"/>
        </w:rPr>
        <w:t>种</w:t>
      </w:r>
      <w:r w:rsidRPr="00554F18">
        <w:rPr>
          <w:rFonts w:ascii="仿宋" w:eastAsia="仿宋" w:hAnsi="仿宋" w:cs="Batang" w:hint="eastAsia"/>
          <w:sz w:val="32"/>
          <w:szCs w:val="32"/>
        </w:rPr>
        <w:t>全部合格</w:t>
      </w:r>
      <w:r w:rsidRPr="00554F18">
        <w:rPr>
          <w:rFonts w:ascii="仿宋" w:eastAsia="仿宋" w:hAnsi="仿宋"/>
          <w:sz w:val="32"/>
          <w:szCs w:val="32"/>
        </w:rPr>
        <w:t>,</w:t>
      </w:r>
      <w:r w:rsidRPr="00554F18">
        <w:rPr>
          <w:rFonts w:ascii="仿宋" w:eastAsia="仿宋" w:hAnsi="仿宋" w:hint="eastAsia"/>
          <w:sz w:val="32"/>
          <w:szCs w:val="32"/>
        </w:rPr>
        <w:t>提高</w:t>
      </w:r>
      <w:r w:rsidRPr="00554F18">
        <w:rPr>
          <w:rFonts w:ascii="仿宋" w:eastAsia="仿宋" w:hAnsi="仿宋" w:cs="宋体" w:hint="eastAsia"/>
          <w:sz w:val="32"/>
          <w:szCs w:val="32"/>
        </w:rPr>
        <w:t>药</w:t>
      </w:r>
      <w:r w:rsidRPr="00554F18">
        <w:rPr>
          <w:rFonts w:ascii="仿宋" w:eastAsia="仿宋" w:hAnsi="仿宋" w:cs="Batang" w:hint="eastAsia"/>
          <w:sz w:val="32"/>
          <w:szCs w:val="32"/>
        </w:rPr>
        <w:t>品</w:t>
      </w:r>
      <w:r w:rsidRPr="00554F18">
        <w:rPr>
          <w:rFonts w:ascii="仿宋" w:eastAsia="仿宋" w:hAnsi="仿宋" w:cs="宋体" w:hint="eastAsia"/>
          <w:sz w:val="32"/>
          <w:szCs w:val="32"/>
        </w:rPr>
        <w:t>质</w:t>
      </w:r>
      <w:r w:rsidRPr="00554F18">
        <w:rPr>
          <w:rFonts w:ascii="仿宋" w:eastAsia="仿宋" w:hAnsi="仿宋" w:cs="Batang" w:hint="eastAsia"/>
          <w:sz w:val="32"/>
          <w:szCs w:val="32"/>
        </w:rPr>
        <w:t>量控制水平、</w:t>
      </w:r>
      <w:r w:rsidRPr="00554F18">
        <w:rPr>
          <w:rFonts w:ascii="仿宋" w:eastAsia="仿宋" w:hAnsi="仿宋" w:cs="宋体" w:hint="eastAsia"/>
          <w:sz w:val="32"/>
          <w:szCs w:val="32"/>
        </w:rPr>
        <w:t>从</w:t>
      </w:r>
      <w:r w:rsidRPr="00554F18">
        <w:rPr>
          <w:rFonts w:ascii="仿宋" w:eastAsia="仿宋" w:hAnsi="仿宋" w:cs="Batang" w:hint="eastAsia"/>
          <w:sz w:val="32"/>
          <w:szCs w:val="32"/>
        </w:rPr>
        <w:t>源</w:t>
      </w:r>
      <w:r w:rsidRPr="00554F18">
        <w:rPr>
          <w:rFonts w:ascii="仿宋" w:eastAsia="仿宋" w:hAnsi="仿宋" w:cs="宋体" w:hint="eastAsia"/>
          <w:sz w:val="32"/>
          <w:szCs w:val="32"/>
        </w:rPr>
        <w:t>头</w:t>
      </w:r>
      <w:r w:rsidRPr="00554F18">
        <w:rPr>
          <w:rFonts w:ascii="仿宋" w:eastAsia="仿宋" w:hAnsi="仿宋" w:cs="Batang" w:hint="eastAsia"/>
          <w:sz w:val="32"/>
          <w:szCs w:val="32"/>
        </w:rPr>
        <w:t>上保</w:t>
      </w:r>
      <w:r w:rsidRPr="00554F18">
        <w:rPr>
          <w:rFonts w:ascii="仿宋" w:eastAsia="仿宋" w:hAnsi="仿宋" w:cs="宋体" w:hint="eastAsia"/>
          <w:sz w:val="32"/>
          <w:szCs w:val="32"/>
        </w:rPr>
        <w:t>证药</w:t>
      </w:r>
      <w:r w:rsidRPr="00554F18">
        <w:rPr>
          <w:rFonts w:ascii="仿宋" w:eastAsia="仿宋" w:hAnsi="仿宋" w:cs="Batang" w:hint="eastAsia"/>
          <w:sz w:val="32"/>
          <w:szCs w:val="32"/>
        </w:rPr>
        <w:t>品</w:t>
      </w:r>
      <w:r w:rsidRPr="00554F18">
        <w:rPr>
          <w:rFonts w:ascii="仿宋" w:eastAsia="仿宋" w:hAnsi="仿宋" w:cs="宋体" w:hint="eastAsia"/>
          <w:sz w:val="32"/>
          <w:szCs w:val="32"/>
        </w:rPr>
        <w:t>质</w:t>
      </w:r>
      <w:r w:rsidRPr="00554F18">
        <w:rPr>
          <w:rFonts w:ascii="仿宋" w:eastAsia="仿宋" w:hAnsi="仿宋" w:cs="Batang" w:hint="eastAsia"/>
          <w:sz w:val="32"/>
          <w:szCs w:val="32"/>
        </w:rPr>
        <w:t>量，提高</w:t>
      </w:r>
      <w:r w:rsidRPr="00554F18">
        <w:rPr>
          <w:rFonts w:ascii="仿宋" w:eastAsia="仿宋" w:hAnsi="仿宋"/>
          <w:sz w:val="32"/>
          <w:szCs w:val="32"/>
        </w:rPr>
        <w:t>GSP</w:t>
      </w:r>
      <w:r w:rsidRPr="00554F18">
        <w:rPr>
          <w:rFonts w:ascii="仿宋" w:eastAsia="仿宋" w:hAnsi="仿宋" w:hint="eastAsia"/>
          <w:sz w:val="32"/>
          <w:szCs w:val="32"/>
        </w:rPr>
        <w:t>、</w:t>
      </w:r>
      <w:r w:rsidRPr="00554F18">
        <w:rPr>
          <w:rFonts w:ascii="仿宋" w:eastAsia="仿宋" w:hAnsi="仿宋"/>
          <w:sz w:val="32"/>
          <w:szCs w:val="32"/>
        </w:rPr>
        <w:t>GMP</w:t>
      </w:r>
      <w:r w:rsidRPr="00554F18">
        <w:rPr>
          <w:rFonts w:ascii="仿宋" w:eastAsia="仿宋" w:hAnsi="仿宋" w:cs="宋体" w:hint="eastAsia"/>
          <w:sz w:val="32"/>
          <w:szCs w:val="32"/>
        </w:rPr>
        <w:t>认证检查员</w:t>
      </w:r>
      <w:r w:rsidRPr="00554F18">
        <w:rPr>
          <w:rFonts w:ascii="仿宋" w:eastAsia="仿宋" w:hAnsi="仿宋" w:cs="Batang" w:hint="eastAsia"/>
          <w:sz w:val="32"/>
          <w:szCs w:val="32"/>
        </w:rPr>
        <w:t>素</w:t>
      </w:r>
      <w:r w:rsidRPr="00554F18">
        <w:rPr>
          <w:rFonts w:ascii="仿宋" w:eastAsia="仿宋" w:hAnsi="仿宋" w:cs="宋体" w:hint="eastAsia"/>
          <w:sz w:val="32"/>
          <w:szCs w:val="32"/>
        </w:rPr>
        <w:t>质</w:t>
      </w:r>
      <w:r w:rsidRPr="00554F18">
        <w:rPr>
          <w:rFonts w:ascii="仿宋" w:eastAsia="仿宋" w:hAnsi="仿宋" w:cs="Batang" w:hint="eastAsia"/>
          <w:sz w:val="32"/>
          <w:szCs w:val="32"/>
        </w:rPr>
        <w:t>以提升保障能力及管理水平，完成各</w:t>
      </w:r>
      <w:r w:rsidRPr="00554F18">
        <w:rPr>
          <w:rFonts w:ascii="仿宋" w:eastAsia="仿宋" w:hAnsi="仿宋" w:cs="宋体" w:hint="eastAsia"/>
          <w:sz w:val="32"/>
          <w:szCs w:val="32"/>
        </w:rPr>
        <w:t>项</w:t>
      </w:r>
      <w:r w:rsidRPr="00554F18">
        <w:rPr>
          <w:rFonts w:ascii="仿宋" w:eastAsia="仿宋" w:hAnsi="仿宋" w:cs="Batang" w:hint="eastAsia"/>
          <w:sz w:val="32"/>
          <w:szCs w:val="32"/>
        </w:rPr>
        <w:t>工作任</w:t>
      </w:r>
      <w:r w:rsidRPr="00554F18">
        <w:rPr>
          <w:rFonts w:ascii="仿宋" w:eastAsia="仿宋" w:hAnsi="仿宋" w:cs="宋体" w:hint="eastAsia"/>
          <w:sz w:val="32"/>
          <w:szCs w:val="32"/>
        </w:rPr>
        <w:t>务</w:t>
      </w:r>
      <w:r w:rsidRPr="00554F18">
        <w:rPr>
          <w:rFonts w:ascii="仿宋" w:eastAsia="仿宋" w:hAnsi="仿宋" w:cs="Batang" w:hint="eastAsia"/>
          <w:sz w:val="32"/>
          <w:szCs w:val="32"/>
        </w:rPr>
        <w:t>。及企</w:t>
      </w:r>
      <w:r w:rsidRPr="00554F18">
        <w:rPr>
          <w:rFonts w:ascii="仿宋" w:eastAsia="仿宋" w:hAnsi="仿宋" w:cs="宋体" w:hint="eastAsia"/>
          <w:sz w:val="32"/>
          <w:szCs w:val="32"/>
        </w:rPr>
        <w:t>业</w:t>
      </w:r>
      <w:r w:rsidRPr="00554F18">
        <w:rPr>
          <w:rFonts w:ascii="仿宋" w:eastAsia="仿宋" w:hAnsi="仿宋" w:cs="Batang" w:hint="eastAsia"/>
          <w:sz w:val="32"/>
          <w:szCs w:val="32"/>
        </w:rPr>
        <w:t>管理水平。提高行政管理人</w:t>
      </w:r>
      <w:r w:rsidRPr="00554F18">
        <w:rPr>
          <w:rFonts w:ascii="仿宋" w:eastAsia="仿宋" w:hAnsi="仿宋" w:cs="宋体" w:hint="eastAsia"/>
          <w:sz w:val="32"/>
          <w:szCs w:val="32"/>
        </w:rPr>
        <w:t>员</w:t>
      </w:r>
      <w:r w:rsidRPr="00554F18">
        <w:rPr>
          <w:rFonts w:ascii="仿宋" w:eastAsia="仿宋" w:hAnsi="仿宋" w:cs="Batang" w:hint="eastAsia"/>
          <w:sz w:val="32"/>
          <w:szCs w:val="32"/>
        </w:rPr>
        <w:t>的</w:t>
      </w:r>
      <w:r w:rsidRPr="00554F18">
        <w:rPr>
          <w:rFonts w:ascii="仿宋" w:eastAsia="仿宋" w:hAnsi="仿宋" w:cs="宋体" w:hint="eastAsia"/>
          <w:sz w:val="32"/>
          <w:szCs w:val="32"/>
        </w:rPr>
        <w:t>业务</w:t>
      </w:r>
      <w:r w:rsidRPr="00554F18">
        <w:rPr>
          <w:rFonts w:ascii="仿宋" w:eastAsia="仿宋" w:hAnsi="仿宋" w:cs="Batang" w:hint="eastAsia"/>
          <w:sz w:val="32"/>
          <w:szCs w:val="32"/>
        </w:rPr>
        <w:t>能力、工作效率，加强科</w:t>
      </w:r>
      <w:r w:rsidRPr="00554F18">
        <w:rPr>
          <w:rFonts w:ascii="仿宋" w:eastAsia="仿宋" w:hAnsi="仿宋" w:cs="宋体" w:hint="eastAsia"/>
          <w:sz w:val="32"/>
          <w:szCs w:val="32"/>
        </w:rPr>
        <w:t>研</w:t>
      </w:r>
      <w:r w:rsidRPr="00554F18">
        <w:rPr>
          <w:rFonts w:ascii="仿宋" w:eastAsia="仿宋" w:hAnsi="仿宋" w:cs="Batang" w:hint="eastAsia"/>
          <w:sz w:val="32"/>
          <w:szCs w:val="32"/>
        </w:rPr>
        <w:t>和文化建</w:t>
      </w:r>
      <w:r w:rsidRPr="00554F18">
        <w:rPr>
          <w:rFonts w:ascii="仿宋" w:eastAsia="仿宋" w:hAnsi="仿宋" w:cs="宋体" w:hint="eastAsia"/>
          <w:sz w:val="32"/>
          <w:szCs w:val="32"/>
        </w:rPr>
        <w:t>设</w:t>
      </w:r>
      <w:r w:rsidRPr="00554F18">
        <w:rPr>
          <w:rFonts w:ascii="仿宋" w:eastAsia="仿宋" w:hAnsi="仿宋" w:cs="Batang" w:hint="eastAsia"/>
          <w:sz w:val="32"/>
          <w:szCs w:val="32"/>
        </w:rPr>
        <w:t>。</w:t>
      </w:r>
    </w:p>
    <w:p w:rsidR="006E2A59" w:rsidRDefault="006E2A59" w:rsidP="009D2E52">
      <w:pPr>
        <w:autoSpaceDE w:val="0"/>
        <w:autoSpaceDN w:val="0"/>
        <w:adjustRightInd w:val="0"/>
        <w:ind w:firstLineChars="196" w:firstLine="630"/>
        <w:jc w:val="left"/>
        <w:rPr>
          <w:rFonts w:eastAsia="仿宋"/>
          <w:b/>
          <w:sz w:val="32"/>
          <w:szCs w:val="32"/>
        </w:rPr>
      </w:pPr>
      <w:r>
        <w:rPr>
          <w:rFonts w:eastAsia="仿宋" w:hint="eastAsia"/>
          <w:b/>
          <w:sz w:val="32"/>
          <w:szCs w:val="32"/>
        </w:rPr>
        <w:t>部门职责及工作活动绩效目标指标：</w:t>
      </w:r>
    </w:p>
    <w:p w:rsidR="006E2A59" w:rsidRDefault="006E2A59" w:rsidP="00554F18">
      <w:pPr>
        <w:spacing w:line="500" w:lineRule="exact"/>
        <w:rPr>
          <w:rFonts w:ascii="方正仿宋_GBK" w:eastAsia="方正仿宋_GBK"/>
          <w:sz w:val="28"/>
        </w:rPr>
      </w:pPr>
    </w:p>
    <w:p w:rsidR="006E2A59" w:rsidRDefault="006E2A59" w:rsidP="00A54B5B">
      <w:pPr>
        <w:jc w:val="center"/>
        <w:outlineLvl w:val="0"/>
        <w:rPr>
          <w:rFonts w:ascii="方正小标宋_GBK" w:eastAsia="方正小标宋_GBK"/>
          <w:color w:val="FFFFFF"/>
          <w:sz w:val="32"/>
        </w:rPr>
      </w:pPr>
      <w:bookmarkStart w:id="0" w:name="_Toc856095"/>
      <w:bookmarkStart w:id="1" w:name="_Toc508377133"/>
      <w:bookmarkStart w:id="2" w:name="_Toc477784859"/>
      <w:r w:rsidRPr="000B305D">
        <w:rPr>
          <w:rFonts w:ascii="方正小标宋_GBK" w:eastAsia="方正小标宋_GBK" w:hint="eastAsia"/>
          <w:sz w:val="32"/>
        </w:rPr>
        <w:t>部门职责</w:t>
      </w:r>
      <w:r w:rsidRPr="000B305D">
        <w:rPr>
          <w:rFonts w:ascii="方正小标宋_GBK" w:eastAsia="方正小标宋_GBK"/>
          <w:sz w:val="32"/>
        </w:rPr>
        <w:t>-</w:t>
      </w:r>
      <w:r w:rsidRPr="000B305D">
        <w:rPr>
          <w:rFonts w:ascii="方正小标宋_GBK" w:eastAsia="方正小标宋_GBK" w:hint="eastAsia"/>
          <w:sz w:val="32"/>
        </w:rPr>
        <w:t>工作活动绩效目标</w:t>
      </w:r>
      <w:r w:rsidRPr="000B305D">
        <w:rPr>
          <w:rStyle w:val="a5"/>
          <w:rFonts w:ascii="方正小标宋_GBK" w:eastAsia="方正小标宋_GBK" w:hAnsi="Symbol" w:hint="eastAsia"/>
          <w:color w:val="FFFFFF"/>
          <w:sz w:val="32"/>
          <w:szCs w:val="32"/>
        </w:rPr>
        <w:footnoteReference w:customMarkFollows="1" w:id="1"/>
        <w:sym w:font="Symbol" w:char="F020"/>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6E2A59" w:rsidTr="003172A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6E2A59" w:rsidRPr="000B305D" w:rsidRDefault="006E2A59" w:rsidP="003172AE">
            <w:pPr>
              <w:spacing w:line="300" w:lineRule="exact"/>
              <w:jc w:val="left"/>
              <w:rPr>
                <w:rFonts w:ascii="方正小标宋_GBK" w:eastAsia="方正小标宋_GBK"/>
                <w:sz w:val="24"/>
              </w:rPr>
            </w:pPr>
            <w:r>
              <w:rPr>
                <w:rFonts w:ascii="方正小标宋_GBK" w:eastAsia="方正小标宋_GBK"/>
                <w:sz w:val="24"/>
              </w:rPr>
              <w:t>414</w:t>
            </w:r>
            <w:r>
              <w:rPr>
                <w:rFonts w:ascii="方正小标宋_GBK" w:eastAsia="方正小标宋_GBK" w:hint="eastAsia"/>
                <w:sz w:val="24"/>
              </w:rPr>
              <w:t>市场监管局</w:t>
            </w:r>
          </w:p>
        </w:tc>
        <w:tc>
          <w:tcPr>
            <w:tcW w:w="2948" w:type="dxa"/>
            <w:gridSpan w:val="4"/>
            <w:tcBorders>
              <w:top w:val="single" w:sz="6" w:space="0" w:color="FFFFFF"/>
              <w:left w:val="single" w:sz="6" w:space="0" w:color="FFFFFF"/>
              <w:right w:val="single" w:sz="6" w:space="0" w:color="FFFFFF"/>
            </w:tcBorders>
            <w:vAlign w:val="center"/>
          </w:tcPr>
          <w:p w:rsidR="006E2A59" w:rsidRPr="000B305D" w:rsidRDefault="006E2A59" w:rsidP="003172AE">
            <w:pPr>
              <w:spacing w:line="300" w:lineRule="exact"/>
              <w:jc w:val="right"/>
              <w:rPr>
                <w:rFonts w:ascii="方正书宋_GBK" w:eastAsia="方正书宋_GBK"/>
                <w:sz w:val="24"/>
              </w:rPr>
            </w:pPr>
            <w:r>
              <w:rPr>
                <w:rFonts w:ascii="方正书宋_GBK" w:eastAsia="方正书宋_GBK" w:hint="eastAsia"/>
                <w:sz w:val="24"/>
              </w:rPr>
              <w:t>单位：万元</w:t>
            </w:r>
          </w:p>
        </w:tc>
      </w:tr>
      <w:tr w:rsidR="006E2A59" w:rsidTr="003172AE">
        <w:trPr>
          <w:trHeight w:val="227"/>
          <w:tblHeader/>
          <w:jc w:val="center"/>
        </w:trPr>
        <w:tc>
          <w:tcPr>
            <w:tcW w:w="2341" w:type="dxa"/>
            <w:vMerge w:val="restart"/>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评价标准</w:t>
            </w:r>
          </w:p>
        </w:tc>
      </w:tr>
      <w:tr w:rsidR="006E2A59" w:rsidTr="003172AE">
        <w:trPr>
          <w:trHeight w:val="227"/>
          <w:tblHeader/>
          <w:jc w:val="center"/>
        </w:trPr>
        <w:tc>
          <w:tcPr>
            <w:tcW w:w="2341" w:type="dxa"/>
            <w:vMerge/>
            <w:vAlign w:val="center"/>
          </w:tcPr>
          <w:p w:rsidR="006E2A59" w:rsidRDefault="006E2A59" w:rsidP="003172AE">
            <w:pPr>
              <w:spacing w:line="300" w:lineRule="exact"/>
              <w:jc w:val="left"/>
              <w:outlineLvl w:val="0"/>
            </w:pPr>
          </w:p>
        </w:tc>
        <w:tc>
          <w:tcPr>
            <w:tcW w:w="1276" w:type="dxa"/>
            <w:vMerge/>
            <w:vAlign w:val="center"/>
          </w:tcPr>
          <w:p w:rsidR="006E2A59" w:rsidRDefault="006E2A59" w:rsidP="003172AE">
            <w:pPr>
              <w:spacing w:line="300" w:lineRule="exact"/>
              <w:jc w:val="left"/>
              <w:outlineLvl w:val="0"/>
            </w:pPr>
          </w:p>
        </w:tc>
        <w:tc>
          <w:tcPr>
            <w:tcW w:w="2976" w:type="dxa"/>
            <w:vMerge/>
            <w:vAlign w:val="center"/>
          </w:tcPr>
          <w:p w:rsidR="006E2A59" w:rsidRDefault="006E2A59" w:rsidP="003172AE">
            <w:pPr>
              <w:spacing w:line="300" w:lineRule="exact"/>
              <w:jc w:val="left"/>
              <w:outlineLvl w:val="0"/>
            </w:pPr>
          </w:p>
        </w:tc>
        <w:tc>
          <w:tcPr>
            <w:tcW w:w="2976" w:type="dxa"/>
            <w:vMerge/>
            <w:vAlign w:val="center"/>
          </w:tcPr>
          <w:p w:rsidR="006E2A59" w:rsidRDefault="006E2A59" w:rsidP="003172AE">
            <w:pPr>
              <w:spacing w:line="300" w:lineRule="exact"/>
              <w:jc w:val="left"/>
              <w:outlineLvl w:val="0"/>
            </w:pPr>
          </w:p>
        </w:tc>
        <w:tc>
          <w:tcPr>
            <w:tcW w:w="1417" w:type="dxa"/>
            <w:vMerge/>
            <w:vAlign w:val="center"/>
          </w:tcPr>
          <w:p w:rsidR="006E2A59" w:rsidRDefault="006E2A59" w:rsidP="003172AE">
            <w:pPr>
              <w:spacing w:line="300" w:lineRule="exact"/>
              <w:jc w:val="left"/>
              <w:outlineLvl w:val="0"/>
            </w:pPr>
          </w:p>
        </w:tc>
        <w:tc>
          <w:tcPr>
            <w:tcW w:w="737" w:type="dxa"/>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6E2A59" w:rsidRPr="000B305D" w:rsidRDefault="006E2A59" w:rsidP="003172AE">
            <w:pPr>
              <w:spacing w:line="300" w:lineRule="exact"/>
              <w:jc w:val="center"/>
              <w:rPr>
                <w:rFonts w:ascii="方正书宋_GBK" w:eastAsia="方正书宋_GBK"/>
                <w:b/>
              </w:rPr>
            </w:pPr>
            <w:r>
              <w:rPr>
                <w:rFonts w:ascii="方正书宋_GBK" w:eastAsia="方正书宋_GBK" w:hint="eastAsia"/>
                <w:b/>
              </w:rPr>
              <w:t>差</w:t>
            </w:r>
          </w:p>
        </w:tc>
      </w:tr>
      <w:tr w:rsidR="006E2A59" w:rsidTr="003172AE">
        <w:trPr>
          <w:trHeight w:val="227"/>
          <w:jc w:val="center"/>
        </w:trPr>
        <w:tc>
          <w:tcPr>
            <w:tcW w:w="2341" w:type="dxa"/>
            <w:vAlign w:val="center"/>
          </w:tcPr>
          <w:p w:rsidR="006E2A59" w:rsidRPr="000B305D" w:rsidRDefault="006E2A59" w:rsidP="003172AE">
            <w:pPr>
              <w:spacing w:line="300" w:lineRule="exact"/>
              <w:jc w:val="left"/>
              <w:rPr>
                <w:rFonts w:ascii="方正书宋_GBK" w:eastAsia="方正书宋_GBK"/>
                <w:b/>
              </w:rPr>
            </w:pPr>
            <w:r w:rsidRPr="000B305D">
              <w:rPr>
                <w:rFonts w:ascii="方正书宋_GBK" w:eastAsia="方正书宋_GBK" w:hint="eastAsia"/>
                <w:b/>
              </w:rPr>
              <w:t>一、工商管理事务</w:t>
            </w:r>
          </w:p>
        </w:tc>
        <w:tc>
          <w:tcPr>
            <w:tcW w:w="1276" w:type="dxa"/>
            <w:vAlign w:val="center"/>
          </w:tcPr>
          <w:p w:rsidR="006E2A59" w:rsidRPr="000B305D" w:rsidRDefault="006E2A59" w:rsidP="003172AE">
            <w:pPr>
              <w:spacing w:line="300" w:lineRule="exact"/>
              <w:jc w:val="left"/>
              <w:rPr>
                <w:rFonts w:ascii="方正书宋_GBK" w:eastAsia="方正书宋_GBK"/>
              </w:rPr>
            </w:pPr>
            <w:r w:rsidRPr="000B305D">
              <w:rPr>
                <w:rFonts w:ascii="方正书宋_GBK" w:eastAsia="方正书宋_GBK"/>
              </w:rPr>
              <w:t>92.50</w:t>
            </w:r>
          </w:p>
        </w:tc>
        <w:tc>
          <w:tcPr>
            <w:tcW w:w="2976" w:type="dxa"/>
            <w:vAlign w:val="center"/>
          </w:tcPr>
          <w:p w:rsidR="006E2A59" w:rsidRPr="000B305D" w:rsidRDefault="006E2A59" w:rsidP="003172AE">
            <w:pPr>
              <w:spacing w:line="300" w:lineRule="exact"/>
              <w:jc w:val="left"/>
              <w:rPr>
                <w:rFonts w:ascii="方正书宋_GBK" w:eastAsia="方正书宋_GBK"/>
              </w:rPr>
            </w:pPr>
            <w:r w:rsidRPr="000B305D">
              <w:rPr>
                <w:rFonts w:ascii="方正书宋_GBK" w:eastAsia="方正书宋_GBK" w:hint="eastAsia"/>
              </w:rPr>
              <w:t>运用行政与法律手段，对市场经营主体及市场行为进行行政指导、监督管理。</w:t>
            </w:r>
          </w:p>
        </w:tc>
        <w:tc>
          <w:tcPr>
            <w:tcW w:w="2976" w:type="dxa"/>
            <w:vAlign w:val="center"/>
          </w:tcPr>
          <w:p w:rsidR="006E2A59" w:rsidRPr="000B305D" w:rsidRDefault="006E2A59" w:rsidP="003172AE">
            <w:pPr>
              <w:spacing w:line="300" w:lineRule="exact"/>
              <w:jc w:val="left"/>
              <w:rPr>
                <w:rFonts w:ascii="方正书宋_GBK" w:eastAsia="方正书宋_GBK"/>
              </w:rPr>
            </w:pPr>
            <w:r w:rsidRPr="000B305D">
              <w:rPr>
                <w:rFonts w:ascii="方正书宋_GBK" w:eastAsia="方正书宋_GBK" w:hint="eastAsia"/>
              </w:rPr>
              <w:t>建立和维护市场秩序，服务地方经济发展。</w:t>
            </w:r>
          </w:p>
        </w:tc>
        <w:tc>
          <w:tcPr>
            <w:tcW w:w="1417" w:type="dxa"/>
            <w:vAlign w:val="center"/>
          </w:tcPr>
          <w:p w:rsidR="006E2A59" w:rsidRPr="000B305D" w:rsidRDefault="006E2A59" w:rsidP="003172AE">
            <w:pPr>
              <w:spacing w:line="300" w:lineRule="exact"/>
              <w:jc w:val="left"/>
              <w:rPr>
                <w:rFonts w:ascii="方正书宋_GBK" w:eastAsia="方正书宋_GBK"/>
              </w:rPr>
            </w:pPr>
          </w:p>
        </w:tc>
        <w:tc>
          <w:tcPr>
            <w:tcW w:w="737" w:type="dxa"/>
            <w:vAlign w:val="center"/>
          </w:tcPr>
          <w:p w:rsidR="006E2A59" w:rsidRPr="000B305D" w:rsidRDefault="006E2A59" w:rsidP="003172AE">
            <w:pPr>
              <w:spacing w:line="300" w:lineRule="exact"/>
              <w:jc w:val="center"/>
              <w:rPr>
                <w:rFonts w:ascii="方正书宋_GBK" w:eastAsia="方正书宋_GBK"/>
              </w:rPr>
            </w:pPr>
          </w:p>
        </w:tc>
        <w:tc>
          <w:tcPr>
            <w:tcW w:w="737" w:type="dxa"/>
            <w:vAlign w:val="center"/>
          </w:tcPr>
          <w:p w:rsidR="006E2A59" w:rsidRPr="000B305D" w:rsidRDefault="006E2A59" w:rsidP="003172AE">
            <w:pPr>
              <w:spacing w:line="300" w:lineRule="exact"/>
              <w:jc w:val="center"/>
              <w:rPr>
                <w:rFonts w:ascii="方正书宋_GBK" w:eastAsia="方正书宋_GBK"/>
              </w:rPr>
            </w:pPr>
          </w:p>
        </w:tc>
        <w:tc>
          <w:tcPr>
            <w:tcW w:w="737" w:type="dxa"/>
            <w:vAlign w:val="center"/>
          </w:tcPr>
          <w:p w:rsidR="006E2A59" w:rsidRPr="000B305D" w:rsidRDefault="006E2A59" w:rsidP="003172AE">
            <w:pPr>
              <w:spacing w:line="300" w:lineRule="exact"/>
              <w:jc w:val="center"/>
              <w:rPr>
                <w:rFonts w:ascii="方正书宋_GBK" w:eastAsia="方正书宋_GBK"/>
              </w:rPr>
            </w:pPr>
          </w:p>
        </w:tc>
        <w:tc>
          <w:tcPr>
            <w:tcW w:w="737" w:type="dxa"/>
            <w:vAlign w:val="center"/>
          </w:tcPr>
          <w:p w:rsidR="006E2A59" w:rsidRPr="000B305D"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、市场监督管理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32.50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依法规范和维护全县各类市场经营秩序，监督管理市场交易行为和网络商品交易及有关服</w:t>
            </w:r>
            <w:r>
              <w:rPr>
                <w:rFonts w:ascii="方正书宋_GBK" w:eastAsia="方正书宋_GBK" w:hint="eastAsia"/>
              </w:rPr>
              <w:lastRenderedPageBreak/>
              <w:t>务的行为。依法实施合同行政监督管理，负责管理动产抵押登记，组织监管管理拍卖行为，依法查处合同欺诈等违法行为。</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增强各类市场诚信经营意识和规范网络交易管理，维护市场秩序。</w:t>
            </w:r>
          </w:p>
        </w:tc>
        <w:tc>
          <w:tcPr>
            <w:tcW w:w="1417" w:type="dxa"/>
            <w:vAlign w:val="center"/>
          </w:tcPr>
          <w:p w:rsidR="006E2A59" w:rsidRPr="000B305D" w:rsidRDefault="006E2A59" w:rsidP="003172AE">
            <w:pPr>
              <w:spacing w:line="300" w:lineRule="exact"/>
              <w:jc w:val="left"/>
              <w:rPr>
                <w:rFonts w:ascii="方正书宋_GBK" w:eastAsia="方正书宋_GBK"/>
              </w:rPr>
            </w:pPr>
            <w:r>
              <w:rPr>
                <w:rFonts w:ascii="方正书宋_GBK" w:eastAsia="方正书宋_GBK" w:hint="eastAsia"/>
              </w:rPr>
              <w:t>市场监管执法案件办结率</w:t>
            </w:r>
          </w:p>
        </w:tc>
        <w:tc>
          <w:tcPr>
            <w:tcW w:w="737" w:type="dxa"/>
            <w:vAlign w:val="center"/>
          </w:tcPr>
          <w:p w:rsidR="006E2A59" w:rsidRPr="000B305D"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Pr="000B305D"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Pr="000B305D"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Pr="000B305D"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网络市场交易监管开展率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监管执法计划完成率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、市场主体登记与监管</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20.00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全县各类企业、农民专业合作社和从事经营活动的单位、个人等市场主体的登记注册和监督管理，依法查处取缔无照经营，组织指导全县企业、个体工商户、商品交易市场信用分类管理。开展非公党建与安全生产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促进市场主体的快速增长。强化信用体系建设，构建</w:t>
            </w:r>
            <w:r>
              <w:rPr>
                <w:rFonts w:ascii="方正书宋_GBK" w:eastAsia="方正书宋_GBK"/>
              </w:rPr>
              <w:t>“</w:t>
            </w:r>
            <w:r>
              <w:rPr>
                <w:rFonts w:ascii="方正书宋_GBK" w:eastAsia="方正书宋_GBK" w:hint="eastAsia"/>
              </w:rPr>
              <w:t>一处违法、处处受限</w:t>
            </w:r>
            <w:r>
              <w:rPr>
                <w:rFonts w:ascii="方正书宋_GBK" w:eastAsia="方正书宋_GBK"/>
              </w:rPr>
              <w:t>”</w:t>
            </w:r>
            <w:r>
              <w:rPr>
                <w:rFonts w:ascii="方正书宋_GBK" w:eastAsia="方正书宋_GBK" w:hint="eastAsia"/>
              </w:rPr>
              <w:t>监管局面，为政府决策和社会公众提供信息服务。</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企业登记率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市场主体违法案件受理办结率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市场主体抽查率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开展市场主体登记等工作的宣传活动次数</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4</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3</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&lt;3</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、流通领域商品质量监督管理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20.00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依法对流通领域商品质量（不含食品、农资、成品油）进行抽查检验，开展对生产资料、农资、成品油等进行分批次抽检。</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通过开展抽检工作，不断提升我县流通领域商品质量水平。保护农民利益，更好的维护正常的市场经济秩序。</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农资、成品油抽检率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商品抽检率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对流通领域商品违法案件处罚率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、商标广告监督管理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20.00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实施全县商标管理工作，依法保护商标专用权和查处商标侵权行为，推荐和保护驰名商标，管理和保护特殊标志、官方标志以及著名商标，指导全县广</w:t>
            </w:r>
            <w:r>
              <w:rPr>
                <w:rFonts w:ascii="方正书宋_GBK" w:eastAsia="方正书宋_GBK" w:hint="eastAsia"/>
              </w:rPr>
              <w:lastRenderedPageBreak/>
              <w:t>告业发展，监督管理广告活动。</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开展全县商标管理工作。指导广告业发展，负责广告活动的监督管理工作。</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推荐驰名商标工作完成率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商标案件查处率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广告监测覆盖率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广告案件查处率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二、执法办案</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15.00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严厉打击各类违法行为，更好地维护市场经济和社会秩序。</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、执法办案</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依法查处各类违法行为，组织开展专项执法行动，查处性质恶劣、跨区域、社会影响大、严重损害群众利益和破坏市场秩序的大案要案，开展与执法办案有关的各项工作，维护公平竞争的市场秩序。</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构建打击传销体系，促进社会和谐稳定，维护公平竞争的市场秩序。</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执法案件查处率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对企业行政指导工作次数（次</w:t>
            </w:r>
            <w:r>
              <w:rPr>
                <w:rFonts w:ascii="方正书宋_GBK" w:eastAsia="方正书宋_GBK"/>
              </w:rPr>
              <w:t>)</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3</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2</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&lt;2</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上级授权反垄断案件查处率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三、消费者权益保护</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15.00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开展全县消费者权益保护工作，查处侵害消费者权益的行为</w:t>
            </w:r>
            <w:r>
              <w:rPr>
                <w:rFonts w:ascii="方正书宋_GBK" w:eastAsia="方正书宋_GBK"/>
              </w:rPr>
              <w:t>;</w:t>
            </w:r>
            <w:r>
              <w:rPr>
                <w:rFonts w:ascii="方正书宋_GBK" w:eastAsia="方正书宋_GBK" w:hint="eastAsia"/>
              </w:rPr>
              <w:t>处理消费者和经营者投诉举报工作；调解消费纠纷工作；保护消费者合法权益，维护经营者正当利益。</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通过调解处理消费纠纷，组织开展查处侵害消费者合法权益案件，稳定社会秩序，为构建</w:t>
            </w:r>
            <w:r>
              <w:rPr>
                <w:rFonts w:ascii="方正书宋_GBK" w:eastAsia="方正书宋_GBK"/>
              </w:rPr>
              <w:t>“</w:t>
            </w:r>
            <w:r>
              <w:rPr>
                <w:rFonts w:ascii="方正书宋_GBK" w:eastAsia="方正书宋_GBK" w:hint="eastAsia"/>
              </w:rPr>
              <w:t>和谐社会</w:t>
            </w:r>
            <w:r>
              <w:rPr>
                <w:rFonts w:ascii="方正书宋_GBK" w:eastAsia="方正书宋_GBK"/>
              </w:rPr>
              <w:t>”</w:t>
            </w:r>
            <w:r>
              <w:rPr>
                <w:rFonts w:ascii="方正书宋_GBK" w:eastAsia="方正书宋_GBK" w:hint="eastAsia"/>
              </w:rPr>
              <w:t>做出积极的贡献。</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、消费者权益保护</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开展全县消费者权益保护工作，查处经营假冒伪劣商品等违法行为；开展查处侵害消费</w:t>
            </w:r>
            <w:r>
              <w:rPr>
                <w:rFonts w:ascii="方正书宋_GBK" w:eastAsia="方正书宋_GBK" w:hint="eastAsia"/>
              </w:rPr>
              <w:lastRenderedPageBreak/>
              <w:t>者权益的行为，处理消费者和经营者投诉举报，指导调解消费纠纷工作，保护消费者合法权益，维护经营者正当利益。</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建立、健全消费者权益保护机制，增强群众自我保护的消费维权意识，构建</w:t>
            </w:r>
            <w:r>
              <w:rPr>
                <w:rFonts w:ascii="方正书宋_GBK" w:eastAsia="方正书宋_GBK"/>
              </w:rPr>
              <w:t>“</w:t>
            </w:r>
            <w:r>
              <w:rPr>
                <w:rFonts w:ascii="方正书宋_GBK" w:eastAsia="方正书宋_GBK" w:hint="eastAsia"/>
              </w:rPr>
              <w:t>和谐社会</w:t>
            </w:r>
            <w:r>
              <w:rPr>
                <w:rFonts w:ascii="方正书宋_GBK" w:eastAsia="方正书宋_GBK"/>
              </w:rPr>
              <w:t>”</w:t>
            </w:r>
            <w:r>
              <w:rPr>
                <w:rFonts w:ascii="方正书宋_GBK" w:eastAsia="方正书宋_GBK" w:hint="eastAsia"/>
              </w:rPr>
              <w:t>。</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消费投诉办结率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消费者权益</w:t>
            </w:r>
            <w:r>
              <w:rPr>
                <w:rFonts w:ascii="方正书宋_GBK" w:eastAsia="方正书宋_GBK" w:hint="eastAsia"/>
              </w:rPr>
              <w:lastRenderedPageBreak/>
              <w:t>宣传活动</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7</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&lt;3</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lastRenderedPageBreak/>
              <w:t>四、工商政务管理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58.72</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贯彻落实工商行政管理地方性法规、政府规章，拟订全县工商行政管理办法、措施和制度，加强工商队伍建设</w:t>
            </w:r>
            <w:r>
              <w:rPr>
                <w:rFonts w:ascii="方正书宋_GBK" w:eastAsia="方正书宋_GBK"/>
              </w:rPr>
              <w:t>,</w:t>
            </w:r>
            <w:r>
              <w:rPr>
                <w:rFonts w:ascii="方正书宋_GBK" w:eastAsia="方正书宋_GBK" w:hint="eastAsia"/>
              </w:rPr>
              <w:t>开展教育培训及法律服务工作，做好机关后勤保障等其他工作。</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加强工商管理能力建设，完成各项工作任务。</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开展全县工商系统人员宣传、教育、培训工作。进行工商行政执法、消保维权报道和舆论监督，开展工商文化建设工作，承办县政府交办其他事项。</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提高工商行政管理人员的业务能力、工作效率，加强科研和文化建设。</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媒体稿件篇数</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&lt;400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培训人员人次</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&lt;30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48.72</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对办公场所等设施进行运行维护，开展综合业务平台建设与维护工作，配发工商制服，进行设备购置，组织节能减排、车辆运行与管理、设备购置和管理、机关保安、保洁和环境绿化及养护等后勤服务。</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提升保障能力及管理水平，完成各项工作任务。</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办公场所、设备检修维护</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4</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&lt;4</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信息平台建设达标率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&lt;85%</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五、质量技术监督管理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77.00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全县质量监督、工业产品质量安全监督、标准化、计量、认证认可、特种设备及食品相关产品质量监督管理等。</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提高质量管理水平，提升产品质量。</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、质量管理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15.00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负责拟定并组织实施全县质量发展规划和质量奖励制度，推</w:t>
            </w:r>
            <w:r>
              <w:rPr>
                <w:rFonts w:ascii="方正书宋_GBK" w:eastAsia="方正书宋_GBK" w:hint="eastAsia"/>
              </w:rPr>
              <w:lastRenderedPageBreak/>
              <w:t>进实施名牌发展战略，组织实施重大工程设备监理制度，组织重大产品质量事故调查，落实产品</w:t>
            </w:r>
            <w:r>
              <w:rPr>
                <w:rFonts w:ascii="方正书宋_GBK" w:eastAsia="方正书宋_GBK"/>
              </w:rPr>
              <w:t>“</w:t>
            </w:r>
            <w:r>
              <w:rPr>
                <w:rFonts w:ascii="方正书宋_GBK" w:eastAsia="方正书宋_GBK" w:hint="eastAsia"/>
              </w:rPr>
              <w:t>三包</w:t>
            </w:r>
            <w:r>
              <w:rPr>
                <w:rFonts w:ascii="方正书宋_GBK" w:eastAsia="方正书宋_GBK"/>
              </w:rPr>
              <w:t>”</w:t>
            </w:r>
            <w:r>
              <w:rPr>
                <w:rFonts w:ascii="方正书宋_GBK" w:eastAsia="方正书宋_GBK" w:hint="eastAsia"/>
              </w:rPr>
              <w:t>、防伪工作。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提高全县整体质量水平，建立质量诚信制度，促进企业诚信</w:t>
            </w:r>
            <w:r>
              <w:rPr>
                <w:rFonts w:ascii="方正书宋_GBK" w:eastAsia="方正书宋_GBK" w:hint="eastAsia"/>
              </w:rPr>
              <w:lastRenderedPageBreak/>
              <w:t>经营，激励企业提升质量管理和产品质量，督促企业落实产品质量责任，切实保护消费者合法权益。</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数据库信息录入数量</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&lt;15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名牌产品认定数量</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2</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、标准化管理</w:t>
            </w:r>
          </w:p>
        </w:tc>
        <w:tc>
          <w:tcPr>
            <w:tcW w:w="1276" w:type="dxa"/>
            <w:vAlign w:val="center"/>
          </w:tcPr>
          <w:p w:rsidR="006E2A59" w:rsidRDefault="006E2A59" w:rsidP="003172AE">
            <w:pPr>
              <w:spacing w:line="300" w:lineRule="exact"/>
              <w:jc w:val="left"/>
              <w:rPr>
                <w:rFonts w:ascii="方正书宋_GBK" w:eastAsia="方正书宋_GBK"/>
              </w:rPr>
            </w:pP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统一管理全县标准化工作，落实和发布省市制定的标准，宣传贯彻国家标准、行业标准和地方标准，并对标准的实施进行管理和监督。</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强化标准化综合管理水平，推进农业、服务业标准化建设，促进民营经济健康快速发展，激励技术标准创新。</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标准化管理系统用户满意度</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&lt;70%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、监督管理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52.00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管理和监督全县计量标准和标准物质，管理计量器具及量值传递对比，规范和监督商品量和市场计量行为，承担特种设备、工业产品和食品相关产品质量监督管理等工作。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加大监管力度，提升监管水平，提高产品质量安全。</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产品质量监督抽查批次数量</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计量比对完成率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、产品质量检验检测</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负责计量器具及设备、食品相关产品、特种设备检验检测，环境质量、环保产品质量检测。</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提高检验检测水平。</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重点管理计量器具检定率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检测数据准确度</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特种设备定检完成率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六、质量技术监督行政执法</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13.00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负责质量技术监督执法打假有关的各项工作。</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加大执法力度，规范执法行为。</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、打假办案</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13.00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依法查处生产和经销假冒伪劣商品活动中的质量、标准违法行为和流通领域中的计量违法行为，开展县内产品整治，做</w:t>
            </w:r>
            <w:r>
              <w:rPr>
                <w:rFonts w:ascii="方正书宋_GBK" w:eastAsia="方正书宋_GBK" w:hint="eastAsia"/>
              </w:rPr>
              <w:lastRenderedPageBreak/>
              <w:t>好打假协调工作等有关打假办案的各项。</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加大执法力度，确保消费者权益。</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违法企业查办及时率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违法企业处理率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打假案件办结率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lastRenderedPageBreak/>
              <w:t>七、质监政务管理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122.00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贯彻落实质量技术监督地方性法规、政府规章，拟订全县质量技术监督管理办法、措施和制度，加强质监队伍建设</w:t>
            </w:r>
            <w:r>
              <w:rPr>
                <w:rFonts w:ascii="方正书宋_GBK" w:eastAsia="方正书宋_GBK"/>
              </w:rPr>
              <w:t>,</w:t>
            </w:r>
            <w:r>
              <w:rPr>
                <w:rFonts w:ascii="方正书宋_GBK" w:eastAsia="方正书宋_GBK" w:hint="eastAsia"/>
              </w:rPr>
              <w:t>开展教育培训及法律服务工作，做好机关后勤保障等其他工作。</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加强质监管理能力建设，提高综合保障管理能力。</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80.00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承担质量技术监督法规建设，开展纪检监察、宣传、专项会议、培训、调研、行政许可、信息化等工作。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规范执法行为，加强检验检测能力，提升队伍素质和电子政务水平，规范技术机构发展。</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年度普法完成情况</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按计划完成</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未按计划完成</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自动化信息系统完好率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其他综合业务管理工作完成率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&lt;90%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42.00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对办公场所等设施进行运行维护，开展综合业务平台建设与维护工作，配发制服，进行设备购置，组织节能减排、车辆运行与管理、设备购置和管理、机关保安、保洁和环境绿化及养护等后勤服务。</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提升保障能力及管理水平，完成各项工作任务。</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办公场所、设备检修维护</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4</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&lt;4</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八、食品安全管理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3.00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对食品生产、流通、餐饮消费各环节进行监管、及时发现和排除食品安全问题，确保大型活动期间的食品安全</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通过对食品各个环节的强力监管，及时发现食品监管中存在的问题，做好重大活动和暑期食品安全保障</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、食品（含保健品）</w:t>
            </w:r>
            <w:r>
              <w:rPr>
                <w:rFonts w:ascii="方正书宋_GBK" w:eastAsia="方正书宋_GBK" w:hint="eastAsia"/>
                <w:b/>
              </w:rPr>
              <w:lastRenderedPageBreak/>
              <w:t>安全监管</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lastRenderedPageBreak/>
              <w:t>3.00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通过对食品生产、流通、餐饮</w:t>
            </w:r>
            <w:r>
              <w:rPr>
                <w:rFonts w:ascii="方正书宋_GBK" w:eastAsia="方正书宋_GBK" w:hint="eastAsia"/>
              </w:rPr>
              <w:lastRenderedPageBreak/>
              <w:t>消费环节和保健食品的强力监管，及时发现和排除食品安全问题</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确保食品生产、流通、消费环</w:t>
            </w:r>
            <w:r>
              <w:rPr>
                <w:rFonts w:ascii="方正书宋_GBK" w:eastAsia="方正书宋_GBK" w:hint="eastAsia"/>
              </w:rPr>
              <w:lastRenderedPageBreak/>
              <w:t>节和保健食品不出现重大事故</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餐饮业、食堂</w:t>
            </w:r>
            <w:r>
              <w:rPr>
                <w:rFonts w:ascii="方正书宋_GBK" w:eastAsia="方正书宋_GBK" w:hint="eastAsia"/>
              </w:rPr>
              <w:lastRenderedPageBreak/>
              <w:t>等消费环节安全信息监测覆盖面</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食品抽检计划完成率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食品生产企业检查率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不合格样品生产企业处理率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、重大活动餐饮服务食品安全保障</w:t>
            </w:r>
          </w:p>
        </w:tc>
        <w:tc>
          <w:tcPr>
            <w:tcW w:w="1276" w:type="dxa"/>
            <w:vMerge w:val="restart"/>
            <w:vAlign w:val="center"/>
          </w:tcPr>
          <w:p w:rsidR="006E2A59" w:rsidRDefault="006E2A59" w:rsidP="003172AE">
            <w:pPr>
              <w:spacing w:line="300" w:lineRule="exact"/>
              <w:jc w:val="left"/>
              <w:rPr>
                <w:rFonts w:ascii="方正书宋_GBK" w:eastAsia="方正书宋_GBK"/>
              </w:rPr>
            </w:pP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规范重大活动餐饮服务单位食品安全监管，确保大型政治、经济、文化、体育活动以及在我县范围内举办各类大型会议等活动期间的餐饮服务食品安全。</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提升重大活动餐饮服务食品安全监管水平</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重大活动餐饮服务接待单位食品抽检合格率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暑供食品监督抽检覆盖率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餐饮服务接待单位达标率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九、药品安全管理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全面加强对基本药物（医疗器械及包装材料）及化妆品的质量监管指导，监督药品生产企业严格按照药品标准进行生产，做好药物不良反应监测及调查处置</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通过对药品和化妆品从研究、生产、流通、销售各个环节的强力监管，及时发现制假售假药问题，重点做好基本药物招标工作和不良反应事件的处置工作，确保我县药物的合格率</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、药品（医疗器械）监管</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1.00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通过对国家基本药物目录品种的全覆盖抽验，全面加强对基</w:t>
            </w:r>
            <w:r>
              <w:rPr>
                <w:rFonts w:ascii="方正书宋_GBK" w:eastAsia="方正书宋_GBK" w:hint="eastAsia"/>
              </w:rPr>
              <w:lastRenderedPageBreak/>
              <w:t>本药物的质量监管；对参加集中采购的药品生产经营企业及其申报的资质及有关证明文件进行审核把关；协助建立完善流通环节药品安全隐患排查治理机制。</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实现基本药物品种全覆盖抽验；规范药品采购、储存、销</w:t>
            </w:r>
            <w:r>
              <w:rPr>
                <w:rFonts w:ascii="方正书宋_GBK" w:eastAsia="方正书宋_GBK" w:hint="eastAsia"/>
              </w:rPr>
              <w:lastRenderedPageBreak/>
              <w:t>售、运输等环节，确保药品质量</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国家基本药物目录品种</w:t>
            </w:r>
            <w:r>
              <w:rPr>
                <w:rFonts w:ascii="方正书宋_GBK" w:eastAsia="方正书宋_GBK" w:hint="eastAsia"/>
              </w:rPr>
              <w:lastRenderedPageBreak/>
              <w:t>的全覆盖抽验完成率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医疗器械及药品包装材料抽检计划完成率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对检出问题的产品依法核查处置率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中标单位资质准确率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药品中标样品检验完成率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、药品标准实施与认证</w:t>
            </w:r>
          </w:p>
        </w:tc>
        <w:tc>
          <w:tcPr>
            <w:tcW w:w="1276" w:type="dxa"/>
            <w:vMerge w:val="restart"/>
            <w:vAlign w:val="center"/>
          </w:tcPr>
          <w:p w:rsidR="006E2A59" w:rsidRDefault="006E2A59" w:rsidP="003172AE">
            <w:pPr>
              <w:spacing w:line="300" w:lineRule="exact"/>
              <w:jc w:val="left"/>
              <w:rPr>
                <w:rFonts w:ascii="方正书宋_GBK" w:eastAsia="方正书宋_GBK"/>
              </w:rPr>
            </w:pP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指导和监督药品生产企业严格按照药品标准进行生产，对</w:t>
            </w:r>
            <w:r>
              <w:rPr>
                <w:rFonts w:ascii="方正书宋_GBK" w:eastAsia="方正书宋_GBK"/>
              </w:rPr>
              <w:t>GSP</w:t>
            </w:r>
            <w:r>
              <w:rPr>
                <w:rFonts w:ascii="方正书宋_GBK" w:eastAsia="方正书宋_GBK" w:hint="eastAsia"/>
              </w:rPr>
              <w:t>、</w:t>
            </w:r>
            <w:r>
              <w:rPr>
                <w:rFonts w:ascii="方正书宋_GBK" w:eastAsia="方正书宋_GBK"/>
              </w:rPr>
              <w:t>GMP</w:t>
            </w:r>
            <w:r>
              <w:rPr>
                <w:rFonts w:ascii="方正书宋_GBK" w:eastAsia="方正书宋_GBK" w:hint="eastAsia"/>
              </w:rPr>
              <w:t>认证检查员培训。</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提高药品质量控制水平、从源头上保证药品质量。</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对药品生产企业监督检查率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w:t>
            </w:r>
            <w:r>
              <w:rPr>
                <w:rFonts w:ascii="方正书宋_GBK" w:eastAsia="方正书宋_GBK"/>
              </w:rPr>
              <w:t>80%</w:t>
            </w:r>
            <w:r>
              <w:rPr>
                <w:rFonts w:ascii="方正书宋_GBK" w:eastAsia="方正书宋_GBK" w:hint="eastAsia"/>
              </w:rPr>
              <w:t>骨干认证检查员培训率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药品经营企业日常跟踪检查率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药品生产企业检查覆盖面</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药品经营企业日常跟踪</w:t>
            </w:r>
            <w:r>
              <w:rPr>
                <w:rFonts w:ascii="方正书宋_GBK" w:eastAsia="方正书宋_GBK" w:hint="eastAsia"/>
              </w:rPr>
              <w:lastRenderedPageBreak/>
              <w:t>检查率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3</w:t>
            </w:r>
            <w:r>
              <w:rPr>
                <w:rFonts w:ascii="方正书宋_GBK" w:eastAsia="方正书宋_GBK" w:hint="eastAsia"/>
                <w:b/>
              </w:rPr>
              <w:t>、化妆品监管</w:t>
            </w:r>
          </w:p>
        </w:tc>
        <w:tc>
          <w:tcPr>
            <w:tcW w:w="1276" w:type="dxa"/>
            <w:vMerge w:val="restart"/>
            <w:vAlign w:val="center"/>
          </w:tcPr>
          <w:p w:rsidR="006E2A59" w:rsidRDefault="006E2A59" w:rsidP="003172AE">
            <w:pPr>
              <w:spacing w:line="300" w:lineRule="exact"/>
              <w:jc w:val="left"/>
              <w:rPr>
                <w:rFonts w:ascii="方正书宋_GBK" w:eastAsia="方正书宋_GBK"/>
              </w:rPr>
            </w:pP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对化妆品生产企业、经营企业的经常性监督检查、化妆品许可工作、对乡镇监管工作的检查指导、培训等工作。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掌握化妆品安全状况、打击违法产品、保障化妆品质量安全</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不合格产品查处率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有证企业产品备案率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全县生产、经营企业检查覆盖率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十、食品药品案件查处</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55.50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对危害群众食品及药品安全的案件进行查处，确保人民群众饮食用药和器械安全</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加强食品药品医疗器械知识的宣传，鼓励人民群众举报食品药品案件线索，及时发现和查处食品药品制假售假案件，保持对食品药品案件的零容忍，确保不出现重大责任事故</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、稽查和打假办案工作</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55.50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震慑犯罪，确保制假售假案件呈下降态势</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案件查处率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制假售假案件下降率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十一、食品药品政务管理</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190.63</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落实食品药品监管政策，组织指导相关工作开展，推动食品药品工作协调联动，承担政务公开和业务宣传工作，加强食品药品能力建设。</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做好食药安全宣传工作，及时处理突发事件，全面提升食药系统能力建设。</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、食品药品综合业</w:t>
            </w:r>
            <w:r>
              <w:rPr>
                <w:rFonts w:ascii="方正书宋_GBK" w:eastAsia="方正书宋_GBK" w:hint="eastAsia"/>
                <w:b/>
              </w:rPr>
              <w:lastRenderedPageBreak/>
              <w:t>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lastRenderedPageBreak/>
              <w:t>150.63</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强化监管手段，组织开展监督、</w:t>
            </w:r>
            <w:r>
              <w:rPr>
                <w:rFonts w:ascii="方正书宋_GBK" w:eastAsia="方正书宋_GBK" w:hint="eastAsia"/>
              </w:rPr>
              <w:lastRenderedPageBreak/>
              <w:t>检查、检测、案件处置、统计分析、信息公开、宣传教育等各项综合业务工作。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为顺利开展各项食品药品工作</w:t>
            </w:r>
            <w:r>
              <w:rPr>
                <w:rFonts w:ascii="方正书宋_GBK" w:eastAsia="方正书宋_GBK" w:hint="eastAsia"/>
              </w:rPr>
              <w:lastRenderedPageBreak/>
              <w:t>提供有效保障，确保食品药品安全。</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突发事件处</w:t>
            </w:r>
            <w:r>
              <w:rPr>
                <w:rFonts w:ascii="方正书宋_GBK" w:eastAsia="方正书宋_GBK" w:hint="eastAsia"/>
              </w:rPr>
              <w:lastRenderedPageBreak/>
              <w:t>置率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食品药品安全宣传教育活动完成率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E2A59" w:rsidTr="003172AE">
        <w:trPr>
          <w:trHeight w:val="227"/>
          <w:jc w:val="center"/>
        </w:trPr>
        <w:tc>
          <w:tcPr>
            <w:tcW w:w="2341" w:type="dxa"/>
            <w:vMerge w:val="restart"/>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、食品药品综合事务管理</w:t>
            </w:r>
          </w:p>
        </w:tc>
        <w:tc>
          <w:tcPr>
            <w:tcW w:w="12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rPr>
              <w:t>40.00</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建设一批高素质食品药品人才队伍，开展食品药品工作考核评价，做好机构信息化、基础设施、装备配置等各项工作。</w:t>
            </w:r>
          </w:p>
        </w:tc>
        <w:tc>
          <w:tcPr>
            <w:tcW w:w="2976" w:type="dxa"/>
            <w:vMerge w:val="restart"/>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检测装备基本适应监管职责需求</w:t>
            </w:r>
            <w:r>
              <w:rPr>
                <w:rFonts w:ascii="方正书宋_GBK" w:eastAsia="方正书宋_GBK"/>
              </w:rPr>
              <w:t>,</w:t>
            </w:r>
            <w:r>
              <w:rPr>
                <w:rFonts w:ascii="方正书宋_GBK" w:eastAsia="方正书宋_GBK" w:hint="eastAsia"/>
              </w:rPr>
              <w:t>提高我省食品药品系统综合能力。</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信息化保障支撑度</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6E2A59" w:rsidTr="003172AE">
        <w:trPr>
          <w:trHeight w:val="227"/>
          <w:jc w:val="center"/>
        </w:trPr>
        <w:tc>
          <w:tcPr>
            <w:tcW w:w="2341" w:type="dxa"/>
            <w:vMerge/>
            <w:vAlign w:val="center"/>
          </w:tcPr>
          <w:p w:rsidR="006E2A59" w:rsidRDefault="006E2A59" w:rsidP="003172AE">
            <w:pPr>
              <w:spacing w:line="300" w:lineRule="exact"/>
              <w:jc w:val="left"/>
              <w:rPr>
                <w:rFonts w:ascii="方正书宋_GBK" w:eastAsia="方正书宋_GBK"/>
                <w:b/>
              </w:rPr>
            </w:pPr>
          </w:p>
        </w:tc>
        <w:tc>
          <w:tcPr>
            <w:tcW w:w="12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2976" w:type="dxa"/>
            <w:vMerge/>
            <w:vAlign w:val="center"/>
          </w:tcPr>
          <w:p w:rsidR="006E2A59" w:rsidRDefault="006E2A59" w:rsidP="003172AE">
            <w:pPr>
              <w:spacing w:line="300" w:lineRule="exact"/>
              <w:jc w:val="left"/>
              <w:rPr>
                <w:rFonts w:ascii="方正书宋_GBK" w:eastAsia="方正书宋_GBK"/>
              </w:rPr>
            </w:pP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执法装备配备率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十二、价格监督检查</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8.00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组织价格和收费监督检查；受理价格处罚的复议案件和申诉案件；推进价格信用制度建设；依法办理价格举报案件；推行明码标价和价格、收费公示制度，对市场放开商品实施价格监管，加强反价格欺诈反垄断工作。</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治理价格违法行为，规范收费环境和价格秩序；确保价格行政执法、处罚、审理程序合法；推行明码标价，促进明码实价；促进经营者价格自律，推进价格信用制度建设。</w:t>
            </w:r>
          </w:p>
        </w:tc>
        <w:tc>
          <w:tcPr>
            <w:tcW w:w="1417" w:type="dxa"/>
            <w:vAlign w:val="center"/>
          </w:tcPr>
          <w:p w:rsidR="006E2A59" w:rsidRDefault="006E2A59" w:rsidP="003172AE">
            <w:pPr>
              <w:spacing w:line="300" w:lineRule="exact"/>
              <w:jc w:val="left"/>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c>
          <w:tcPr>
            <w:tcW w:w="737" w:type="dxa"/>
            <w:vAlign w:val="center"/>
          </w:tcPr>
          <w:p w:rsidR="006E2A59" w:rsidRDefault="006E2A59" w:rsidP="003172AE">
            <w:pPr>
              <w:spacing w:line="300" w:lineRule="exact"/>
              <w:jc w:val="center"/>
              <w:rPr>
                <w:rFonts w:ascii="方正书宋_GBK" w:eastAsia="方正书宋_GBK"/>
              </w:rPr>
            </w:pPr>
          </w:p>
        </w:tc>
      </w:tr>
      <w:tr w:rsidR="006E2A59" w:rsidTr="003172AE">
        <w:trPr>
          <w:trHeight w:val="227"/>
          <w:jc w:val="center"/>
        </w:trPr>
        <w:tc>
          <w:tcPr>
            <w:tcW w:w="2341" w:type="dxa"/>
            <w:vAlign w:val="center"/>
          </w:tcPr>
          <w:p w:rsidR="006E2A59" w:rsidRDefault="006E2A59" w:rsidP="003172A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、商品和服务价格监督检查</w:t>
            </w:r>
          </w:p>
        </w:tc>
        <w:tc>
          <w:tcPr>
            <w:tcW w:w="12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rPr>
              <w:t>8.00</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规范市场价格秩序，打击虚构原价、虚假打折等欺诈行为；完善电子商务、网络购物、快递等新兴服务业价格动态应急处置机制，打击价格违法行为，防范价格异动；开展价格诚信</w:t>
            </w:r>
            <w:r>
              <w:rPr>
                <w:rFonts w:ascii="方正书宋_GBK" w:eastAsia="方正书宋_GBK" w:hint="eastAsia"/>
              </w:rPr>
              <w:lastRenderedPageBreak/>
              <w:t>建设，探索不同行业明码标价的规则方法，建立经营者价格信用信息数据库，定期评定和发布经营者的价格信用等级。</w:t>
            </w:r>
          </w:p>
        </w:tc>
        <w:tc>
          <w:tcPr>
            <w:tcW w:w="2976"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lastRenderedPageBreak/>
              <w:t>治理价格违法行为，规范收费环境和价格秩序；确保价格行政执法、处罚、审理程序合法；推行明码标价，促进明码实价；促进经营者价格自律，推进价格信用制度建设。</w:t>
            </w:r>
          </w:p>
        </w:tc>
        <w:tc>
          <w:tcPr>
            <w:tcW w:w="1417" w:type="dxa"/>
            <w:vAlign w:val="center"/>
          </w:tcPr>
          <w:p w:rsidR="006E2A59" w:rsidRDefault="006E2A59" w:rsidP="003172AE">
            <w:pPr>
              <w:spacing w:line="300" w:lineRule="exact"/>
              <w:jc w:val="left"/>
              <w:rPr>
                <w:rFonts w:ascii="方正书宋_GBK" w:eastAsia="方正书宋_GBK"/>
              </w:rPr>
            </w:pPr>
            <w:r>
              <w:rPr>
                <w:rFonts w:ascii="方正书宋_GBK" w:eastAsia="方正书宋_GBK" w:hint="eastAsia"/>
              </w:rPr>
              <w:t>价格和收费监督检查目标</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6E2A59" w:rsidRDefault="006E2A59" w:rsidP="003172A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bl>
    <w:p w:rsidR="006E2A59" w:rsidRDefault="006E2A59" w:rsidP="00A54B5B">
      <w:pPr>
        <w:spacing w:line="300" w:lineRule="exact"/>
        <w:jc w:val="left"/>
        <w:outlineLvl w:val="0"/>
        <w:sectPr w:rsidR="006E2A59" w:rsidSect="00E1174D">
          <w:headerReference w:type="even" r:id="rId6"/>
          <w:headerReference w:type="default" r:id="rId7"/>
          <w:footerReference w:type="even" r:id="rId8"/>
          <w:footerReference w:type="default" r:id="rId9"/>
          <w:headerReference w:type="first" r:id="rId10"/>
          <w:footerReference w:type="first" r:id="rId11"/>
          <w:pgSz w:w="16839" w:h="11907" w:orient="landscape"/>
          <w:pgMar w:top="1020" w:right="1361" w:bottom="1020" w:left="1361" w:header="851" w:footer="992" w:gutter="0"/>
          <w:cols w:space="425"/>
          <w:docGrid w:type="lines" w:linePitch="312"/>
        </w:sectPr>
      </w:pPr>
    </w:p>
    <w:bookmarkEnd w:id="1"/>
    <w:bookmarkEnd w:id="2"/>
    <w:p w:rsidR="006E2A59" w:rsidRPr="003206BD" w:rsidRDefault="006E2A59" w:rsidP="009D2E52">
      <w:pPr>
        <w:ind w:firstLineChars="200" w:firstLine="640"/>
        <w:rPr>
          <w:rFonts w:ascii="黑体" w:eastAsia="黑体" w:hAnsi="黑体"/>
          <w:sz w:val="32"/>
          <w:szCs w:val="32"/>
        </w:rPr>
      </w:pPr>
      <w:r>
        <w:rPr>
          <w:rFonts w:ascii="黑体" w:eastAsia="黑体" w:hAnsi="黑体" w:hint="eastAsia"/>
          <w:sz w:val="32"/>
          <w:szCs w:val="32"/>
        </w:rPr>
        <w:lastRenderedPageBreak/>
        <w:t>七</w:t>
      </w:r>
      <w:r w:rsidRPr="003206BD">
        <w:rPr>
          <w:rFonts w:ascii="黑体" w:eastAsia="黑体" w:hAnsi="黑体" w:hint="eastAsia"/>
          <w:sz w:val="32"/>
          <w:szCs w:val="32"/>
        </w:rPr>
        <w:t>、国有资产信息</w:t>
      </w:r>
    </w:p>
    <w:p w:rsidR="006E2A59" w:rsidRPr="003E56D9" w:rsidRDefault="003E56D9" w:rsidP="00085755">
      <w:pPr>
        <w:rPr>
          <w:rFonts w:ascii="仿宋" w:eastAsia="仿宋" w:hAnsi="仿宋" w:cs="宋体"/>
          <w:sz w:val="24"/>
        </w:rPr>
      </w:pPr>
      <w:r w:rsidRPr="003E56D9">
        <w:rPr>
          <w:rFonts w:ascii="仿宋" w:eastAsia="仿宋" w:hAnsi="仿宋" w:hint="eastAsia"/>
          <w:kern w:val="0"/>
          <w:sz w:val="32"/>
          <w:szCs w:val="32"/>
        </w:rPr>
        <w:t xml:space="preserve">    </w:t>
      </w:r>
      <w:r w:rsidR="006E2A59" w:rsidRPr="003E56D9">
        <w:rPr>
          <w:rFonts w:ascii="仿宋" w:eastAsia="仿宋" w:hAnsi="仿宋" w:hint="eastAsia"/>
          <w:kern w:val="0"/>
          <w:sz w:val="32"/>
          <w:szCs w:val="32"/>
        </w:rPr>
        <w:t>平乡县市场监督管理局</w:t>
      </w:r>
      <w:r w:rsidR="006E2A59" w:rsidRPr="003E56D9">
        <w:rPr>
          <w:rFonts w:ascii="仿宋" w:eastAsia="仿宋" w:hAnsi="仿宋" w:hint="eastAsia"/>
          <w:color w:val="000000"/>
          <w:sz w:val="32"/>
          <w:szCs w:val="32"/>
        </w:rPr>
        <w:t>上年末固定资产金额为</w:t>
      </w:r>
      <w:r w:rsidR="006E2A59" w:rsidRPr="003E56D9">
        <w:rPr>
          <w:rFonts w:ascii="仿宋" w:eastAsia="仿宋" w:hAnsi="仿宋"/>
          <w:sz w:val="32"/>
          <w:szCs w:val="32"/>
        </w:rPr>
        <w:t>1783.39</w:t>
      </w:r>
      <w:r w:rsidR="006E2A59" w:rsidRPr="003E56D9">
        <w:rPr>
          <w:rFonts w:ascii="仿宋" w:eastAsia="仿宋" w:hAnsi="仿宋" w:hint="eastAsia"/>
          <w:color w:val="000000"/>
          <w:sz w:val="32"/>
          <w:szCs w:val="32"/>
        </w:rPr>
        <w:t>万元（详见下表），本年度拟购置固定资产总额为</w:t>
      </w:r>
      <w:r w:rsidR="006E2A59" w:rsidRPr="003E56D9">
        <w:rPr>
          <w:rFonts w:ascii="仿宋" w:eastAsia="仿宋" w:hAnsi="仿宋"/>
          <w:sz w:val="32"/>
          <w:szCs w:val="32"/>
        </w:rPr>
        <w:t>2</w:t>
      </w:r>
      <w:r w:rsidR="006E2A59" w:rsidRPr="003E56D9">
        <w:rPr>
          <w:rFonts w:ascii="仿宋" w:eastAsia="仿宋" w:hAnsi="仿宋" w:hint="eastAsia"/>
          <w:color w:val="000000"/>
          <w:sz w:val="32"/>
          <w:szCs w:val="32"/>
        </w:rPr>
        <w:t>万元，主要为空调、打印机、复印件、办公家具、专用仪器等。</w:t>
      </w:r>
    </w:p>
    <w:tbl>
      <w:tblPr>
        <w:tblW w:w="13482" w:type="dxa"/>
        <w:tblInd w:w="93" w:type="dxa"/>
        <w:tblLayout w:type="fixed"/>
        <w:tblLook w:val="0000"/>
      </w:tblPr>
      <w:tblGrid>
        <w:gridCol w:w="5224"/>
        <w:gridCol w:w="3155"/>
        <w:gridCol w:w="5103"/>
      </w:tblGrid>
      <w:tr w:rsidR="006E2A59" w:rsidTr="00673C2C">
        <w:trPr>
          <w:trHeight w:val="705"/>
        </w:trPr>
        <w:tc>
          <w:tcPr>
            <w:tcW w:w="13482" w:type="dxa"/>
            <w:gridSpan w:val="3"/>
            <w:tcBorders>
              <w:top w:val="nil"/>
              <w:left w:val="nil"/>
              <w:bottom w:val="nil"/>
              <w:right w:val="nil"/>
            </w:tcBorders>
            <w:vAlign w:val="center"/>
          </w:tcPr>
          <w:p w:rsidR="006E2A59" w:rsidRDefault="006E2A59" w:rsidP="003206BD">
            <w:pPr>
              <w:widowControl/>
              <w:jc w:val="center"/>
              <w:rPr>
                <w:rFonts w:ascii="宋体" w:cs="宋体"/>
                <w:b/>
                <w:bCs/>
                <w:kern w:val="0"/>
                <w:sz w:val="32"/>
                <w:szCs w:val="32"/>
              </w:rPr>
            </w:pPr>
            <w:r>
              <w:rPr>
                <w:rFonts w:ascii="宋体" w:hAnsi="宋体" w:cs="宋体" w:hint="eastAsia"/>
                <w:b/>
                <w:bCs/>
                <w:kern w:val="0"/>
                <w:sz w:val="32"/>
                <w:szCs w:val="32"/>
              </w:rPr>
              <w:t>固定资产占用情况表</w:t>
            </w:r>
          </w:p>
        </w:tc>
      </w:tr>
      <w:tr w:rsidR="006E2A59" w:rsidTr="00673C2C">
        <w:trPr>
          <w:trHeight w:val="510"/>
        </w:trPr>
        <w:tc>
          <w:tcPr>
            <w:tcW w:w="8379" w:type="dxa"/>
            <w:gridSpan w:val="2"/>
            <w:tcBorders>
              <w:top w:val="nil"/>
              <w:left w:val="nil"/>
              <w:bottom w:val="nil"/>
              <w:right w:val="nil"/>
            </w:tcBorders>
            <w:vAlign w:val="center"/>
          </w:tcPr>
          <w:p w:rsidR="006E2A59" w:rsidRPr="003206BD" w:rsidRDefault="006E2A59" w:rsidP="00673C2C">
            <w:pPr>
              <w:widowControl/>
              <w:jc w:val="left"/>
              <w:rPr>
                <w:rFonts w:eastAsia="仿宋"/>
                <w:kern w:val="0"/>
                <w:sz w:val="22"/>
                <w:szCs w:val="22"/>
              </w:rPr>
            </w:pPr>
            <w:r w:rsidRPr="003206BD">
              <w:rPr>
                <w:rFonts w:eastAsia="仿宋" w:hint="eastAsia"/>
                <w:kern w:val="0"/>
                <w:sz w:val="22"/>
                <w:szCs w:val="22"/>
              </w:rPr>
              <w:t>编制部门：平乡县市场监督管理局</w:t>
            </w:r>
          </w:p>
        </w:tc>
        <w:tc>
          <w:tcPr>
            <w:tcW w:w="5103" w:type="dxa"/>
            <w:tcBorders>
              <w:top w:val="nil"/>
              <w:left w:val="nil"/>
              <w:bottom w:val="nil"/>
              <w:right w:val="nil"/>
            </w:tcBorders>
            <w:vAlign w:val="center"/>
          </w:tcPr>
          <w:p w:rsidR="006E2A59" w:rsidRPr="003206BD" w:rsidRDefault="006E2A59" w:rsidP="009D2E52">
            <w:pPr>
              <w:widowControl/>
              <w:ind w:firstLineChars="600" w:firstLine="1320"/>
              <w:jc w:val="left"/>
              <w:rPr>
                <w:rFonts w:eastAsia="仿宋"/>
                <w:kern w:val="0"/>
                <w:sz w:val="22"/>
                <w:szCs w:val="22"/>
              </w:rPr>
            </w:pPr>
            <w:r w:rsidRPr="003206BD">
              <w:rPr>
                <w:rFonts w:eastAsia="仿宋" w:hint="eastAsia"/>
                <w:kern w:val="0"/>
                <w:sz w:val="22"/>
                <w:szCs w:val="22"/>
              </w:rPr>
              <w:t>截止时间：</w:t>
            </w:r>
            <w:r w:rsidRPr="003206BD">
              <w:rPr>
                <w:rFonts w:eastAsia="仿宋"/>
                <w:kern w:val="0"/>
                <w:sz w:val="22"/>
                <w:szCs w:val="22"/>
              </w:rPr>
              <w:t>201</w:t>
            </w:r>
            <w:r>
              <w:rPr>
                <w:rFonts w:eastAsia="仿宋"/>
                <w:kern w:val="0"/>
                <w:sz w:val="22"/>
                <w:szCs w:val="22"/>
              </w:rPr>
              <w:t>8</w:t>
            </w:r>
            <w:r w:rsidRPr="003206BD">
              <w:rPr>
                <w:rFonts w:eastAsia="仿宋" w:hint="eastAsia"/>
                <w:kern w:val="0"/>
                <w:sz w:val="22"/>
                <w:szCs w:val="22"/>
              </w:rPr>
              <w:t>年</w:t>
            </w:r>
            <w:r w:rsidRPr="003206BD">
              <w:rPr>
                <w:rFonts w:eastAsia="仿宋"/>
                <w:kern w:val="0"/>
                <w:sz w:val="22"/>
                <w:szCs w:val="22"/>
              </w:rPr>
              <w:t>12</w:t>
            </w:r>
            <w:r w:rsidRPr="003206BD">
              <w:rPr>
                <w:rFonts w:eastAsia="仿宋" w:hint="eastAsia"/>
                <w:kern w:val="0"/>
                <w:sz w:val="22"/>
                <w:szCs w:val="22"/>
              </w:rPr>
              <w:t>月</w:t>
            </w:r>
            <w:r w:rsidRPr="003206BD">
              <w:rPr>
                <w:rFonts w:eastAsia="仿宋"/>
                <w:kern w:val="0"/>
                <w:sz w:val="22"/>
                <w:szCs w:val="22"/>
              </w:rPr>
              <w:t>31</w:t>
            </w:r>
            <w:r w:rsidRPr="003206BD">
              <w:rPr>
                <w:rFonts w:eastAsia="仿宋" w:hint="eastAsia"/>
                <w:kern w:val="0"/>
                <w:sz w:val="22"/>
                <w:szCs w:val="22"/>
              </w:rPr>
              <w:t>日</w:t>
            </w:r>
          </w:p>
        </w:tc>
      </w:tr>
      <w:tr w:rsidR="006E2A59" w:rsidTr="00673C2C">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6E2A59" w:rsidRPr="003206BD" w:rsidRDefault="006E2A59" w:rsidP="00673C2C">
            <w:pPr>
              <w:widowControl/>
              <w:jc w:val="center"/>
              <w:rPr>
                <w:rFonts w:ascii="宋体" w:cs="宋体"/>
                <w:b/>
                <w:bCs/>
                <w:kern w:val="0"/>
                <w:sz w:val="22"/>
                <w:szCs w:val="22"/>
              </w:rPr>
            </w:pPr>
            <w:r w:rsidRPr="003206BD">
              <w:rPr>
                <w:rFonts w:ascii="宋体" w:hAnsi="宋体" w:cs="宋体" w:hint="eastAsia"/>
                <w:b/>
                <w:bCs/>
                <w:kern w:val="0"/>
                <w:sz w:val="22"/>
                <w:szCs w:val="22"/>
              </w:rPr>
              <w:t>项目</w:t>
            </w:r>
          </w:p>
        </w:tc>
        <w:tc>
          <w:tcPr>
            <w:tcW w:w="3155" w:type="dxa"/>
            <w:tcBorders>
              <w:top w:val="single" w:sz="4" w:space="0" w:color="auto"/>
              <w:left w:val="nil"/>
              <w:bottom w:val="single" w:sz="4" w:space="0" w:color="auto"/>
              <w:right w:val="single" w:sz="4" w:space="0" w:color="auto"/>
            </w:tcBorders>
            <w:vAlign w:val="center"/>
          </w:tcPr>
          <w:p w:rsidR="006E2A59" w:rsidRPr="003206BD" w:rsidRDefault="006E2A59" w:rsidP="00673C2C">
            <w:pPr>
              <w:widowControl/>
              <w:jc w:val="center"/>
              <w:rPr>
                <w:rFonts w:ascii="宋体" w:cs="宋体"/>
                <w:b/>
                <w:bCs/>
                <w:kern w:val="0"/>
                <w:sz w:val="22"/>
                <w:szCs w:val="22"/>
              </w:rPr>
            </w:pPr>
            <w:r w:rsidRPr="003206BD">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6E2A59" w:rsidRPr="003206BD" w:rsidRDefault="006E2A59" w:rsidP="00673C2C">
            <w:pPr>
              <w:widowControl/>
              <w:jc w:val="center"/>
              <w:rPr>
                <w:rFonts w:ascii="宋体" w:cs="宋体"/>
                <w:b/>
                <w:bCs/>
                <w:kern w:val="0"/>
                <w:sz w:val="22"/>
                <w:szCs w:val="22"/>
              </w:rPr>
            </w:pPr>
            <w:r w:rsidRPr="003206BD">
              <w:rPr>
                <w:rFonts w:ascii="宋体" w:hAnsi="宋体" w:cs="宋体" w:hint="eastAsia"/>
                <w:b/>
                <w:bCs/>
                <w:kern w:val="0"/>
                <w:sz w:val="22"/>
                <w:szCs w:val="22"/>
              </w:rPr>
              <w:t>价值（金额单位：万元）</w:t>
            </w: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sidRPr="003206BD">
              <w:rPr>
                <w:rFonts w:eastAsia="仿宋"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sidRPr="003206BD">
              <w:rPr>
                <w:rFonts w:eastAsia="仿宋"/>
                <w:kern w:val="0"/>
                <w:sz w:val="22"/>
                <w:szCs w:val="22"/>
              </w:rPr>
              <w:t>——</w:t>
            </w:r>
          </w:p>
        </w:tc>
        <w:tc>
          <w:tcPr>
            <w:tcW w:w="5103"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color w:val="FF0000"/>
                <w:kern w:val="0"/>
                <w:sz w:val="22"/>
                <w:szCs w:val="22"/>
              </w:rPr>
            </w:pPr>
            <w:r>
              <w:rPr>
                <w:rFonts w:ascii="仿宋" w:eastAsia="仿宋" w:hAnsi="仿宋" w:cs="宋体"/>
                <w:color w:val="000000"/>
                <w:kern w:val="0"/>
                <w:sz w:val="22"/>
                <w:szCs w:val="22"/>
              </w:rPr>
              <w:t>1783.39</w:t>
            </w: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left"/>
              <w:rPr>
                <w:rFonts w:eastAsia="仿宋"/>
                <w:kern w:val="0"/>
                <w:sz w:val="22"/>
                <w:szCs w:val="22"/>
              </w:rPr>
            </w:pPr>
            <w:r w:rsidRPr="003206BD">
              <w:rPr>
                <w:rFonts w:eastAsia="仿宋"/>
                <w:kern w:val="0"/>
                <w:sz w:val="22"/>
                <w:szCs w:val="22"/>
              </w:rPr>
              <w:t>1</w:t>
            </w:r>
            <w:r w:rsidRPr="003206BD">
              <w:rPr>
                <w:rFonts w:eastAsia="仿宋"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p>
          <w:p w:rsidR="006E2A59" w:rsidRDefault="006E2A59" w:rsidP="00FD0325">
            <w:pPr>
              <w:jc w:val="center"/>
              <w:rPr>
                <w:rFonts w:ascii="宋体" w:cs="宋体"/>
                <w:sz w:val="24"/>
              </w:rPr>
            </w:pPr>
            <w:r>
              <w:t>7507.44</w:t>
            </w:r>
          </w:p>
          <w:p w:rsidR="006E2A59" w:rsidRPr="003206BD" w:rsidRDefault="006E2A59" w:rsidP="00673C2C">
            <w:pPr>
              <w:widowControl/>
              <w:jc w:val="center"/>
              <w:rPr>
                <w:rFonts w:eastAsia="仿宋"/>
                <w:kern w:val="0"/>
                <w:sz w:val="22"/>
                <w:szCs w:val="22"/>
              </w:rPr>
            </w:pPr>
          </w:p>
        </w:tc>
        <w:tc>
          <w:tcPr>
            <w:tcW w:w="5103" w:type="dxa"/>
            <w:tcBorders>
              <w:top w:val="nil"/>
              <w:left w:val="nil"/>
              <w:bottom w:val="single" w:sz="4" w:space="0" w:color="auto"/>
              <w:right w:val="single" w:sz="4" w:space="0" w:color="auto"/>
            </w:tcBorders>
            <w:vAlign w:val="center"/>
          </w:tcPr>
          <w:p w:rsidR="006E2A59" w:rsidRDefault="006E2A59" w:rsidP="00FD0325">
            <w:pPr>
              <w:jc w:val="center"/>
              <w:rPr>
                <w:rFonts w:ascii="宋体" w:cs="宋体"/>
                <w:sz w:val="24"/>
              </w:rPr>
            </w:pPr>
            <w:r>
              <w:t>1042.41</w:t>
            </w:r>
          </w:p>
          <w:p w:rsidR="006E2A59" w:rsidRPr="003206BD" w:rsidRDefault="006E2A59" w:rsidP="00673C2C">
            <w:pPr>
              <w:widowControl/>
              <w:jc w:val="center"/>
              <w:rPr>
                <w:rFonts w:eastAsia="仿宋"/>
                <w:kern w:val="0"/>
                <w:sz w:val="22"/>
                <w:szCs w:val="22"/>
              </w:rPr>
            </w:pP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left"/>
              <w:rPr>
                <w:rFonts w:eastAsia="仿宋"/>
                <w:kern w:val="0"/>
                <w:sz w:val="22"/>
                <w:szCs w:val="22"/>
              </w:rPr>
            </w:pPr>
            <w:r w:rsidRPr="003206BD">
              <w:rPr>
                <w:rFonts w:eastAsia="仿宋"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6E2A59" w:rsidRDefault="006E2A59" w:rsidP="00FD0325">
            <w:pPr>
              <w:jc w:val="center"/>
              <w:rPr>
                <w:rFonts w:ascii="宋体" w:cs="宋体"/>
                <w:sz w:val="24"/>
              </w:rPr>
            </w:pPr>
            <w:r>
              <w:t>7507.44</w:t>
            </w:r>
          </w:p>
          <w:p w:rsidR="006E2A59" w:rsidRPr="003206BD" w:rsidRDefault="006E2A59" w:rsidP="00673C2C">
            <w:pPr>
              <w:widowControl/>
              <w:jc w:val="center"/>
              <w:rPr>
                <w:rFonts w:eastAsia="仿宋"/>
                <w:kern w:val="0"/>
                <w:sz w:val="22"/>
                <w:szCs w:val="22"/>
              </w:rPr>
            </w:pPr>
          </w:p>
        </w:tc>
        <w:tc>
          <w:tcPr>
            <w:tcW w:w="5103" w:type="dxa"/>
            <w:tcBorders>
              <w:top w:val="nil"/>
              <w:left w:val="nil"/>
              <w:bottom w:val="single" w:sz="4" w:space="0" w:color="auto"/>
              <w:right w:val="single" w:sz="4" w:space="0" w:color="auto"/>
            </w:tcBorders>
            <w:vAlign w:val="center"/>
          </w:tcPr>
          <w:p w:rsidR="006E2A59" w:rsidRDefault="006E2A59" w:rsidP="00FD0325">
            <w:pPr>
              <w:jc w:val="center"/>
              <w:rPr>
                <w:rFonts w:ascii="宋体" w:cs="宋体"/>
                <w:sz w:val="24"/>
              </w:rPr>
            </w:pPr>
            <w:r>
              <w:t>1042.41</w:t>
            </w:r>
          </w:p>
          <w:p w:rsidR="006E2A59" w:rsidRPr="003206BD" w:rsidRDefault="006E2A59" w:rsidP="00673C2C">
            <w:pPr>
              <w:widowControl/>
              <w:jc w:val="center"/>
              <w:rPr>
                <w:rFonts w:eastAsia="仿宋"/>
                <w:kern w:val="0"/>
                <w:sz w:val="22"/>
                <w:szCs w:val="22"/>
              </w:rPr>
            </w:pP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left"/>
              <w:rPr>
                <w:rFonts w:eastAsia="仿宋"/>
                <w:kern w:val="0"/>
                <w:sz w:val="22"/>
                <w:szCs w:val="22"/>
              </w:rPr>
            </w:pPr>
            <w:r w:rsidRPr="003206BD">
              <w:rPr>
                <w:rFonts w:eastAsia="仿宋"/>
                <w:kern w:val="0"/>
                <w:sz w:val="22"/>
                <w:szCs w:val="22"/>
              </w:rPr>
              <w:t>2</w:t>
            </w:r>
            <w:r w:rsidRPr="003206BD">
              <w:rPr>
                <w:rFonts w:eastAsia="仿宋"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Pr>
                <w:rFonts w:eastAsia="仿宋"/>
                <w:kern w:val="0"/>
                <w:sz w:val="22"/>
                <w:szCs w:val="22"/>
              </w:rPr>
              <w:t>9</w:t>
            </w:r>
          </w:p>
        </w:tc>
        <w:tc>
          <w:tcPr>
            <w:tcW w:w="5103" w:type="dxa"/>
            <w:tcBorders>
              <w:top w:val="nil"/>
              <w:left w:val="nil"/>
              <w:bottom w:val="single" w:sz="4" w:space="0" w:color="auto"/>
              <w:right w:val="single" w:sz="4" w:space="0" w:color="auto"/>
            </w:tcBorders>
            <w:vAlign w:val="center"/>
          </w:tcPr>
          <w:p w:rsidR="006E2A59" w:rsidRDefault="006E2A59" w:rsidP="00FD0325">
            <w:pPr>
              <w:jc w:val="center"/>
              <w:rPr>
                <w:rFonts w:ascii="宋体" w:cs="宋体"/>
                <w:sz w:val="24"/>
              </w:rPr>
            </w:pPr>
            <w:r>
              <w:t>101.57</w:t>
            </w:r>
          </w:p>
          <w:p w:rsidR="006E2A59" w:rsidRPr="003206BD" w:rsidRDefault="006E2A59" w:rsidP="00673C2C">
            <w:pPr>
              <w:widowControl/>
              <w:jc w:val="center"/>
              <w:rPr>
                <w:rFonts w:eastAsia="仿宋"/>
                <w:kern w:val="0"/>
                <w:sz w:val="22"/>
                <w:szCs w:val="22"/>
              </w:rPr>
            </w:pP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left"/>
              <w:rPr>
                <w:rFonts w:eastAsia="仿宋"/>
                <w:kern w:val="0"/>
                <w:sz w:val="22"/>
                <w:szCs w:val="22"/>
              </w:rPr>
            </w:pPr>
            <w:r w:rsidRPr="003206BD">
              <w:rPr>
                <w:rFonts w:eastAsia="仿宋"/>
                <w:kern w:val="0"/>
                <w:sz w:val="22"/>
                <w:szCs w:val="22"/>
              </w:rPr>
              <w:t>3</w:t>
            </w:r>
            <w:r w:rsidRPr="003206BD">
              <w:rPr>
                <w:rFonts w:eastAsia="仿宋" w:hint="eastAsia"/>
                <w:kern w:val="0"/>
                <w:sz w:val="22"/>
                <w:szCs w:val="22"/>
              </w:rPr>
              <w:t>、单价在</w:t>
            </w:r>
            <w:r w:rsidRPr="003206BD">
              <w:rPr>
                <w:rFonts w:eastAsia="仿宋"/>
                <w:kern w:val="0"/>
                <w:sz w:val="22"/>
                <w:szCs w:val="22"/>
              </w:rPr>
              <w:t>20</w:t>
            </w:r>
            <w:r w:rsidRPr="003206BD">
              <w:rPr>
                <w:rFonts w:eastAsia="仿宋" w:hint="eastAsia"/>
                <w:kern w:val="0"/>
                <w:sz w:val="22"/>
                <w:szCs w:val="22"/>
              </w:rPr>
              <w:t>万元以上设备</w:t>
            </w:r>
          </w:p>
        </w:tc>
        <w:tc>
          <w:tcPr>
            <w:tcW w:w="3155"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sidRPr="003206BD">
              <w:rPr>
                <w:rFonts w:eastAsia="仿宋"/>
                <w:kern w:val="0"/>
                <w:sz w:val="22"/>
                <w:szCs w:val="22"/>
              </w:rPr>
              <w:t>——</w:t>
            </w:r>
          </w:p>
        </w:tc>
        <w:tc>
          <w:tcPr>
            <w:tcW w:w="5103"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Pr>
                <w:rFonts w:eastAsia="仿宋"/>
                <w:kern w:val="0"/>
                <w:sz w:val="22"/>
                <w:szCs w:val="22"/>
              </w:rPr>
              <w:t>38</w:t>
            </w:r>
          </w:p>
        </w:tc>
      </w:tr>
      <w:tr w:rsidR="006E2A59" w:rsidRPr="009D26B7" w:rsidTr="00673C2C">
        <w:trPr>
          <w:trHeight w:val="645"/>
        </w:trPr>
        <w:tc>
          <w:tcPr>
            <w:tcW w:w="5224" w:type="dxa"/>
            <w:tcBorders>
              <w:top w:val="nil"/>
              <w:left w:val="single" w:sz="4" w:space="0" w:color="auto"/>
              <w:bottom w:val="single" w:sz="4" w:space="0" w:color="auto"/>
              <w:right w:val="single" w:sz="4" w:space="0" w:color="auto"/>
            </w:tcBorders>
            <w:vAlign w:val="center"/>
          </w:tcPr>
          <w:p w:rsidR="006E2A59" w:rsidRPr="003206BD" w:rsidRDefault="006E2A59" w:rsidP="00673C2C">
            <w:pPr>
              <w:widowControl/>
              <w:jc w:val="left"/>
              <w:rPr>
                <w:rFonts w:eastAsia="仿宋"/>
                <w:kern w:val="0"/>
                <w:sz w:val="22"/>
                <w:szCs w:val="22"/>
              </w:rPr>
            </w:pPr>
            <w:r w:rsidRPr="003206BD">
              <w:rPr>
                <w:rFonts w:eastAsia="仿宋"/>
                <w:kern w:val="0"/>
                <w:sz w:val="22"/>
                <w:szCs w:val="22"/>
              </w:rPr>
              <w:t>4</w:t>
            </w:r>
            <w:r w:rsidRPr="003206BD">
              <w:rPr>
                <w:rFonts w:eastAsia="仿宋"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6E2A59" w:rsidRPr="003206BD" w:rsidRDefault="006E2A59" w:rsidP="00673C2C">
            <w:pPr>
              <w:widowControl/>
              <w:jc w:val="center"/>
              <w:rPr>
                <w:rFonts w:eastAsia="仿宋"/>
                <w:kern w:val="0"/>
                <w:sz w:val="22"/>
                <w:szCs w:val="22"/>
              </w:rPr>
            </w:pPr>
            <w:r w:rsidRPr="003206BD">
              <w:rPr>
                <w:rFonts w:eastAsia="仿宋"/>
                <w:kern w:val="0"/>
                <w:sz w:val="22"/>
                <w:szCs w:val="22"/>
              </w:rPr>
              <w:t>——</w:t>
            </w:r>
          </w:p>
        </w:tc>
        <w:tc>
          <w:tcPr>
            <w:tcW w:w="5103" w:type="dxa"/>
            <w:tcBorders>
              <w:top w:val="nil"/>
              <w:left w:val="nil"/>
              <w:bottom w:val="single" w:sz="4" w:space="0" w:color="auto"/>
              <w:right w:val="single" w:sz="4" w:space="0" w:color="auto"/>
            </w:tcBorders>
            <w:vAlign w:val="center"/>
          </w:tcPr>
          <w:p w:rsidR="006E2A59" w:rsidRDefault="006E2A59" w:rsidP="00FD0325">
            <w:pPr>
              <w:jc w:val="center"/>
              <w:rPr>
                <w:rFonts w:ascii="宋体" w:cs="宋体"/>
                <w:sz w:val="24"/>
              </w:rPr>
            </w:pPr>
            <w:r>
              <w:t>601.41</w:t>
            </w:r>
          </w:p>
          <w:p w:rsidR="006E2A59" w:rsidRPr="003206BD" w:rsidRDefault="006E2A59" w:rsidP="00673C2C">
            <w:pPr>
              <w:widowControl/>
              <w:jc w:val="center"/>
              <w:rPr>
                <w:rFonts w:eastAsia="仿宋"/>
                <w:kern w:val="0"/>
                <w:sz w:val="22"/>
                <w:szCs w:val="22"/>
              </w:rPr>
            </w:pPr>
          </w:p>
        </w:tc>
      </w:tr>
    </w:tbl>
    <w:p w:rsidR="006E2A59" w:rsidRDefault="006E2A59" w:rsidP="009D2E52">
      <w:pPr>
        <w:spacing w:line="300" w:lineRule="auto"/>
        <w:ind w:firstLineChars="200" w:firstLine="640"/>
        <w:rPr>
          <w:rFonts w:ascii="黑体" w:eastAsia="黑体"/>
          <w:sz w:val="32"/>
          <w:szCs w:val="32"/>
        </w:rPr>
      </w:pPr>
      <w:r>
        <w:rPr>
          <w:rFonts w:ascii="黑体" w:eastAsia="黑体" w:hint="eastAsia"/>
          <w:sz w:val="32"/>
          <w:szCs w:val="32"/>
        </w:rPr>
        <w:lastRenderedPageBreak/>
        <w:t>八、名词解释</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1</w:t>
      </w:r>
      <w:r w:rsidRPr="00F3396B">
        <w:rPr>
          <w:rFonts w:ascii="仿宋" w:eastAsia="仿宋" w:hAnsi="仿宋" w:hint="eastAsia"/>
          <w:sz w:val="32"/>
          <w:szCs w:val="32"/>
        </w:rPr>
        <w:t>、一般预算收入：县级财政当年拨付的资金。</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2</w:t>
      </w:r>
      <w:r w:rsidRPr="00F3396B">
        <w:rPr>
          <w:rFonts w:ascii="仿宋" w:eastAsia="仿宋" w:hAnsi="仿宋" w:hint="eastAsia"/>
          <w:sz w:val="32"/>
          <w:szCs w:val="32"/>
        </w:rPr>
        <w:t>、基本支出：为保障机构正常运转，完成日常工作任务，而发生的人员支出和公用支出。</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3</w:t>
      </w:r>
      <w:r w:rsidRPr="00F3396B">
        <w:rPr>
          <w:rFonts w:ascii="仿宋" w:eastAsia="仿宋" w:hAnsi="仿宋" w:hint="eastAsia"/>
          <w:sz w:val="32"/>
          <w:szCs w:val="32"/>
        </w:rPr>
        <w:t>、项目支出：是指在基本支出之外，为完成特定行政任务和事业发展目标，而发生的支出。</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sz w:val="32"/>
          <w:szCs w:val="32"/>
        </w:rPr>
        <w:t>4</w:t>
      </w:r>
      <w:r w:rsidRPr="00F3396B">
        <w:rPr>
          <w:rFonts w:ascii="仿宋" w:eastAsia="仿宋" w:hAnsi="仿宋"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6E2A59" w:rsidRDefault="006E2A59" w:rsidP="009D2E52">
      <w:pPr>
        <w:spacing w:line="300" w:lineRule="auto"/>
        <w:ind w:firstLineChars="200" w:firstLine="640"/>
        <w:rPr>
          <w:rFonts w:ascii="黑体" w:eastAsia="黑体"/>
          <w:sz w:val="32"/>
          <w:szCs w:val="32"/>
        </w:rPr>
      </w:pPr>
      <w:r>
        <w:rPr>
          <w:rFonts w:ascii="黑体" w:eastAsia="黑体" w:hint="eastAsia"/>
          <w:sz w:val="32"/>
          <w:szCs w:val="32"/>
        </w:rPr>
        <w:t>九、其他需要说明的事项</w:t>
      </w:r>
    </w:p>
    <w:p w:rsidR="006E2A59" w:rsidRPr="00F3396B" w:rsidRDefault="006E2A59" w:rsidP="009D2E52">
      <w:pPr>
        <w:ind w:firstLineChars="200" w:firstLine="640"/>
        <w:rPr>
          <w:rFonts w:ascii="仿宋" w:eastAsia="仿宋" w:hAnsi="仿宋"/>
          <w:sz w:val="32"/>
          <w:szCs w:val="32"/>
        </w:rPr>
      </w:pPr>
      <w:r w:rsidRPr="00F3396B">
        <w:rPr>
          <w:rFonts w:ascii="仿宋" w:eastAsia="仿宋" w:hAnsi="仿宋" w:hint="eastAsia"/>
          <w:sz w:val="32"/>
          <w:szCs w:val="32"/>
        </w:rPr>
        <w:t>我部门无政府基金预算财政拨款，无国有资本经营预算财政拨款。</w:t>
      </w:r>
      <w:bookmarkStart w:id="3" w:name="_GoBack"/>
      <w:bookmarkEnd w:id="3"/>
    </w:p>
    <w:sectPr w:rsidR="006E2A59" w:rsidRPr="00F3396B" w:rsidSect="003A258B">
      <w:headerReference w:type="even" r:id="rId12"/>
      <w:headerReference w:type="default" r:id="rId13"/>
      <w:footerReference w:type="even" r:id="rId14"/>
      <w:footerReference w:type="default" r:id="rId15"/>
      <w:headerReference w:type="first" r:id="rId16"/>
      <w:footerReference w:type="first" r:id="rId17"/>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59" w:rsidRDefault="006E2A59" w:rsidP="003A258B">
      <w:r>
        <w:separator/>
      </w:r>
    </w:p>
  </w:endnote>
  <w:endnote w:type="continuationSeparator" w:id="0">
    <w:p w:rsidR="006E2A59" w:rsidRDefault="006E2A59" w:rsidP="003A2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宋体"/>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新宋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59" w:rsidRDefault="006E2A59" w:rsidP="003A258B">
      <w:r>
        <w:separator/>
      </w:r>
    </w:p>
  </w:footnote>
  <w:footnote w:type="continuationSeparator" w:id="0">
    <w:p w:rsidR="006E2A59" w:rsidRDefault="006E2A59" w:rsidP="003A258B">
      <w:r>
        <w:continuationSeparator/>
      </w:r>
    </w:p>
  </w:footnote>
  <w:footnote w:id="1">
    <w:p w:rsidR="006E2A59" w:rsidRDefault="006E2A59" w:rsidP="00A54B5B">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rsidP="003E56D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D9" w:rsidRDefault="003E56D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59" w:rsidRDefault="006E2A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683"/>
    <w:rsid w:val="0000707F"/>
    <w:rsid w:val="00015389"/>
    <w:rsid w:val="00075D43"/>
    <w:rsid w:val="00085755"/>
    <w:rsid w:val="000A2E34"/>
    <w:rsid w:val="000B305D"/>
    <w:rsid w:val="000E212C"/>
    <w:rsid w:val="000F0190"/>
    <w:rsid w:val="000F4EFF"/>
    <w:rsid w:val="0017569F"/>
    <w:rsid w:val="00186C81"/>
    <w:rsid w:val="001929A3"/>
    <w:rsid w:val="001A01B9"/>
    <w:rsid w:val="001C3BDE"/>
    <w:rsid w:val="001C5C90"/>
    <w:rsid w:val="001E2C3B"/>
    <w:rsid w:val="001E3BE3"/>
    <w:rsid w:val="002A53E0"/>
    <w:rsid w:val="002B615D"/>
    <w:rsid w:val="002D13DF"/>
    <w:rsid w:val="003172AE"/>
    <w:rsid w:val="003206BD"/>
    <w:rsid w:val="0034404E"/>
    <w:rsid w:val="003807E5"/>
    <w:rsid w:val="003A258B"/>
    <w:rsid w:val="003E56D9"/>
    <w:rsid w:val="003F1682"/>
    <w:rsid w:val="00405DA1"/>
    <w:rsid w:val="004141C0"/>
    <w:rsid w:val="00424177"/>
    <w:rsid w:val="00434716"/>
    <w:rsid w:val="0045724B"/>
    <w:rsid w:val="004640C9"/>
    <w:rsid w:val="00474B81"/>
    <w:rsid w:val="00474D57"/>
    <w:rsid w:val="00495E93"/>
    <w:rsid w:val="004F68F6"/>
    <w:rsid w:val="005442ED"/>
    <w:rsid w:val="00554F18"/>
    <w:rsid w:val="0056633A"/>
    <w:rsid w:val="005B1811"/>
    <w:rsid w:val="00620B6D"/>
    <w:rsid w:val="00643BB0"/>
    <w:rsid w:val="00673C2C"/>
    <w:rsid w:val="006B7066"/>
    <w:rsid w:val="006D0882"/>
    <w:rsid w:val="006E2A59"/>
    <w:rsid w:val="00724BEC"/>
    <w:rsid w:val="007411AC"/>
    <w:rsid w:val="00752254"/>
    <w:rsid w:val="00757AC1"/>
    <w:rsid w:val="00791244"/>
    <w:rsid w:val="007C1E13"/>
    <w:rsid w:val="008036D8"/>
    <w:rsid w:val="008D4F02"/>
    <w:rsid w:val="008E758E"/>
    <w:rsid w:val="00920404"/>
    <w:rsid w:val="00924B91"/>
    <w:rsid w:val="00927EFC"/>
    <w:rsid w:val="00932589"/>
    <w:rsid w:val="00934DD5"/>
    <w:rsid w:val="009543DC"/>
    <w:rsid w:val="00965AEB"/>
    <w:rsid w:val="0099253E"/>
    <w:rsid w:val="009952CE"/>
    <w:rsid w:val="009A536A"/>
    <w:rsid w:val="009C71AE"/>
    <w:rsid w:val="009D26B7"/>
    <w:rsid w:val="009D2E52"/>
    <w:rsid w:val="009E65E8"/>
    <w:rsid w:val="00A202D2"/>
    <w:rsid w:val="00A207F6"/>
    <w:rsid w:val="00A305B5"/>
    <w:rsid w:val="00A45944"/>
    <w:rsid w:val="00A54B5B"/>
    <w:rsid w:val="00A54F08"/>
    <w:rsid w:val="00A601CF"/>
    <w:rsid w:val="00A62EEB"/>
    <w:rsid w:val="00A829F9"/>
    <w:rsid w:val="00A8458B"/>
    <w:rsid w:val="00A92DA3"/>
    <w:rsid w:val="00A9594C"/>
    <w:rsid w:val="00A95AB3"/>
    <w:rsid w:val="00A96B16"/>
    <w:rsid w:val="00AB2024"/>
    <w:rsid w:val="00AB69F9"/>
    <w:rsid w:val="00AC0C4A"/>
    <w:rsid w:val="00AD2B02"/>
    <w:rsid w:val="00AE6F06"/>
    <w:rsid w:val="00AF2683"/>
    <w:rsid w:val="00B139B0"/>
    <w:rsid w:val="00B207D9"/>
    <w:rsid w:val="00B42A53"/>
    <w:rsid w:val="00B4761F"/>
    <w:rsid w:val="00B6088D"/>
    <w:rsid w:val="00B66E2C"/>
    <w:rsid w:val="00B72D9C"/>
    <w:rsid w:val="00BD7376"/>
    <w:rsid w:val="00BE5C92"/>
    <w:rsid w:val="00BE6CC9"/>
    <w:rsid w:val="00C35D52"/>
    <w:rsid w:val="00C5374A"/>
    <w:rsid w:val="00C64870"/>
    <w:rsid w:val="00C72216"/>
    <w:rsid w:val="00C9061D"/>
    <w:rsid w:val="00C91331"/>
    <w:rsid w:val="00CA6712"/>
    <w:rsid w:val="00CC37A4"/>
    <w:rsid w:val="00CC69B5"/>
    <w:rsid w:val="00CE4DE0"/>
    <w:rsid w:val="00D17D11"/>
    <w:rsid w:val="00D21F48"/>
    <w:rsid w:val="00D8482B"/>
    <w:rsid w:val="00D852B5"/>
    <w:rsid w:val="00E0241E"/>
    <w:rsid w:val="00E046A8"/>
    <w:rsid w:val="00E1066D"/>
    <w:rsid w:val="00E1174D"/>
    <w:rsid w:val="00E12B58"/>
    <w:rsid w:val="00E24A3A"/>
    <w:rsid w:val="00E31BBC"/>
    <w:rsid w:val="00E32B58"/>
    <w:rsid w:val="00E4403C"/>
    <w:rsid w:val="00E80954"/>
    <w:rsid w:val="00E8176D"/>
    <w:rsid w:val="00EA0F3A"/>
    <w:rsid w:val="00EA2531"/>
    <w:rsid w:val="00EB08F0"/>
    <w:rsid w:val="00EB4DD4"/>
    <w:rsid w:val="00EC355E"/>
    <w:rsid w:val="00ED7420"/>
    <w:rsid w:val="00EE28DE"/>
    <w:rsid w:val="00F257ED"/>
    <w:rsid w:val="00F3396B"/>
    <w:rsid w:val="00F81959"/>
    <w:rsid w:val="00F916C5"/>
    <w:rsid w:val="00FA02A8"/>
    <w:rsid w:val="00FD0325"/>
    <w:rsid w:val="00FE0E7C"/>
    <w:rsid w:val="00FE28CF"/>
    <w:rsid w:val="00FE5265"/>
    <w:rsid w:val="08196916"/>
    <w:rsid w:val="0F7C1AEC"/>
    <w:rsid w:val="215B4767"/>
    <w:rsid w:val="28F770C2"/>
    <w:rsid w:val="29C41A47"/>
    <w:rsid w:val="2DDE276D"/>
    <w:rsid w:val="30E03BF1"/>
    <w:rsid w:val="4D0A17DF"/>
    <w:rsid w:val="55624AE5"/>
    <w:rsid w:val="56FB7783"/>
    <w:rsid w:val="5D9C6038"/>
    <w:rsid w:val="63414B86"/>
    <w:rsid w:val="65FA2EE9"/>
    <w:rsid w:val="67907B0B"/>
    <w:rsid w:val="67FA42A3"/>
    <w:rsid w:val="6DD60F01"/>
    <w:rsid w:val="6E380CD3"/>
    <w:rsid w:val="70B14843"/>
    <w:rsid w:val="72352E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5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258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A258B"/>
    <w:rPr>
      <w:rFonts w:cs="Times New Roman"/>
      <w:kern w:val="2"/>
      <w:sz w:val="18"/>
      <w:szCs w:val="18"/>
    </w:rPr>
  </w:style>
  <w:style w:type="paragraph" w:styleId="a4">
    <w:name w:val="header"/>
    <w:basedOn w:val="a"/>
    <w:link w:val="Char0"/>
    <w:uiPriority w:val="99"/>
    <w:rsid w:val="003A25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3A258B"/>
    <w:rPr>
      <w:rFonts w:cs="Times New Roman"/>
      <w:kern w:val="2"/>
      <w:sz w:val="18"/>
      <w:szCs w:val="18"/>
    </w:rPr>
  </w:style>
  <w:style w:type="character" w:styleId="a5">
    <w:name w:val="footnote reference"/>
    <w:basedOn w:val="a0"/>
    <w:uiPriority w:val="99"/>
    <w:semiHidden/>
    <w:rsid w:val="00A54B5B"/>
    <w:rPr>
      <w:rFonts w:cs="Times New Roman"/>
      <w:vertAlign w:val="superscript"/>
    </w:rPr>
  </w:style>
  <w:style w:type="paragraph" w:styleId="a6">
    <w:name w:val="footnote text"/>
    <w:basedOn w:val="a"/>
    <w:link w:val="Char1"/>
    <w:uiPriority w:val="99"/>
    <w:semiHidden/>
    <w:rsid w:val="00A54B5B"/>
    <w:pPr>
      <w:snapToGrid w:val="0"/>
      <w:jc w:val="left"/>
    </w:pPr>
    <w:rPr>
      <w:sz w:val="18"/>
      <w:szCs w:val="18"/>
    </w:rPr>
  </w:style>
  <w:style w:type="character" w:customStyle="1" w:styleId="Char1">
    <w:name w:val="脚注文本 Char"/>
    <w:basedOn w:val="a0"/>
    <w:link w:val="a6"/>
    <w:uiPriority w:val="99"/>
    <w:semiHidden/>
    <w:locked/>
    <w:rsid w:val="00E12B5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41281672">
      <w:marLeft w:val="0"/>
      <w:marRight w:val="0"/>
      <w:marTop w:val="0"/>
      <w:marBottom w:val="0"/>
      <w:divBdr>
        <w:top w:val="none" w:sz="0" w:space="0" w:color="auto"/>
        <w:left w:val="none" w:sz="0" w:space="0" w:color="auto"/>
        <w:bottom w:val="none" w:sz="0" w:space="0" w:color="auto"/>
        <w:right w:val="none" w:sz="0" w:space="0" w:color="auto"/>
      </w:divBdr>
    </w:div>
    <w:div w:id="1541281673">
      <w:marLeft w:val="0"/>
      <w:marRight w:val="0"/>
      <w:marTop w:val="0"/>
      <w:marBottom w:val="0"/>
      <w:divBdr>
        <w:top w:val="none" w:sz="0" w:space="0" w:color="auto"/>
        <w:left w:val="none" w:sz="0" w:space="0" w:color="auto"/>
        <w:bottom w:val="none" w:sz="0" w:space="0" w:color="auto"/>
        <w:right w:val="none" w:sz="0" w:space="0" w:color="auto"/>
      </w:divBdr>
    </w:div>
    <w:div w:id="1541281674">
      <w:marLeft w:val="0"/>
      <w:marRight w:val="0"/>
      <w:marTop w:val="0"/>
      <w:marBottom w:val="0"/>
      <w:divBdr>
        <w:top w:val="none" w:sz="0" w:space="0" w:color="auto"/>
        <w:left w:val="none" w:sz="0" w:space="0" w:color="auto"/>
        <w:bottom w:val="none" w:sz="0" w:space="0" w:color="auto"/>
        <w:right w:val="none" w:sz="0" w:space="0" w:color="auto"/>
      </w:divBdr>
    </w:div>
    <w:div w:id="1541281675">
      <w:marLeft w:val="0"/>
      <w:marRight w:val="0"/>
      <w:marTop w:val="0"/>
      <w:marBottom w:val="0"/>
      <w:divBdr>
        <w:top w:val="none" w:sz="0" w:space="0" w:color="auto"/>
        <w:left w:val="none" w:sz="0" w:space="0" w:color="auto"/>
        <w:bottom w:val="none" w:sz="0" w:space="0" w:color="auto"/>
        <w:right w:val="none" w:sz="0" w:space="0" w:color="auto"/>
      </w:divBdr>
    </w:div>
    <w:div w:id="1541281676">
      <w:marLeft w:val="0"/>
      <w:marRight w:val="0"/>
      <w:marTop w:val="0"/>
      <w:marBottom w:val="0"/>
      <w:divBdr>
        <w:top w:val="none" w:sz="0" w:space="0" w:color="auto"/>
        <w:left w:val="none" w:sz="0" w:space="0" w:color="auto"/>
        <w:bottom w:val="none" w:sz="0" w:space="0" w:color="auto"/>
        <w:right w:val="none" w:sz="0" w:space="0" w:color="auto"/>
      </w:divBdr>
    </w:div>
    <w:div w:id="1541281677">
      <w:marLeft w:val="0"/>
      <w:marRight w:val="0"/>
      <w:marTop w:val="0"/>
      <w:marBottom w:val="0"/>
      <w:divBdr>
        <w:top w:val="none" w:sz="0" w:space="0" w:color="auto"/>
        <w:left w:val="none" w:sz="0" w:space="0" w:color="auto"/>
        <w:bottom w:val="none" w:sz="0" w:space="0" w:color="auto"/>
        <w:right w:val="none" w:sz="0" w:space="0" w:color="auto"/>
      </w:divBdr>
    </w:div>
    <w:div w:id="1541281678">
      <w:marLeft w:val="0"/>
      <w:marRight w:val="0"/>
      <w:marTop w:val="0"/>
      <w:marBottom w:val="0"/>
      <w:divBdr>
        <w:top w:val="none" w:sz="0" w:space="0" w:color="auto"/>
        <w:left w:val="none" w:sz="0" w:space="0" w:color="auto"/>
        <w:bottom w:val="none" w:sz="0" w:space="0" w:color="auto"/>
        <w:right w:val="none" w:sz="0" w:space="0" w:color="auto"/>
      </w:divBdr>
    </w:div>
    <w:div w:id="1541281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header4.xml" Type="http://schemas.openxmlformats.org/officeDocument/2006/relationships/header"/><Relationship Id="rId13" Target="header5.xml" Type="http://schemas.openxmlformats.org/officeDocument/2006/relationships/header"/><Relationship Id="rId14" Target="footer4.xml" Type="http://schemas.openxmlformats.org/officeDocument/2006/relationships/footer"/><Relationship Id="rId15" Target="footer5.xml" Type="http://schemas.openxmlformats.org/officeDocument/2006/relationships/footer"/><Relationship Id="rId16" Target="header6.xml" Type="http://schemas.openxmlformats.org/officeDocument/2006/relationships/head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21</Pages>
  <Words>9634</Words>
  <Characters>1891</Characters>
  <Application>Microsoft Office Word</Application>
  <DocSecurity>0</DocSecurity>
  <Lines>15</Lines>
  <Paragraphs>23</Paragraphs>
  <ScaleCrop>false</ScaleCrop>
  <Company>Microsoft China</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xbany</cp:lastModifiedBy>
  <cp:lastPrinted>2016-09-09T06:06:00Z</cp:lastPrinted>
  <dcterms:modified xsi:type="dcterms:W3CDTF">2020-06-18T09:38:00Z</dcterms:modified>
  <cp:revision>36</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