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3E06" w:rsidRDefault="00F23E06">
      <w:pPr>
        <w:spacing w:line="360" w:lineRule="auto"/>
        <w:jc w:val="center"/>
        <w:rPr>
          <w:rFonts w:ascii="黑体" w:eastAsia="黑体" w:hAnsi="黑体" w:cs="黑体"/>
          <w:b/>
          <w:bCs/>
          <w:kern w:val="0"/>
          <w:sz w:val="44"/>
          <w:szCs w:val="44"/>
          <w:lang w:val="zh-CN"/>
        </w:rPr>
      </w:pPr>
      <w:r>
        <w:rPr>
          <w:rFonts w:ascii="黑体" w:eastAsia="黑体" w:hAnsi="黑体" w:cs="黑体" w:hint="eastAsia"/>
          <w:sz w:val="44"/>
          <w:szCs w:val="44"/>
        </w:rPr>
        <w:t>平乡县人民检察院</w:t>
      </w:r>
    </w:p>
    <w:p w:rsidR="00F23E06" w:rsidRDefault="00F23E06">
      <w:pPr>
        <w:jc w:val="center"/>
      </w:pPr>
      <w:r>
        <w:rPr>
          <w:b/>
          <w:sz w:val="44"/>
          <w:szCs w:val="44"/>
        </w:rPr>
        <w:t>2017</w:t>
      </w:r>
      <w:r>
        <w:rPr>
          <w:rFonts w:hint="eastAsia"/>
          <w:b/>
          <w:sz w:val="44"/>
          <w:szCs w:val="44"/>
        </w:rPr>
        <w:t>年部门预算公开情况及“三公”增减</w:t>
      </w:r>
    </w:p>
    <w:p w:rsidR="00F23E06" w:rsidRDefault="00F23E06">
      <w:pPr>
        <w:spacing w:line="360" w:lineRule="auto"/>
        <w:jc w:val="center"/>
        <w:rPr>
          <w:rFonts w:ascii="黑体" w:eastAsia="黑体" w:hAnsi="黑体"/>
          <w:b/>
          <w:sz w:val="44"/>
          <w:szCs w:val="44"/>
        </w:rPr>
      </w:pPr>
      <w:r>
        <w:rPr>
          <w:rFonts w:ascii="宋体" w:cs="宋体" w:hint="eastAsia"/>
          <w:b/>
          <w:bCs/>
          <w:kern w:val="0"/>
          <w:sz w:val="44"/>
          <w:szCs w:val="44"/>
          <w:lang w:val="zh-CN"/>
        </w:rPr>
        <w:t>说明</w:t>
      </w:r>
    </w:p>
    <w:p w:rsidR="00F23E06" w:rsidRDefault="00F23E06">
      <w:pPr>
        <w:jc w:val="center"/>
        <w:rPr>
          <w:rFonts w:ascii="仿宋" w:eastAsia="仿宋" w:hAnsi="仿宋"/>
          <w:b/>
          <w:sz w:val="32"/>
          <w:szCs w:val="32"/>
        </w:rPr>
      </w:pPr>
    </w:p>
    <w:p w:rsidR="00F23E06" w:rsidRDefault="00F23E06" w:rsidP="008C00E9">
      <w:pPr>
        <w:ind w:firstLineChars="224" w:firstLine="31680"/>
        <w:rPr>
          <w:rFonts w:ascii="仿宋" w:eastAsia="仿宋" w:hAnsi="仿宋"/>
          <w:b/>
          <w:color w:val="FF0000"/>
          <w:sz w:val="32"/>
          <w:szCs w:val="32"/>
        </w:rPr>
      </w:pPr>
      <w:r>
        <w:rPr>
          <w:rFonts w:ascii="仿宋" w:eastAsia="仿宋" w:hAnsi="仿宋" w:hint="eastAsia"/>
          <w:b/>
          <w:sz w:val="32"/>
          <w:szCs w:val="32"/>
        </w:rPr>
        <w:t>一、部门职责</w:t>
      </w:r>
    </w:p>
    <w:p w:rsidR="00F23E06" w:rsidRDefault="00F23E06">
      <w:pPr>
        <w:spacing w:line="560" w:lineRule="exact"/>
        <w:ind w:firstLine="640"/>
        <w:rPr>
          <w:rFonts w:ascii="仿宋_GB2312" w:eastAsia="仿宋_GB2312"/>
          <w:sz w:val="32"/>
          <w:szCs w:val="32"/>
        </w:rPr>
      </w:pPr>
      <w:r>
        <w:rPr>
          <w:rFonts w:ascii="仿宋_GB2312" w:eastAsia="仿宋_GB2312" w:hint="eastAsia"/>
          <w:sz w:val="32"/>
          <w:szCs w:val="32"/>
        </w:rPr>
        <w:t>平乡县人民检察院是国家的法律监督机关，主要任务是在上级院领导下，依照宪法和法律的规定，履行法律监督职能，保证国家法律的统一和正确实施。其主要职责：</w:t>
      </w:r>
    </w:p>
    <w:p w:rsidR="00F23E06" w:rsidRDefault="00F23E06">
      <w:pPr>
        <w:spacing w:line="560" w:lineRule="exact"/>
        <w:ind w:firstLine="640"/>
        <w:rPr>
          <w:rFonts w:ascii="仿宋_GB2312" w:eastAsia="仿宋_GB2312"/>
          <w:sz w:val="32"/>
          <w:szCs w:val="32"/>
        </w:rPr>
      </w:pPr>
      <w:r>
        <w:rPr>
          <w:rFonts w:ascii="仿宋_GB2312" w:eastAsia="仿宋_GB2312" w:hint="eastAsia"/>
          <w:sz w:val="32"/>
          <w:szCs w:val="32"/>
        </w:rPr>
        <w:t>（一）对县人民代表大会及其常委会负责并报告工作，接受县人民代表大会及其常务委员会的监督，办理相关人民代表大会及其常务委员会和上级人民检察院交办的案件或其他事项。</w:t>
      </w:r>
    </w:p>
    <w:p w:rsidR="00F23E06" w:rsidRDefault="00F23E06">
      <w:pPr>
        <w:spacing w:line="560" w:lineRule="exact"/>
        <w:ind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依法向县人民代表大会和县人民代表大会常务委员会提出议案。</w:t>
      </w:r>
    </w:p>
    <w:p w:rsidR="00F23E06" w:rsidRDefault="00F23E06" w:rsidP="008C00E9">
      <w:pPr>
        <w:spacing w:line="560" w:lineRule="exact"/>
        <w:ind w:firstLineChars="140" w:firstLine="31680"/>
        <w:rPr>
          <w:rFonts w:ascii="仿宋_GB2312" w:eastAsia="仿宋_GB2312"/>
          <w:sz w:val="32"/>
          <w:szCs w:val="32"/>
        </w:rPr>
      </w:pPr>
      <w:r>
        <w:rPr>
          <w:rFonts w:ascii="仿宋_GB2312" w:eastAsia="仿宋_GB2312" w:hint="eastAsia"/>
          <w:sz w:val="32"/>
          <w:szCs w:val="32"/>
        </w:rPr>
        <w:t>（三）依法对贪污贿赂犯罪、国家工作人员的渎职犯罪、国家机关工作人员利用职务事实施的非法拘禁、刑讯逼供、报复陷害、非法搜查等侵犯公民人身权利、民主权利的犯罪进行侦查。决定立案侦查需要人民检察院直接受理的国家机关工作人员利用职权实施的其他重大犯罪案件。</w:t>
      </w:r>
    </w:p>
    <w:p w:rsidR="00F23E06" w:rsidRDefault="00F23E06" w:rsidP="008C00E9">
      <w:pPr>
        <w:spacing w:line="560" w:lineRule="exact"/>
        <w:ind w:firstLineChars="140" w:firstLine="31680"/>
        <w:rPr>
          <w:rFonts w:ascii="仿宋_GB2312" w:eastAsia="仿宋_GB2312"/>
          <w:sz w:val="32"/>
          <w:szCs w:val="32"/>
        </w:rPr>
      </w:pPr>
      <w:r>
        <w:rPr>
          <w:rFonts w:ascii="仿宋_GB2312" w:eastAsia="仿宋_GB2312" w:hint="eastAsia"/>
          <w:sz w:val="32"/>
          <w:szCs w:val="32"/>
        </w:rPr>
        <w:t>（四）对重大刑事犯罪案件依法审查批捕、提起起诉，派员出席法庭并支持公诉、履行法律监督职责。掌握社会治安动态，参与社会治安综合治理。</w:t>
      </w:r>
    </w:p>
    <w:p w:rsidR="00F23E06" w:rsidRDefault="00F23E06" w:rsidP="008C00E9">
      <w:pPr>
        <w:spacing w:line="560" w:lineRule="exact"/>
        <w:ind w:firstLineChars="140" w:firstLine="31680"/>
        <w:rPr>
          <w:rFonts w:ascii="仿宋_GB2312" w:eastAsia="仿宋_GB2312"/>
          <w:sz w:val="32"/>
          <w:szCs w:val="32"/>
        </w:rPr>
      </w:pPr>
      <w:r>
        <w:rPr>
          <w:rFonts w:ascii="仿宋_GB2312" w:eastAsia="仿宋_GB2312" w:hint="eastAsia"/>
          <w:sz w:val="32"/>
          <w:szCs w:val="32"/>
        </w:rPr>
        <w:t>（五）开展民事、经济、行政诉讼活动的法律监督。</w:t>
      </w:r>
    </w:p>
    <w:p w:rsidR="00F23E06" w:rsidRDefault="00F23E06" w:rsidP="008C00E9">
      <w:pPr>
        <w:spacing w:line="560" w:lineRule="exact"/>
        <w:ind w:firstLineChars="140" w:firstLine="31680"/>
        <w:rPr>
          <w:rFonts w:ascii="仿宋_GB2312" w:eastAsia="仿宋_GB2312"/>
          <w:sz w:val="32"/>
          <w:szCs w:val="32"/>
        </w:rPr>
      </w:pPr>
      <w:r>
        <w:rPr>
          <w:rFonts w:ascii="仿宋_GB2312" w:eastAsia="仿宋_GB2312" w:hint="eastAsia"/>
          <w:sz w:val="32"/>
          <w:szCs w:val="32"/>
        </w:rPr>
        <w:t>（六）对本级人民法院确有错误的判决和裁定依法提起抗诉。</w:t>
      </w:r>
    </w:p>
    <w:p w:rsidR="00F23E06" w:rsidRDefault="00F23E06">
      <w:pPr>
        <w:spacing w:line="560" w:lineRule="exact"/>
        <w:rPr>
          <w:rFonts w:ascii="仿宋_GB2312" w:eastAsia="仿宋_GB2312"/>
          <w:sz w:val="32"/>
          <w:szCs w:val="32"/>
        </w:rPr>
      </w:pPr>
      <w:r>
        <w:rPr>
          <w:rFonts w:ascii="仿宋_GB2312" w:eastAsia="仿宋_GB2312" w:hint="eastAsia"/>
          <w:sz w:val="32"/>
          <w:szCs w:val="32"/>
        </w:rPr>
        <w:t>（七）受理公民控告、申诉和检举、办理刑事赔偿事项。</w:t>
      </w:r>
    </w:p>
    <w:p w:rsidR="00F23E06" w:rsidRDefault="00F23E06">
      <w:pPr>
        <w:spacing w:line="560" w:lineRule="exact"/>
        <w:rPr>
          <w:rFonts w:ascii="仿宋_GB2312" w:eastAsia="仿宋_GB2312"/>
          <w:sz w:val="32"/>
          <w:szCs w:val="32"/>
        </w:rPr>
      </w:pPr>
      <w:r>
        <w:rPr>
          <w:rFonts w:ascii="仿宋_GB2312" w:eastAsia="仿宋_GB2312" w:hint="eastAsia"/>
          <w:sz w:val="32"/>
          <w:szCs w:val="32"/>
        </w:rPr>
        <w:t>（八）受理对贪污、贿赂渎职犯罪的举报。</w:t>
      </w:r>
    </w:p>
    <w:p w:rsidR="00F23E06" w:rsidRDefault="00F23E06">
      <w:pPr>
        <w:spacing w:line="560" w:lineRule="exact"/>
        <w:rPr>
          <w:rFonts w:ascii="仿宋_GB2312" w:eastAsia="仿宋_GB2312"/>
          <w:sz w:val="32"/>
          <w:szCs w:val="32"/>
        </w:rPr>
      </w:pPr>
      <w:r>
        <w:rPr>
          <w:rFonts w:ascii="仿宋_GB2312" w:eastAsia="仿宋_GB2312" w:hint="eastAsia"/>
          <w:sz w:val="32"/>
          <w:szCs w:val="32"/>
        </w:rPr>
        <w:t>（九）对于检察工作具体应用法律的问题进行研究，向立法机关和最高人民检察院提出立法及司法解释建议，制定县检察工作规定、办法和实施细则。</w:t>
      </w:r>
    </w:p>
    <w:p w:rsidR="00F23E06" w:rsidRDefault="00F23E06">
      <w:pPr>
        <w:spacing w:line="560" w:lineRule="exact"/>
        <w:rPr>
          <w:rFonts w:ascii="仿宋_GB2312" w:eastAsia="仿宋_GB2312"/>
          <w:sz w:val="32"/>
          <w:szCs w:val="32"/>
        </w:rPr>
      </w:pPr>
      <w:r>
        <w:rPr>
          <w:rFonts w:ascii="仿宋_GB2312" w:eastAsia="仿宋_GB2312" w:hint="eastAsia"/>
          <w:sz w:val="32"/>
          <w:szCs w:val="32"/>
        </w:rPr>
        <w:t>（十）负责县检察机关的思想政治工作和队伍建设。在市院领导下，依法管理检察官和其他检察人员的工作。</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（十一）协同县委管理、考核人员，考核检察院的副检察长、检察委员会委员、检察员；各科、室、局领导。提请县人民代表大会常务委员会决定任免县人民检察院副检察长、检察委员会委员、检察员。</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（十二）协同主管部门管理人民检察院的机构设置、人员编制工作。</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（十三）负责县检察院司法警察警衔的晋升和管理工作。</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（十四）负责组织县检察院检察人员的教育培训工作。</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（十五）负责县检察机关先进集体、先进个人的表彰、奖励工作。并对县检察机关和人员执法、执纪情况实行内部监督。</w:t>
      </w:r>
    </w:p>
    <w:p w:rsidR="00F23E06" w:rsidRDefault="00F23E06" w:rsidP="008C00E9">
      <w:pPr>
        <w:spacing w:line="560" w:lineRule="exact"/>
        <w:ind w:firstLineChars="150" w:firstLine="31680"/>
        <w:rPr>
          <w:rFonts w:ascii="仿宋_GB2312" w:eastAsia="仿宋_GB2312"/>
          <w:sz w:val="32"/>
          <w:szCs w:val="32"/>
        </w:rPr>
      </w:pPr>
      <w:r>
        <w:rPr>
          <w:rFonts w:ascii="仿宋_GB2312" w:eastAsia="仿宋_GB2312" w:hint="eastAsia"/>
          <w:sz w:val="32"/>
          <w:szCs w:val="32"/>
        </w:rPr>
        <w:t>（十六）规划县检察机关的计划财务装备工作。</w:t>
      </w:r>
    </w:p>
    <w:p w:rsidR="00F23E06" w:rsidRDefault="00F23E06" w:rsidP="008C00E9">
      <w:pPr>
        <w:autoSpaceDE w:val="0"/>
        <w:autoSpaceDN w:val="0"/>
        <w:adjustRightInd w:val="0"/>
        <w:spacing w:line="560" w:lineRule="exact"/>
        <w:ind w:firstLineChars="150" w:firstLine="31680"/>
        <w:jc w:val="left"/>
        <w:rPr>
          <w:rFonts w:ascii="仿宋_GB2312" w:eastAsia="仿宋_GB2312"/>
          <w:sz w:val="32"/>
          <w:szCs w:val="32"/>
        </w:rPr>
      </w:pPr>
      <w:r>
        <w:rPr>
          <w:rFonts w:ascii="仿宋_GB2312" w:eastAsia="仿宋_GB2312" w:hint="eastAsia"/>
          <w:sz w:val="32"/>
          <w:szCs w:val="32"/>
        </w:rPr>
        <w:t>（十七）负责其他应当由县人民检察院承办的事项</w:t>
      </w:r>
    </w:p>
    <w:p w:rsidR="00F23E06" w:rsidRDefault="00F23E06" w:rsidP="008C00E9">
      <w:pPr>
        <w:ind w:firstLineChars="224" w:firstLine="31680"/>
        <w:rPr>
          <w:rFonts w:ascii="仿宋" w:eastAsia="仿宋" w:hAnsi="仿宋"/>
          <w:b/>
          <w:sz w:val="32"/>
          <w:szCs w:val="32"/>
        </w:rPr>
      </w:pPr>
      <w:r>
        <w:rPr>
          <w:rFonts w:ascii="仿宋" w:eastAsia="仿宋" w:hAnsi="仿宋" w:hint="eastAsia"/>
          <w:b/>
          <w:sz w:val="32"/>
          <w:szCs w:val="32"/>
        </w:rPr>
        <w:t>二、部门预算单位构成</w:t>
      </w:r>
    </w:p>
    <w:p w:rsidR="00F23E06" w:rsidRDefault="00F23E06" w:rsidP="008C00E9">
      <w:pPr>
        <w:ind w:firstLineChars="225" w:firstLine="31680"/>
        <w:rPr>
          <w:rFonts w:ascii="仿宋" w:eastAsia="仿宋" w:hAnsi="仿宋" w:cs="宋体"/>
          <w:kern w:val="0"/>
          <w:sz w:val="32"/>
          <w:szCs w:val="32"/>
        </w:rPr>
      </w:pPr>
      <w:r>
        <w:rPr>
          <w:rFonts w:ascii="仿宋" w:eastAsia="仿宋" w:hAnsi="仿宋" w:cs="宋体" w:hint="eastAsia"/>
          <w:kern w:val="0"/>
          <w:sz w:val="32"/>
          <w:szCs w:val="32"/>
          <w:lang w:val="zh-CN"/>
        </w:rPr>
        <w:t>本部门由以下基层单位构成：平乡县人民检察院</w:t>
      </w:r>
    </w:p>
    <w:p w:rsidR="00F23E06" w:rsidRDefault="00F23E06" w:rsidP="008C00E9">
      <w:pPr>
        <w:ind w:firstLineChars="225" w:firstLine="31680"/>
        <w:rPr>
          <w:rFonts w:ascii="仿宋" w:eastAsia="仿宋" w:hAnsi="仿宋" w:cs="宋体"/>
          <w:b/>
          <w:kern w:val="0"/>
          <w:sz w:val="32"/>
          <w:szCs w:val="32"/>
          <w:lang w:val="zh-CN"/>
        </w:rPr>
      </w:pPr>
      <w:r>
        <w:rPr>
          <w:rFonts w:ascii="仿宋" w:eastAsia="仿宋" w:hAnsi="仿宋" w:cs="宋体" w:hint="eastAsia"/>
          <w:b/>
          <w:kern w:val="0"/>
          <w:sz w:val="32"/>
          <w:szCs w:val="32"/>
          <w:lang w:val="zh-CN"/>
        </w:rPr>
        <w:t>三、工作活动绩效目标</w:t>
      </w:r>
    </w:p>
    <w:p w:rsidR="00F23E06" w:rsidRDefault="00F23E06">
      <w:pPr>
        <w:spacing w:line="300" w:lineRule="exact"/>
        <w:jc w:val="left"/>
        <w:outlineLvl w:val="0"/>
      </w:pPr>
    </w:p>
    <w:p w:rsidR="00F23E06" w:rsidRDefault="00F23E06">
      <w:pPr>
        <w:jc w:val="center"/>
        <w:outlineLvl w:val="0"/>
        <w:rPr>
          <w:rFonts w:ascii="方正小标宋_GBK" w:eastAsia="方正小标宋_GBK"/>
          <w:sz w:val="32"/>
        </w:rPr>
      </w:pPr>
      <w:bookmarkStart w:id="0" w:name="_Toc477785080"/>
      <w:r>
        <w:rPr>
          <w:rFonts w:ascii="方正小标宋_GBK" w:eastAsia="方正小标宋_GBK" w:hint="eastAsia"/>
          <w:sz w:val="32"/>
        </w:rPr>
        <w:t>工作活动绩效目标</w:t>
      </w:r>
      <w:bookmarkEnd w:id="0"/>
    </w:p>
    <w:p w:rsidR="00F23E06" w:rsidRDefault="00F23E06">
      <w:pPr>
        <w:spacing w:line="300" w:lineRule="exact"/>
        <w:jc w:val="left"/>
        <w:outlineLvl w:val="0"/>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F23E06">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F23E06" w:rsidRDefault="00F23E06">
            <w:pPr>
              <w:spacing w:line="300" w:lineRule="exact"/>
              <w:jc w:val="left"/>
              <w:rPr>
                <w:rFonts w:ascii="方正小标宋_GBK" w:eastAsia="方正小标宋_GBK"/>
                <w:sz w:val="24"/>
              </w:rPr>
            </w:pPr>
            <w:r>
              <w:rPr>
                <w:rFonts w:ascii="方正小标宋_GBK" w:eastAsia="方正小标宋_GBK"/>
                <w:sz w:val="24"/>
              </w:rPr>
              <w:t>151</w:t>
            </w:r>
            <w:r>
              <w:rPr>
                <w:rFonts w:ascii="方正小标宋_GBK" w:eastAsia="方正小标宋_GBK" w:hint="eastAsia"/>
                <w:sz w:val="24"/>
              </w:rPr>
              <w:t>检察院</w:t>
            </w:r>
          </w:p>
        </w:tc>
        <w:tc>
          <w:tcPr>
            <w:tcW w:w="2948" w:type="dxa"/>
            <w:gridSpan w:val="4"/>
            <w:tcBorders>
              <w:top w:val="single" w:sz="6" w:space="0" w:color="FFFFFF"/>
              <w:left w:val="single" w:sz="6" w:space="0" w:color="FFFFFF"/>
              <w:right w:val="single" w:sz="6" w:space="0" w:color="FFFFFF"/>
            </w:tcBorders>
            <w:vAlign w:val="center"/>
          </w:tcPr>
          <w:p w:rsidR="00F23E06" w:rsidRDefault="00F23E06">
            <w:pPr>
              <w:spacing w:line="300" w:lineRule="exact"/>
              <w:jc w:val="right"/>
              <w:rPr>
                <w:rFonts w:ascii="方正书宋_GBK" w:eastAsia="方正书宋_GBK"/>
                <w:sz w:val="24"/>
              </w:rPr>
            </w:pPr>
            <w:r>
              <w:rPr>
                <w:rFonts w:ascii="方正书宋_GBK" w:eastAsia="方正书宋_GBK" w:hint="eastAsia"/>
                <w:sz w:val="24"/>
              </w:rPr>
              <w:t>单位：万元</w:t>
            </w:r>
          </w:p>
        </w:tc>
      </w:tr>
      <w:tr w:rsidR="00F23E06">
        <w:trPr>
          <w:trHeight w:val="227"/>
          <w:tblHeader/>
          <w:jc w:val="center"/>
        </w:trPr>
        <w:tc>
          <w:tcPr>
            <w:tcW w:w="2341"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评价标准</w:t>
            </w:r>
          </w:p>
        </w:tc>
      </w:tr>
      <w:tr w:rsidR="00F23E06">
        <w:trPr>
          <w:trHeight w:val="227"/>
          <w:tblHeader/>
          <w:jc w:val="center"/>
        </w:trPr>
        <w:tc>
          <w:tcPr>
            <w:tcW w:w="2341" w:type="dxa"/>
            <w:vMerge/>
            <w:vAlign w:val="center"/>
          </w:tcPr>
          <w:p w:rsidR="00F23E06" w:rsidRDefault="00F23E06">
            <w:pPr>
              <w:spacing w:line="300" w:lineRule="exact"/>
              <w:jc w:val="left"/>
              <w:outlineLvl w:val="0"/>
            </w:pPr>
          </w:p>
        </w:tc>
        <w:tc>
          <w:tcPr>
            <w:tcW w:w="1276" w:type="dxa"/>
            <w:vMerge/>
            <w:vAlign w:val="center"/>
          </w:tcPr>
          <w:p w:rsidR="00F23E06" w:rsidRDefault="00F23E06">
            <w:pPr>
              <w:spacing w:line="300" w:lineRule="exact"/>
              <w:jc w:val="left"/>
              <w:outlineLvl w:val="0"/>
            </w:pPr>
          </w:p>
        </w:tc>
        <w:tc>
          <w:tcPr>
            <w:tcW w:w="2976" w:type="dxa"/>
            <w:vMerge/>
            <w:vAlign w:val="center"/>
          </w:tcPr>
          <w:p w:rsidR="00F23E06" w:rsidRDefault="00F23E06">
            <w:pPr>
              <w:spacing w:line="300" w:lineRule="exact"/>
              <w:jc w:val="left"/>
              <w:outlineLvl w:val="0"/>
            </w:pPr>
          </w:p>
        </w:tc>
        <w:tc>
          <w:tcPr>
            <w:tcW w:w="2976" w:type="dxa"/>
            <w:vMerge/>
            <w:vAlign w:val="center"/>
          </w:tcPr>
          <w:p w:rsidR="00F23E06" w:rsidRDefault="00F23E06">
            <w:pPr>
              <w:spacing w:line="300" w:lineRule="exact"/>
              <w:jc w:val="left"/>
              <w:outlineLvl w:val="0"/>
            </w:pPr>
          </w:p>
        </w:tc>
        <w:tc>
          <w:tcPr>
            <w:tcW w:w="1417" w:type="dxa"/>
            <w:vMerge/>
            <w:vAlign w:val="center"/>
          </w:tcPr>
          <w:p w:rsidR="00F23E06" w:rsidRDefault="00F23E06">
            <w:pPr>
              <w:spacing w:line="300" w:lineRule="exact"/>
              <w:jc w:val="left"/>
              <w:outlineLvl w:val="0"/>
            </w:pPr>
          </w:p>
        </w:tc>
        <w:tc>
          <w:tcPr>
            <w:tcW w:w="737"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差</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查办和预防职务犯罪</w:t>
            </w:r>
          </w:p>
        </w:tc>
        <w:tc>
          <w:tcPr>
            <w:tcW w:w="1276" w:type="dxa"/>
            <w:vAlign w:val="center"/>
          </w:tcPr>
          <w:p w:rsidR="00F23E06" w:rsidRDefault="00F23E06">
            <w:pPr>
              <w:spacing w:line="300" w:lineRule="exact"/>
              <w:jc w:val="left"/>
              <w:rPr>
                <w:rFonts w:ascii="方正书宋_GBK" w:eastAsia="方正书宋_GBK"/>
              </w:rPr>
            </w:pPr>
            <w:r>
              <w:rPr>
                <w:rFonts w:ascii="方正书宋_GBK" w:eastAsia="方正书宋_GBK"/>
              </w:rPr>
              <w:t>425.00</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通过查办和预防职务犯罪案件，促进国家工作人员依法行使职权。</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有效预防和依法严惩职务犯罪。</w:t>
            </w:r>
          </w:p>
        </w:tc>
        <w:tc>
          <w:tcPr>
            <w:tcW w:w="1417" w:type="dxa"/>
            <w:vAlign w:val="center"/>
          </w:tcPr>
          <w:p w:rsidR="00F23E06" w:rsidRDefault="00F23E06">
            <w:pPr>
              <w:spacing w:line="300" w:lineRule="exact"/>
              <w:jc w:val="left"/>
              <w:rPr>
                <w:rFonts w:ascii="方正书宋_GBK" w:eastAsia="方正书宋_GBK"/>
              </w:rPr>
            </w:pPr>
          </w:p>
        </w:tc>
        <w:tc>
          <w:tcPr>
            <w:tcW w:w="737" w:type="dxa"/>
            <w:vAlign w:val="center"/>
          </w:tcPr>
          <w:p w:rsidR="00F23E06" w:rsidRDefault="00F23E06">
            <w:pPr>
              <w:spacing w:line="300" w:lineRule="exact"/>
              <w:rPr>
                <w:rFonts w:ascii="方正书宋_GBK" w:eastAsia="方正书宋_GBK"/>
              </w:rPr>
            </w:pPr>
          </w:p>
        </w:tc>
        <w:tc>
          <w:tcPr>
            <w:tcW w:w="737" w:type="dxa"/>
            <w:vAlign w:val="center"/>
          </w:tcPr>
          <w:p w:rsidR="00F23E06" w:rsidRDefault="00F23E06">
            <w:pPr>
              <w:spacing w:line="300" w:lineRule="exact"/>
              <w:rPr>
                <w:rFonts w:ascii="方正书宋_GBK" w:eastAsia="方正书宋_GBK"/>
              </w:rPr>
            </w:pPr>
          </w:p>
        </w:tc>
        <w:tc>
          <w:tcPr>
            <w:tcW w:w="737" w:type="dxa"/>
            <w:vAlign w:val="center"/>
          </w:tcPr>
          <w:p w:rsidR="00F23E06" w:rsidRDefault="00F23E06">
            <w:pPr>
              <w:spacing w:line="300" w:lineRule="exact"/>
              <w:rPr>
                <w:rFonts w:ascii="方正书宋_GBK" w:eastAsia="方正书宋_GBK"/>
              </w:rPr>
            </w:pPr>
          </w:p>
        </w:tc>
        <w:tc>
          <w:tcPr>
            <w:tcW w:w="737" w:type="dxa"/>
            <w:vAlign w:val="center"/>
          </w:tcPr>
          <w:p w:rsidR="00F23E06" w:rsidRDefault="00F23E06">
            <w:pPr>
              <w:spacing w:line="300" w:lineRule="exact"/>
              <w:rPr>
                <w:rFonts w:ascii="方正书宋_GBK" w:eastAsia="方正书宋_GBK"/>
              </w:rPr>
            </w:pP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查办职务犯罪</w:t>
            </w:r>
          </w:p>
        </w:tc>
        <w:tc>
          <w:tcPr>
            <w:tcW w:w="12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rPr>
              <w:t>425.00</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参与办理重大职务犯罪案件的侦查及个案侦查工作；分析全县职务犯罪的特点和规律，提出对策；研究制定全县反贪反渎检察业务工作细则、规定；办理全县在逃职务犯罪案件追逃追赃工作，推进全县侦查信息化和装备现代化建设。</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使我省查办贪污贿赂犯罪和渎职侵权犯罪案件工作在全国检察系统位于先进行列</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查办全县贪污贿赂犯罪和渎职侵权案件的比例</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&lt;80%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案件侦结率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&lt;55%</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查办大要案比率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&lt;35%</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预防职务犯罪</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履行检察机关重要的法律监督职能，采取多种方式，预防可能发生的职务犯罪。</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以个案预防、系统预防、专项预防、预防调查等多种形式努力从源头上遏制和减少职务犯罪。</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行贿犯罪档案查询次数</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3</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2</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&lt;2</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预防服务和教育次数</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3</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2</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&lt;2</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对职务犯罪了解度</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&lt;90%</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检察监督</w:t>
            </w:r>
          </w:p>
        </w:tc>
        <w:tc>
          <w:tcPr>
            <w:tcW w:w="1276" w:type="dxa"/>
            <w:vAlign w:val="center"/>
          </w:tcPr>
          <w:p w:rsidR="00F23E06" w:rsidRDefault="00F23E06">
            <w:pPr>
              <w:spacing w:line="300" w:lineRule="exact"/>
              <w:jc w:val="left"/>
              <w:rPr>
                <w:rFonts w:ascii="方正书宋_GBK" w:eastAsia="方正书宋_GBK"/>
              </w:rPr>
            </w:pP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对侦查机关的侦查活动、人民法院的审判活动、看守所等机关执行刑罚的活动，依法实行法律监督，维护司法公正。</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通过行使检察权，惩罚犯罪活动，保护国家安全，保护公民、法人和其他组织的合法权益，保障国家法律的正确实施。</w:t>
            </w:r>
          </w:p>
        </w:tc>
        <w:tc>
          <w:tcPr>
            <w:tcW w:w="1417" w:type="dxa"/>
            <w:vAlign w:val="center"/>
          </w:tcPr>
          <w:p w:rsidR="00F23E06" w:rsidRDefault="00F23E06">
            <w:pPr>
              <w:spacing w:line="300" w:lineRule="exact"/>
              <w:jc w:val="left"/>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侦查监督</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侦查监督职能的行使贯穿刑事立案到侦查终结全过程。主要包括审查逮捕、立案监督和侦查活动监督等职能。</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打击犯罪、保障人权、维护司法公正。</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错捕、捕后撤案、不起诉、判无罪率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&gt;5%</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批延准确率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&lt;95%</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立案和侦查活动监督完成率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&lt;70%</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公诉和审判监督</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审查起诉出庭支持公诉</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全面审查案件事实，核实证据，依法提出审查意见，打击犯罪，保障人权，维护司法公正。</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办理案件数</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&lt;50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诉讼期限内审结案件占全部案件比例</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&lt;70%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出庭意见采纳数</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民事行政诉讼监督</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依法对民事诉讼和行政诉讼实行法律监督，维护司法公正和司法权威，保障国家法律的统一正确实施</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加大办案力度，提高办案质量。</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案件审结率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不支持监督申请决定息讼息访率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&lt;30%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检察建议采纳率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刑事执行检察</w:t>
            </w:r>
          </w:p>
        </w:tc>
        <w:tc>
          <w:tcPr>
            <w:tcW w:w="1276" w:type="dxa"/>
            <w:vAlign w:val="center"/>
          </w:tcPr>
          <w:p w:rsidR="00F23E06" w:rsidRDefault="00F23E06">
            <w:pPr>
              <w:spacing w:line="300" w:lineRule="exact"/>
              <w:jc w:val="left"/>
              <w:rPr>
                <w:rFonts w:ascii="方正书宋_GBK" w:eastAsia="方正书宋_GBK"/>
              </w:rPr>
            </w:pP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保障刑罚执行和刑事执行活动的依法有序进行。</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纠正意见或建议的采纳率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&lt;80%</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未成年人刑事检察</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使我县未检在全市检察机关位于先进行列</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附条件不起诉率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&lt;1%</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特殊检察制度适用率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&lt;30%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案件办结率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未成年人刑事案件办理率</w:t>
            </w: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不捕、不诉率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&lt;20%</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司法辅助</w:t>
            </w:r>
          </w:p>
        </w:tc>
        <w:tc>
          <w:tcPr>
            <w:tcW w:w="1276" w:type="dxa"/>
            <w:vMerge w:val="restart"/>
            <w:vAlign w:val="center"/>
          </w:tcPr>
          <w:p w:rsidR="00F23E06" w:rsidRDefault="00F23E06">
            <w:pPr>
              <w:spacing w:line="300" w:lineRule="exact"/>
              <w:jc w:val="left"/>
              <w:rPr>
                <w:rFonts w:ascii="方正书宋_GBK" w:eastAsia="方正书宋_GBK"/>
              </w:rPr>
            </w:pP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保障办案安全；开展全县检察机关技术工作和物证检验、鉴定、审核等工作。</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加强各项检察辅助职能，为检察业务提供有力保障。</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司法鉴定案件办结率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&lt;45%</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出警次数</w:t>
            </w: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法警装备购置率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出警及时率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控告和刑事申诉检察</w:t>
            </w:r>
          </w:p>
        </w:tc>
        <w:tc>
          <w:tcPr>
            <w:tcW w:w="1276" w:type="dxa"/>
            <w:vAlign w:val="center"/>
          </w:tcPr>
          <w:p w:rsidR="00F23E06" w:rsidRDefault="00F23E06">
            <w:pPr>
              <w:spacing w:line="300" w:lineRule="exact"/>
              <w:jc w:val="left"/>
              <w:rPr>
                <w:rFonts w:ascii="方正书宋_GBK" w:eastAsia="方正书宋_GBK"/>
              </w:rPr>
            </w:pPr>
            <w:r>
              <w:rPr>
                <w:rFonts w:ascii="方正书宋_GBK" w:eastAsia="方正书宋_GBK"/>
              </w:rPr>
              <w:t>93.95</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受理来信来访、举报、国家赔偿、司法救助工作，受理民事监督案件，办理县院管辖的信访、举报案件、国家赔偿、司法救助案件以及上级机关交办、转办、督办案件。</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保护公民、法人和其他单位的合法权益，促进司法公正，维护社会稳定</w:t>
            </w:r>
          </w:p>
        </w:tc>
        <w:tc>
          <w:tcPr>
            <w:tcW w:w="1417" w:type="dxa"/>
            <w:vAlign w:val="center"/>
          </w:tcPr>
          <w:p w:rsidR="00F23E06" w:rsidRDefault="00F23E06">
            <w:pPr>
              <w:spacing w:line="300" w:lineRule="exact"/>
              <w:jc w:val="left"/>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涉检信访办理</w:t>
            </w:r>
          </w:p>
        </w:tc>
        <w:tc>
          <w:tcPr>
            <w:tcW w:w="12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rPr>
              <w:t>92.95</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构建依法有序信访秩序，及时依法解决群众诉求。</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错案率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&gt;15%</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有效化解涉检信访矛盾率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法定期限内办结率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restart"/>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举报管理、涉检国家赔偿和司法救助</w:t>
            </w:r>
          </w:p>
        </w:tc>
        <w:tc>
          <w:tcPr>
            <w:tcW w:w="12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受理初核对国家工作人员职务犯罪的举报；统一办理人民检察院作为赔偿义务机关的刑事赔偿案件，对人民法院赔偿委员会判决、裁定进行监督，开展司法救助工作。</w:t>
            </w:r>
          </w:p>
        </w:tc>
        <w:tc>
          <w:tcPr>
            <w:tcW w:w="2976" w:type="dxa"/>
            <w:vMerge w:val="restart"/>
            <w:vAlign w:val="center"/>
          </w:tcPr>
          <w:p w:rsidR="00F23E06" w:rsidRDefault="00F23E06">
            <w:pPr>
              <w:spacing w:line="300" w:lineRule="exact"/>
              <w:jc w:val="left"/>
              <w:rPr>
                <w:rFonts w:ascii="方正书宋_GBK" w:eastAsia="方正书宋_GBK"/>
              </w:rPr>
            </w:pPr>
            <w:r>
              <w:rPr>
                <w:rFonts w:ascii="方正书宋_GBK" w:eastAsia="方正书宋_GBK" w:hint="eastAsia"/>
              </w:rPr>
              <w:t>加强和改进举报工作，保护被赔偿人和被救助人合法权益。</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举报线索处置率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涉检国家赔偿率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司法救助率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&lt;60%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法定期限内办结率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举报移送立案率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&lt;30%</w:t>
            </w:r>
          </w:p>
        </w:tc>
      </w:tr>
      <w:tr w:rsidR="00F23E06">
        <w:trPr>
          <w:trHeight w:val="227"/>
          <w:jc w:val="center"/>
        </w:trPr>
        <w:tc>
          <w:tcPr>
            <w:tcW w:w="2341" w:type="dxa"/>
            <w:vMerge/>
            <w:vAlign w:val="center"/>
          </w:tcPr>
          <w:p w:rsidR="00F23E06" w:rsidRDefault="00F23E06">
            <w:pPr>
              <w:spacing w:line="300" w:lineRule="exact"/>
              <w:jc w:val="left"/>
              <w:rPr>
                <w:rFonts w:ascii="方正书宋_GBK" w:eastAsia="方正书宋_GBK"/>
                <w:b/>
              </w:rPr>
            </w:pPr>
          </w:p>
        </w:tc>
        <w:tc>
          <w:tcPr>
            <w:tcW w:w="12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2976" w:type="dxa"/>
            <w:vMerge/>
            <w:vAlign w:val="center"/>
          </w:tcPr>
          <w:p w:rsidR="00F23E06" w:rsidRDefault="00F23E06">
            <w:pPr>
              <w:spacing w:line="300" w:lineRule="exact"/>
              <w:jc w:val="left"/>
              <w:rPr>
                <w:rFonts w:ascii="方正书宋_GBK" w:eastAsia="方正书宋_GBK"/>
              </w:rPr>
            </w:pP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涉检国家赔偿错案率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&gt;15%</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检察事务管理</w:t>
            </w:r>
          </w:p>
        </w:tc>
        <w:tc>
          <w:tcPr>
            <w:tcW w:w="1276" w:type="dxa"/>
            <w:vAlign w:val="center"/>
          </w:tcPr>
          <w:p w:rsidR="00F23E06" w:rsidRDefault="00F23E06">
            <w:pPr>
              <w:spacing w:line="300" w:lineRule="exact"/>
              <w:jc w:val="left"/>
              <w:rPr>
                <w:rFonts w:ascii="方正书宋_GBK" w:eastAsia="方正书宋_GBK"/>
              </w:rPr>
            </w:pPr>
            <w:r>
              <w:rPr>
                <w:rFonts w:ascii="方正书宋_GBK" w:eastAsia="方正书宋_GBK"/>
              </w:rPr>
              <w:t>639.00</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承担系统综合业务管理和综合事务管理工作</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确保全年各项检察工作圆满完成</w:t>
            </w:r>
          </w:p>
        </w:tc>
        <w:tc>
          <w:tcPr>
            <w:tcW w:w="1417" w:type="dxa"/>
            <w:vAlign w:val="center"/>
          </w:tcPr>
          <w:p w:rsidR="00F23E06" w:rsidRDefault="00F23E06">
            <w:pPr>
              <w:spacing w:line="300" w:lineRule="exact"/>
              <w:jc w:val="left"/>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c>
          <w:tcPr>
            <w:tcW w:w="737" w:type="dxa"/>
            <w:vAlign w:val="center"/>
          </w:tcPr>
          <w:p w:rsidR="00F23E06" w:rsidRDefault="00F23E06">
            <w:pPr>
              <w:spacing w:line="300" w:lineRule="exact"/>
              <w:jc w:val="center"/>
              <w:rPr>
                <w:rFonts w:ascii="方正书宋_GBK" w:eastAsia="方正书宋_GBK"/>
              </w:rPr>
            </w:pP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F23E06" w:rsidRDefault="00F23E06">
            <w:pPr>
              <w:spacing w:line="300" w:lineRule="exact"/>
              <w:jc w:val="left"/>
              <w:rPr>
                <w:rFonts w:ascii="方正书宋_GBK" w:eastAsia="方正书宋_GBK"/>
              </w:rPr>
            </w:pPr>
            <w:r>
              <w:rPr>
                <w:rFonts w:ascii="方正书宋_GBK" w:eastAsia="方正书宋_GBK"/>
              </w:rPr>
              <w:t>449.00</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确定全县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提高执法水平和办案质量、提升检察机关法律监督能力。</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&lt;90%</w:t>
            </w:r>
          </w:p>
        </w:tc>
      </w:tr>
      <w:tr w:rsidR="00F23E06">
        <w:trPr>
          <w:trHeight w:val="227"/>
          <w:jc w:val="center"/>
        </w:trPr>
        <w:tc>
          <w:tcPr>
            <w:tcW w:w="2341" w:type="dxa"/>
            <w:vAlign w:val="center"/>
          </w:tcPr>
          <w:p w:rsidR="00F23E06" w:rsidRDefault="00F23E06">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Align w:val="center"/>
          </w:tcPr>
          <w:p w:rsidR="00F23E06" w:rsidRDefault="00F23E06">
            <w:pPr>
              <w:spacing w:line="300" w:lineRule="exact"/>
              <w:jc w:val="left"/>
              <w:rPr>
                <w:rFonts w:ascii="方正书宋_GBK" w:eastAsia="方正书宋_GBK"/>
              </w:rPr>
            </w:pPr>
            <w:r>
              <w:rPr>
                <w:rFonts w:ascii="方正书宋_GBK" w:eastAsia="方正书宋_GBK"/>
              </w:rPr>
              <w:t>190.00</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开展全县检察人员的教育培训工作和对外交流工作；进行检察装备建设及维护；配备制式检察服装及法警服装；进行基础设施建设和维护。</w:t>
            </w:r>
          </w:p>
        </w:tc>
        <w:tc>
          <w:tcPr>
            <w:tcW w:w="2976"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为检察工作顺利开展提供保障。</w:t>
            </w:r>
          </w:p>
        </w:tc>
        <w:tc>
          <w:tcPr>
            <w:tcW w:w="1417"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各项综合事务工作完成率</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23E06" w:rsidRDefault="00F23E06">
            <w:pPr>
              <w:spacing w:line="300" w:lineRule="exact"/>
              <w:jc w:val="center"/>
              <w:rPr>
                <w:rFonts w:ascii="方正书宋_GBK" w:eastAsia="方正书宋_GBK"/>
              </w:rPr>
            </w:pPr>
            <w:r>
              <w:rPr>
                <w:rFonts w:ascii="方正书宋_GBK" w:eastAsia="方正书宋_GBK"/>
              </w:rPr>
              <w:t>&lt;90%</w:t>
            </w:r>
          </w:p>
        </w:tc>
      </w:tr>
    </w:tbl>
    <w:p w:rsidR="00F23E06" w:rsidRDefault="00F23E06">
      <w:pPr>
        <w:spacing w:line="300" w:lineRule="exact"/>
        <w:jc w:val="left"/>
        <w:outlineLvl w:val="0"/>
        <w:sectPr w:rsidR="00F23E06">
          <w:headerReference w:type="default" r:id="rId7"/>
          <w:pgSz w:w="16839" w:h="11907" w:orient="landscape"/>
          <w:pgMar w:top="1020" w:right="1361" w:bottom="1020" w:left="1361" w:header="851" w:footer="992" w:gutter="0"/>
          <w:cols w:space="425"/>
          <w:docGrid w:type="lines" w:linePitch="312"/>
        </w:sectPr>
      </w:pPr>
    </w:p>
    <w:p w:rsidR="00F23E06" w:rsidRDefault="00F23E06" w:rsidP="008C00E9">
      <w:pPr>
        <w:ind w:firstLineChars="224" w:firstLine="31680"/>
        <w:rPr>
          <w:rFonts w:ascii="仿宋" w:eastAsia="仿宋" w:hAnsi="仿宋"/>
          <w:b/>
          <w:sz w:val="32"/>
          <w:szCs w:val="32"/>
        </w:rPr>
      </w:pPr>
    </w:p>
    <w:p w:rsidR="00F23E06" w:rsidRDefault="00F23E06" w:rsidP="008C00E9">
      <w:pPr>
        <w:ind w:firstLineChars="224" w:firstLine="31680"/>
        <w:rPr>
          <w:rFonts w:ascii="仿宋" w:eastAsia="仿宋" w:hAnsi="仿宋"/>
          <w:b/>
          <w:sz w:val="32"/>
        </w:rPr>
      </w:pPr>
      <w:r>
        <w:rPr>
          <w:rFonts w:ascii="仿宋" w:eastAsia="仿宋" w:hAnsi="仿宋" w:hint="eastAsia"/>
          <w:b/>
          <w:sz w:val="32"/>
          <w:szCs w:val="32"/>
        </w:rPr>
        <w:t>四、</w:t>
      </w:r>
      <w:r>
        <w:rPr>
          <w:rFonts w:ascii="仿宋" w:eastAsia="仿宋" w:hAnsi="仿宋" w:hint="eastAsia"/>
          <w:b/>
          <w:sz w:val="32"/>
        </w:rPr>
        <w:t>政府采购预算情况</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569"/>
        <w:gridCol w:w="1162"/>
        <w:gridCol w:w="965"/>
        <w:gridCol w:w="1054"/>
        <w:gridCol w:w="964"/>
        <w:gridCol w:w="964"/>
        <w:gridCol w:w="986"/>
        <w:gridCol w:w="964"/>
        <w:gridCol w:w="964"/>
        <w:gridCol w:w="964"/>
        <w:gridCol w:w="964"/>
        <w:gridCol w:w="964"/>
        <w:gridCol w:w="964"/>
        <w:gridCol w:w="909"/>
      </w:tblGrid>
      <w:tr w:rsidR="00F23E06">
        <w:trPr>
          <w:tblHeader/>
          <w:jc w:val="center"/>
        </w:trPr>
        <w:tc>
          <w:tcPr>
            <w:tcW w:w="8664" w:type="dxa"/>
            <w:gridSpan w:val="7"/>
            <w:tcBorders>
              <w:top w:val="single" w:sz="6" w:space="0" w:color="FFFFFF"/>
              <w:left w:val="single" w:sz="6" w:space="0" w:color="FFFFFF"/>
              <w:right w:val="single" w:sz="6" w:space="0" w:color="FFFFFF"/>
            </w:tcBorders>
            <w:vAlign w:val="center"/>
          </w:tcPr>
          <w:p w:rsidR="00F23E06" w:rsidRDefault="00F23E06">
            <w:pPr>
              <w:spacing w:line="300" w:lineRule="exact"/>
              <w:jc w:val="left"/>
              <w:rPr>
                <w:rFonts w:ascii="方正小标宋_GBK" w:eastAsia="方正小标宋_GBK"/>
                <w:sz w:val="24"/>
              </w:rPr>
            </w:pPr>
            <w:r>
              <w:rPr>
                <w:rFonts w:ascii="方正小标宋_GBK" w:eastAsia="方正小标宋_GBK"/>
                <w:sz w:val="24"/>
              </w:rPr>
              <w:t>151</w:t>
            </w:r>
            <w:r>
              <w:rPr>
                <w:rFonts w:ascii="方正小标宋_GBK" w:eastAsia="方正小标宋_GBK" w:hint="eastAsia"/>
                <w:sz w:val="24"/>
              </w:rPr>
              <w:t>检察院</w:t>
            </w:r>
          </w:p>
        </w:tc>
        <w:tc>
          <w:tcPr>
            <w:tcW w:w="6693" w:type="dxa"/>
            <w:gridSpan w:val="7"/>
            <w:tcBorders>
              <w:top w:val="single" w:sz="6" w:space="0" w:color="FFFFFF"/>
              <w:left w:val="single" w:sz="6" w:space="0" w:color="FFFFFF"/>
              <w:right w:val="single" w:sz="6" w:space="0" w:color="FFFFFF"/>
            </w:tcBorders>
            <w:vAlign w:val="center"/>
          </w:tcPr>
          <w:p w:rsidR="00F23E06" w:rsidRDefault="00F23E06">
            <w:pPr>
              <w:spacing w:line="300" w:lineRule="exact"/>
              <w:jc w:val="right"/>
              <w:rPr>
                <w:rFonts w:ascii="方正书宋_GBK" w:eastAsia="方正书宋_GBK"/>
                <w:sz w:val="24"/>
              </w:rPr>
            </w:pPr>
            <w:r>
              <w:rPr>
                <w:rFonts w:ascii="方正书宋_GBK" w:eastAsia="方正书宋_GBK" w:hint="eastAsia"/>
                <w:sz w:val="24"/>
              </w:rPr>
              <w:t>单位：万元</w:t>
            </w:r>
          </w:p>
        </w:tc>
      </w:tr>
      <w:tr w:rsidR="00F23E06">
        <w:trPr>
          <w:tblHeader/>
          <w:jc w:val="center"/>
        </w:trPr>
        <w:tc>
          <w:tcPr>
            <w:tcW w:w="3731" w:type="dxa"/>
            <w:gridSpan w:val="2"/>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政府采购项目来源</w:t>
            </w:r>
          </w:p>
        </w:tc>
        <w:tc>
          <w:tcPr>
            <w:tcW w:w="965"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采购物品名称</w:t>
            </w:r>
          </w:p>
        </w:tc>
        <w:tc>
          <w:tcPr>
            <w:tcW w:w="1054"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政府采购目录序号</w:t>
            </w:r>
          </w:p>
        </w:tc>
        <w:tc>
          <w:tcPr>
            <w:tcW w:w="964"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数量单位</w:t>
            </w:r>
          </w:p>
        </w:tc>
        <w:tc>
          <w:tcPr>
            <w:tcW w:w="964"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数量</w:t>
            </w:r>
          </w:p>
        </w:tc>
        <w:tc>
          <w:tcPr>
            <w:tcW w:w="986"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单价</w:t>
            </w:r>
          </w:p>
        </w:tc>
        <w:tc>
          <w:tcPr>
            <w:tcW w:w="6693" w:type="dxa"/>
            <w:gridSpan w:val="7"/>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政府采购金额</w:t>
            </w:r>
          </w:p>
        </w:tc>
      </w:tr>
      <w:tr w:rsidR="00F23E06">
        <w:trPr>
          <w:tblHeader/>
          <w:jc w:val="center"/>
        </w:trPr>
        <w:tc>
          <w:tcPr>
            <w:tcW w:w="2569"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项目名称</w:t>
            </w:r>
          </w:p>
        </w:tc>
        <w:tc>
          <w:tcPr>
            <w:tcW w:w="1162"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预算资金</w:t>
            </w:r>
          </w:p>
        </w:tc>
        <w:tc>
          <w:tcPr>
            <w:tcW w:w="965" w:type="dxa"/>
            <w:vMerge/>
            <w:vAlign w:val="center"/>
          </w:tcPr>
          <w:p w:rsidR="00F23E06" w:rsidRDefault="00F23E06">
            <w:pPr>
              <w:spacing w:line="300" w:lineRule="exact"/>
              <w:jc w:val="left"/>
              <w:outlineLvl w:val="0"/>
            </w:pPr>
          </w:p>
        </w:tc>
        <w:tc>
          <w:tcPr>
            <w:tcW w:w="1054" w:type="dxa"/>
            <w:vMerge/>
            <w:vAlign w:val="center"/>
          </w:tcPr>
          <w:p w:rsidR="00F23E06" w:rsidRDefault="00F23E06">
            <w:pPr>
              <w:spacing w:line="300" w:lineRule="exact"/>
              <w:jc w:val="left"/>
              <w:outlineLvl w:val="0"/>
            </w:pPr>
          </w:p>
        </w:tc>
        <w:tc>
          <w:tcPr>
            <w:tcW w:w="964" w:type="dxa"/>
            <w:vMerge/>
            <w:vAlign w:val="center"/>
          </w:tcPr>
          <w:p w:rsidR="00F23E06" w:rsidRDefault="00F23E06">
            <w:pPr>
              <w:spacing w:line="300" w:lineRule="exact"/>
              <w:jc w:val="left"/>
              <w:outlineLvl w:val="0"/>
            </w:pPr>
          </w:p>
        </w:tc>
        <w:tc>
          <w:tcPr>
            <w:tcW w:w="964" w:type="dxa"/>
            <w:vMerge/>
            <w:vAlign w:val="center"/>
          </w:tcPr>
          <w:p w:rsidR="00F23E06" w:rsidRDefault="00F23E06">
            <w:pPr>
              <w:spacing w:line="300" w:lineRule="exact"/>
              <w:jc w:val="left"/>
              <w:outlineLvl w:val="0"/>
            </w:pPr>
          </w:p>
        </w:tc>
        <w:tc>
          <w:tcPr>
            <w:tcW w:w="986" w:type="dxa"/>
            <w:vMerge/>
            <w:vAlign w:val="center"/>
          </w:tcPr>
          <w:p w:rsidR="00F23E06" w:rsidRDefault="00F23E06">
            <w:pPr>
              <w:spacing w:line="300" w:lineRule="exact"/>
              <w:jc w:val="left"/>
              <w:outlineLvl w:val="0"/>
            </w:pPr>
          </w:p>
        </w:tc>
        <w:tc>
          <w:tcPr>
            <w:tcW w:w="964"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总计</w:t>
            </w:r>
          </w:p>
        </w:tc>
        <w:tc>
          <w:tcPr>
            <w:tcW w:w="4820" w:type="dxa"/>
            <w:gridSpan w:val="5"/>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当年部门预算安排资金</w:t>
            </w:r>
          </w:p>
        </w:tc>
        <w:tc>
          <w:tcPr>
            <w:tcW w:w="909" w:type="dxa"/>
            <w:vMerge w:val="restart"/>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其他渠道资金</w:t>
            </w:r>
          </w:p>
        </w:tc>
      </w:tr>
      <w:tr w:rsidR="00F23E06">
        <w:trPr>
          <w:tblHeader/>
          <w:jc w:val="center"/>
        </w:trPr>
        <w:tc>
          <w:tcPr>
            <w:tcW w:w="2569" w:type="dxa"/>
            <w:vMerge/>
            <w:vAlign w:val="center"/>
          </w:tcPr>
          <w:p w:rsidR="00F23E06" w:rsidRDefault="00F23E06">
            <w:pPr>
              <w:spacing w:line="300" w:lineRule="exact"/>
              <w:jc w:val="left"/>
              <w:outlineLvl w:val="0"/>
            </w:pPr>
          </w:p>
        </w:tc>
        <w:tc>
          <w:tcPr>
            <w:tcW w:w="1162" w:type="dxa"/>
            <w:vMerge/>
            <w:vAlign w:val="center"/>
          </w:tcPr>
          <w:p w:rsidR="00F23E06" w:rsidRDefault="00F23E06">
            <w:pPr>
              <w:spacing w:line="300" w:lineRule="exact"/>
              <w:jc w:val="left"/>
              <w:outlineLvl w:val="0"/>
            </w:pPr>
          </w:p>
        </w:tc>
        <w:tc>
          <w:tcPr>
            <w:tcW w:w="965" w:type="dxa"/>
            <w:vMerge/>
            <w:vAlign w:val="center"/>
          </w:tcPr>
          <w:p w:rsidR="00F23E06" w:rsidRDefault="00F23E06">
            <w:pPr>
              <w:spacing w:line="300" w:lineRule="exact"/>
              <w:jc w:val="left"/>
              <w:outlineLvl w:val="0"/>
            </w:pPr>
          </w:p>
        </w:tc>
        <w:tc>
          <w:tcPr>
            <w:tcW w:w="1054" w:type="dxa"/>
            <w:vMerge/>
            <w:vAlign w:val="center"/>
          </w:tcPr>
          <w:p w:rsidR="00F23E06" w:rsidRDefault="00F23E06">
            <w:pPr>
              <w:spacing w:line="300" w:lineRule="exact"/>
              <w:jc w:val="left"/>
              <w:outlineLvl w:val="0"/>
            </w:pPr>
          </w:p>
        </w:tc>
        <w:tc>
          <w:tcPr>
            <w:tcW w:w="964" w:type="dxa"/>
            <w:vMerge/>
            <w:vAlign w:val="center"/>
          </w:tcPr>
          <w:p w:rsidR="00F23E06" w:rsidRDefault="00F23E06">
            <w:pPr>
              <w:spacing w:line="300" w:lineRule="exact"/>
              <w:jc w:val="left"/>
              <w:outlineLvl w:val="0"/>
            </w:pPr>
          </w:p>
        </w:tc>
        <w:tc>
          <w:tcPr>
            <w:tcW w:w="964" w:type="dxa"/>
            <w:vMerge/>
            <w:vAlign w:val="center"/>
          </w:tcPr>
          <w:p w:rsidR="00F23E06" w:rsidRDefault="00F23E06">
            <w:pPr>
              <w:spacing w:line="300" w:lineRule="exact"/>
              <w:jc w:val="left"/>
              <w:outlineLvl w:val="0"/>
            </w:pPr>
          </w:p>
        </w:tc>
        <w:tc>
          <w:tcPr>
            <w:tcW w:w="986" w:type="dxa"/>
            <w:vMerge/>
            <w:vAlign w:val="center"/>
          </w:tcPr>
          <w:p w:rsidR="00F23E06" w:rsidRDefault="00F23E06">
            <w:pPr>
              <w:spacing w:line="300" w:lineRule="exact"/>
              <w:jc w:val="left"/>
              <w:outlineLvl w:val="0"/>
            </w:pPr>
          </w:p>
        </w:tc>
        <w:tc>
          <w:tcPr>
            <w:tcW w:w="964" w:type="dxa"/>
            <w:vMerge/>
            <w:vAlign w:val="center"/>
          </w:tcPr>
          <w:p w:rsidR="00F23E06" w:rsidRDefault="00F23E06">
            <w:pPr>
              <w:spacing w:line="300" w:lineRule="exact"/>
              <w:jc w:val="left"/>
              <w:outlineLvl w:val="0"/>
            </w:pPr>
          </w:p>
        </w:tc>
        <w:tc>
          <w:tcPr>
            <w:tcW w:w="964"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合计</w:t>
            </w:r>
          </w:p>
        </w:tc>
        <w:tc>
          <w:tcPr>
            <w:tcW w:w="964"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一般公共预算拨款</w:t>
            </w:r>
          </w:p>
        </w:tc>
        <w:tc>
          <w:tcPr>
            <w:tcW w:w="964"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基金预算拨款</w:t>
            </w:r>
          </w:p>
        </w:tc>
        <w:tc>
          <w:tcPr>
            <w:tcW w:w="964"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财政专户核拨</w:t>
            </w:r>
          </w:p>
        </w:tc>
        <w:tc>
          <w:tcPr>
            <w:tcW w:w="964"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其他来源收入</w:t>
            </w:r>
          </w:p>
        </w:tc>
        <w:tc>
          <w:tcPr>
            <w:tcW w:w="909" w:type="dxa"/>
            <w:vMerge/>
            <w:vAlign w:val="center"/>
          </w:tcPr>
          <w:p w:rsidR="00F23E06" w:rsidRDefault="00F23E06">
            <w:pPr>
              <w:spacing w:line="300" w:lineRule="exact"/>
              <w:jc w:val="left"/>
              <w:outlineLvl w:val="0"/>
            </w:pPr>
          </w:p>
        </w:tc>
      </w:tr>
      <w:tr w:rsidR="00F23E06">
        <w:trPr>
          <w:jc w:val="center"/>
        </w:trPr>
        <w:tc>
          <w:tcPr>
            <w:tcW w:w="2569" w:type="dxa"/>
            <w:vAlign w:val="center"/>
          </w:tcPr>
          <w:p w:rsidR="00F23E06" w:rsidRDefault="00F23E06">
            <w:pPr>
              <w:spacing w:line="300" w:lineRule="exact"/>
              <w:jc w:val="center"/>
              <w:rPr>
                <w:rFonts w:ascii="方正书宋_GBK" w:eastAsia="方正书宋_GBK"/>
                <w:b/>
              </w:rPr>
            </w:pPr>
            <w:r>
              <w:rPr>
                <w:rFonts w:ascii="方正书宋_GBK" w:eastAsia="方正书宋_GBK" w:hint="eastAsia"/>
                <w:b/>
              </w:rPr>
              <w:t>检察院小计</w:t>
            </w:r>
          </w:p>
        </w:tc>
        <w:tc>
          <w:tcPr>
            <w:tcW w:w="1162" w:type="dxa"/>
            <w:vAlign w:val="center"/>
          </w:tcPr>
          <w:p w:rsidR="00F23E06" w:rsidRDefault="00F23E06">
            <w:pPr>
              <w:spacing w:line="300" w:lineRule="exact"/>
              <w:jc w:val="right"/>
              <w:rPr>
                <w:rFonts w:ascii="方正书宋_GBK" w:eastAsia="方正书宋_GBK"/>
                <w:b/>
              </w:rPr>
            </w:pPr>
          </w:p>
        </w:tc>
        <w:tc>
          <w:tcPr>
            <w:tcW w:w="965" w:type="dxa"/>
            <w:vAlign w:val="center"/>
          </w:tcPr>
          <w:p w:rsidR="00F23E06" w:rsidRDefault="00F23E06">
            <w:pPr>
              <w:spacing w:line="300" w:lineRule="exact"/>
              <w:jc w:val="left"/>
              <w:rPr>
                <w:rFonts w:ascii="方正书宋_GBK" w:eastAsia="方正书宋_GBK"/>
                <w:b/>
              </w:rPr>
            </w:pPr>
          </w:p>
        </w:tc>
        <w:tc>
          <w:tcPr>
            <w:tcW w:w="1054" w:type="dxa"/>
            <w:vAlign w:val="center"/>
          </w:tcPr>
          <w:p w:rsidR="00F23E06" w:rsidRDefault="00F23E06">
            <w:pPr>
              <w:spacing w:line="300" w:lineRule="exact"/>
              <w:jc w:val="left"/>
              <w:rPr>
                <w:rFonts w:ascii="方正书宋_GBK" w:eastAsia="方正书宋_GBK"/>
                <w:b/>
              </w:rPr>
            </w:pPr>
          </w:p>
        </w:tc>
        <w:tc>
          <w:tcPr>
            <w:tcW w:w="964" w:type="dxa"/>
            <w:vAlign w:val="center"/>
          </w:tcPr>
          <w:p w:rsidR="00F23E06" w:rsidRDefault="00F23E06">
            <w:pPr>
              <w:spacing w:line="300" w:lineRule="exact"/>
              <w:jc w:val="left"/>
              <w:rPr>
                <w:rFonts w:ascii="方正书宋_GBK" w:eastAsia="方正书宋_GBK"/>
                <w:b/>
              </w:rPr>
            </w:pPr>
          </w:p>
        </w:tc>
        <w:tc>
          <w:tcPr>
            <w:tcW w:w="964" w:type="dxa"/>
            <w:vAlign w:val="center"/>
          </w:tcPr>
          <w:p w:rsidR="00F23E06" w:rsidRDefault="00F23E06">
            <w:pPr>
              <w:spacing w:line="300" w:lineRule="exact"/>
              <w:jc w:val="right"/>
              <w:rPr>
                <w:rFonts w:ascii="方正书宋_GBK" w:eastAsia="方正书宋_GBK"/>
                <w:b/>
              </w:rPr>
            </w:pPr>
          </w:p>
        </w:tc>
        <w:tc>
          <w:tcPr>
            <w:tcW w:w="986" w:type="dxa"/>
            <w:vAlign w:val="center"/>
          </w:tcPr>
          <w:p w:rsidR="00F23E06" w:rsidRDefault="00F23E06">
            <w:pPr>
              <w:spacing w:line="300" w:lineRule="exact"/>
              <w:jc w:val="right"/>
              <w:rPr>
                <w:rFonts w:ascii="方正书宋_GBK" w:eastAsia="方正书宋_GBK"/>
                <w:b/>
              </w:rPr>
            </w:pPr>
          </w:p>
        </w:tc>
        <w:tc>
          <w:tcPr>
            <w:tcW w:w="964" w:type="dxa"/>
            <w:vAlign w:val="center"/>
          </w:tcPr>
          <w:p w:rsidR="00F23E06" w:rsidRDefault="00F23E06">
            <w:pPr>
              <w:spacing w:line="300" w:lineRule="exact"/>
              <w:jc w:val="right"/>
              <w:rPr>
                <w:rFonts w:ascii="方正书宋_GBK" w:eastAsia="方正书宋_GBK"/>
                <w:b/>
              </w:rPr>
            </w:pPr>
            <w:r>
              <w:rPr>
                <w:rFonts w:ascii="方正书宋_GBK" w:eastAsia="方正书宋_GBK"/>
                <w:b/>
              </w:rPr>
              <w:t>834.00</w:t>
            </w:r>
          </w:p>
        </w:tc>
        <w:tc>
          <w:tcPr>
            <w:tcW w:w="964" w:type="dxa"/>
            <w:vAlign w:val="center"/>
          </w:tcPr>
          <w:p w:rsidR="00F23E06" w:rsidRDefault="00F23E06">
            <w:pPr>
              <w:spacing w:line="300" w:lineRule="exact"/>
              <w:jc w:val="right"/>
              <w:rPr>
                <w:rFonts w:ascii="方正书宋_GBK" w:eastAsia="方正书宋_GBK"/>
                <w:b/>
              </w:rPr>
            </w:pPr>
            <w:r>
              <w:rPr>
                <w:rFonts w:ascii="方正书宋_GBK" w:eastAsia="方正书宋_GBK"/>
                <w:b/>
              </w:rPr>
              <w:t>834.00</w:t>
            </w:r>
          </w:p>
        </w:tc>
        <w:tc>
          <w:tcPr>
            <w:tcW w:w="964" w:type="dxa"/>
            <w:vAlign w:val="center"/>
          </w:tcPr>
          <w:p w:rsidR="00F23E06" w:rsidRDefault="00F23E06">
            <w:pPr>
              <w:spacing w:line="300" w:lineRule="exact"/>
              <w:jc w:val="right"/>
              <w:rPr>
                <w:rFonts w:ascii="方正书宋_GBK" w:eastAsia="方正书宋_GBK"/>
                <w:b/>
              </w:rPr>
            </w:pPr>
            <w:r>
              <w:rPr>
                <w:rFonts w:ascii="方正书宋_GBK" w:eastAsia="方正书宋_GBK"/>
                <w:b/>
              </w:rPr>
              <w:t>834.00</w:t>
            </w:r>
          </w:p>
        </w:tc>
        <w:tc>
          <w:tcPr>
            <w:tcW w:w="964" w:type="dxa"/>
            <w:vAlign w:val="center"/>
          </w:tcPr>
          <w:p w:rsidR="00F23E06" w:rsidRDefault="00F23E06">
            <w:pPr>
              <w:spacing w:line="300" w:lineRule="exact"/>
              <w:jc w:val="right"/>
              <w:rPr>
                <w:rFonts w:ascii="方正书宋_GBK" w:eastAsia="方正书宋_GBK"/>
                <w:b/>
              </w:rPr>
            </w:pPr>
          </w:p>
        </w:tc>
        <w:tc>
          <w:tcPr>
            <w:tcW w:w="964" w:type="dxa"/>
            <w:vAlign w:val="center"/>
          </w:tcPr>
          <w:p w:rsidR="00F23E06" w:rsidRDefault="00F23E06">
            <w:pPr>
              <w:spacing w:line="300" w:lineRule="exact"/>
              <w:jc w:val="right"/>
              <w:rPr>
                <w:rFonts w:ascii="方正书宋_GBK" w:eastAsia="方正书宋_GBK"/>
                <w:b/>
              </w:rPr>
            </w:pPr>
          </w:p>
        </w:tc>
        <w:tc>
          <w:tcPr>
            <w:tcW w:w="964" w:type="dxa"/>
            <w:vAlign w:val="center"/>
          </w:tcPr>
          <w:p w:rsidR="00F23E06" w:rsidRDefault="00F23E06">
            <w:pPr>
              <w:spacing w:line="300" w:lineRule="exact"/>
              <w:jc w:val="right"/>
              <w:rPr>
                <w:rFonts w:ascii="方正书宋_GBK" w:eastAsia="方正书宋_GBK"/>
                <w:b/>
              </w:rPr>
            </w:pPr>
          </w:p>
        </w:tc>
        <w:tc>
          <w:tcPr>
            <w:tcW w:w="909" w:type="dxa"/>
            <w:vAlign w:val="center"/>
          </w:tcPr>
          <w:p w:rsidR="00F23E06" w:rsidRDefault="00F23E06">
            <w:pPr>
              <w:spacing w:line="300" w:lineRule="exact"/>
              <w:jc w:val="right"/>
              <w:rPr>
                <w:rFonts w:ascii="方正书宋_GBK" w:eastAsia="方正书宋_GBK"/>
                <w:b/>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办案指挥中心</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300.00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200.00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200.00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办案指挥中心</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300.00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工程</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B</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平乡县人民检察院赃款赃物应用平台项目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平乡县人民检察院河古庙检察室建设项目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工程</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B</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平乡县人民检察院未检办案区建设项目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工程</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B</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平乡县人民检察院科技强检项目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200.00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170.00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170.00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170.00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170.00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冀财行【</w:t>
            </w:r>
            <w:r>
              <w:rPr>
                <w:rFonts w:ascii="方正书宋_GBK" w:eastAsia="方正书宋_GBK"/>
              </w:rPr>
              <w:t>2016</w:t>
            </w:r>
            <w:r>
              <w:rPr>
                <w:rFonts w:ascii="方正书宋_GBK" w:eastAsia="方正书宋_GBK" w:hint="eastAsia"/>
              </w:rPr>
              <w:t>】</w:t>
            </w:r>
            <w:r>
              <w:rPr>
                <w:rFonts w:ascii="方正书宋_GBK" w:eastAsia="方正书宋_GBK"/>
              </w:rPr>
              <w:t>86</w:t>
            </w:r>
            <w:r>
              <w:rPr>
                <w:rFonts w:ascii="方正书宋_GBK" w:eastAsia="方正书宋_GBK" w:hint="eastAsia"/>
              </w:rPr>
              <w:t>号河北省财政厅关于提前下达</w:t>
            </w:r>
            <w:r>
              <w:rPr>
                <w:rFonts w:ascii="方正书宋_GBK" w:eastAsia="方正书宋_GBK"/>
              </w:rPr>
              <w:t>2017</w:t>
            </w:r>
            <w:r>
              <w:rPr>
                <w:rFonts w:ascii="方正书宋_GBK" w:eastAsia="方正书宋_GBK" w:hint="eastAsia"/>
              </w:rPr>
              <w:t>年省级基层公检法司转移支付资金的通知（业务装备经费）</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24.00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24.00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24.00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24.00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24.00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平乡县人民检察院监所检察室项目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100.00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平乡县人民检察院安防设备升级项目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货物</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A</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30.00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r w:rsidR="00F23E06">
        <w:trPr>
          <w:jc w:val="center"/>
        </w:trPr>
        <w:tc>
          <w:tcPr>
            <w:tcW w:w="2569"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平乡县人民检察院院落绿化维护项目</w:t>
            </w:r>
          </w:p>
        </w:tc>
        <w:tc>
          <w:tcPr>
            <w:tcW w:w="1162"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5" w:type="dxa"/>
            <w:vAlign w:val="center"/>
          </w:tcPr>
          <w:p w:rsidR="00F23E06" w:rsidRDefault="00F23E06">
            <w:pPr>
              <w:spacing w:line="300" w:lineRule="exact"/>
              <w:jc w:val="left"/>
              <w:rPr>
                <w:rFonts w:ascii="方正书宋_GBK" w:eastAsia="方正书宋_GBK"/>
              </w:rPr>
            </w:pPr>
            <w:r>
              <w:rPr>
                <w:rFonts w:ascii="方正书宋_GBK" w:eastAsia="方正书宋_GBK" w:hint="eastAsia"/>
              </w:rPr>
              <w:t>工程</w:t>
            </w:r>
          </w:p>
        </w:tc>
        <w:tc>
          <w:tcPr>
            <w:tcW w:w="1054" w:type="dxa"/>
            <w:vAlign w:val="center"/>
          </w:tcPr>
          <w:p w:rsidR="00F23E06" w:rsidRDefault="00F23E06">
            <w:pPr>
              <w:spacing w:line="300" w:lineRule="exact"/>
              <w:jc w:val="left"/>
              <w:rPr>
                <w:rFonts w:ascii="方正书宋_GBK" w:eastAsia="方正书宋_GBK"/>
              </w:rPr>
            </w:pPr>
            <w:r>
              <w:rPr>
                <w:rFonts w:ascii="方正书宋_GBK" w:eastAsia="方正书宋_GBK"/>
              </w:rPr>
              <w:t>B</w:t>
            </w:r>
          </w:p>
        </w:tc>
        <w:tc>
          <w:tcPr>
            <w:tcW w:w="964" w:type="dxa"/>
            <w:vAlign w:val="center"/>
          </w:tcPr>
          <w:p w:rsidR="00F23E06" w:rsidRDefault="00F23E06">
            <w:pPr>
              <w:spacing w:line="300" w:lineRule="exact"/>
              <w:jc w:val="lef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1</w:t>
            </w:r>
          </w:p>
        </w:tc>
        <w:tc>
          <w:tcPr>
            <w:tcW w:w="986"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r>
              <w:rPr>
                <w:rFonts w:ascii="方正书宋_GBK" w:eastAsia="方正书宋_GBK"/>
              </w:rPr>
              <w:t>60.00</w:t>
            </w: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64" w:type="dxa"/>
            <w:vAlign w:val="center"/>
          </w:tcPr>
          <w:p w:rsidR="00F23E06" w:rsidRDefault="00F23E06">
            <w:pPr>
              <w:spacing w:line="300" w:lineRule="exact"/>
              <w:jc w:val="right"/>
              <w:rPr>
                <w:rFonts w:ascii="方正书宋_GBK" w:eastAsia="方正书宋_GBK"/>
              </w:rPr>
            </w:pPr>
          </w:p>
        </w:tc>
        <w:tc>
          <w:tcPr>
            <w:tcW w:w="909" w:type="dxa"/>
            <w:vAlign w:val="center"/>
          </w:tcPr>
          <w:p w:rsidR="00F23E06" w:rsidRDefault="00F23E06">
            <w:pPr>
              <w:spacing w:line="300" w:lineRule="exact"/>
              <w:jc w:val="right"/>
              <w:rPr>
                <w:rFonts w:ascii="方正书宋_GBK" w:eastAsia="方正书宋_GBK"/>
              </w:rPr>
            </w:pPr>
          </w:p>
        </w:tc>
      </w:tr>
    </w:tbl>
    <w:p w:rsidR="00F23E06" w:rsidRDefault="00F23E06" w:rsidP="00F23E06">
      <w:pPr>
        <w:ind w:firstLineChars="224" w:firstLine="31680"/>
        <w:rPr>
          <w:rFonts w:ascii="仿宋" w:eastAsia="仿宋" w:hAnsi="仿宋"/>
          <w:b/>
          <w:sz w:val="32"/>
        </w:rPr>
      </w:pPr>
    </w:p>
    <w:p w:rsidR="00F23E06" w:rsidRDefault="00F23E06" w:rsidP="008C00E9">
      <w:pPr>
        <w:ind w:firstLineChars="224" w:firstLine="31680"/>
        <w:rPr>
          <w:rFonts w:ascii="仿宋" w:eastAsia="仿宋" w:hAnsi="仿宋"/>
          <w:b/>
          <w:color w:val="FF0000"/>
          <w:sz w:val="32"/>
        </w:rPr>
      </w:pPr>
      <w:r>
        <w:rPr>
          <w:rFonts w:ascii="仿宋" w:eastAsia="仿宋" w:hAnsi="仿宋" w:hint="eastAsia"/>
          <w:b/>
          <w:sz w:val="32"/>
        </w:rPr>
        <w:t>五、国有资产信息</w:t>
      </w:r>
    </w:p>
    <w:p w:rsidR="00F23E06" w:rsidRDefault="00F23E06" w:rsidP="008C00E9">
      <w:pPr>
        <w:ind w:firstLineChars="224" w:firstLine="31680"/>
        <w:rPr>
          <w:rFonts w:ascii="仿宋" w:eastAsia="仿宋" w:hAnsi="仿宋"/>
          <w:sz w:val="32"/>
        </w:rPr>
      </w:pPr>
      <w:r>
        <w:rPr>
          <w:rFonts w:ascii="仿宋" w:eastAsia="仿宋" w:hAnsi="仿宋" w:hint="eastAsia"/>
          <w:sz w:val="32"/>
        </w:rPr>
        <w:t>截止</w:t>
      </w:r>
      <w:r>
        <w:rPr>
          <w:rFonts w:ascii="仿宋" w:eastAsia="仿宋" w:hAnsi="仿宋"/>
          <w:sz w:val="32"/>
        </w:rPr>
        <w:t>2016</w:t>
      </w:r>
      <w:r>
        <w:rPr>
          <w:rFonts w:ascii="仿宋" w:eastAsia="仿宋" w:hAnsi="仿宋" w:hint="eastAsia"/>
          <w:sz w:val="32"/>
        </w:rPr>
        <w:t>年末，我单位资产总额为</w:t>
      </w:r>
      <w:r>
        <w:rPr>
          <w:rFonts w:ascii="仿宋" w:eastAsia="仿宋" w:hAnsi="仿宋"/>
          <w:sz w:val="32"/>
        </w:rPr>
        <w:t>3494.77</w:t>
      </w:r>
      <w:r>
        <w:rPr>
          <w:rFonts w:ascii="仿宋" w:eastAsia="仿宋" w:hAnsi="仿宋" w:hint="eastAsia"/>
          <w:sz w:val="32"/>
        </w:rPr>
        <w:t>万元，其中：车辆</w:t>
      </w:r>
      <w:r>
        <w:rPr>
          <w:rFonts w:ascii="仿宋" w:eastAsia="仿宋" w:hAnsi="仿宋"/>
          <w:sz w:val="32"/>
        </w:rPr>
        <w:t>9</w:t>
      </w:r>
      <w:r>
        <w:rPr>
          <w:rFonts w:ascii="仿宋" w:eastAsia="仿宋" w:hAnsi="仿宋" w:hint="eastAsia"/>
          <w:sz w:val="32"/>
        </w:rPr>
        <w:t>台，价值</w:t>
      </w:r>
      <w:r>
        <w:rPr>
          <w:rFonts w:ascii="仿宋" w:eastAsia="仿宋" w:hAnsi="仿宋"/>
          <w:sz w:val="32"/>
        </w:rPr>
        <w:t>74.53</w:t>
      </w:r>
      <w:r>
        <w:rPr>
          <w:rFonts w:ascii="仿宋" w:eastAsia="仿宋" w:hAnsi="仿宋" w:hint="eastAsia"/>
          <w:sz w:val="32"/>
        </w:rPr>
        <w:t>万元，房屋</w:t>
      </w:r>
      <w:r>
        <w:rPr>
          <w:rFonts w:ascii="仿宋" w:eastAsia="仿宋" w:hAnsi="仿宋"/>
          <w:sz w:val="32"/>
        </w:rPr>
        <w:t>8390.23</w:t>
      </w:r>
      <w:r>
        <w:rPr>
          <w:rFonts w:ascii="仿宋" w:eastAsia="仿宋" w:hAnsi="仿宋" w:hint="eastAsia"/>
          <w:sz w:val="32"/>
        </w:rPr>
        <w:t>平方米，价值</w:t>
      </w:r>
      <w:r>
        <w:rPr>
          <w:rFonts w:ascii="仿宋" w:eastAsia="仿宋" w:hAnsi="仿宋"/>
          <w:sz w:val="32"/>
        </w:rPr>
        <w:t>2494.46</w:t>
      </w:r>
      <w:r>
        <w:rPr>
          <w:rFonts w:ascii="仿宋" w:eastAsia="仿宋" w:hAnsi="仿宋" w:hint="eastAsia"/>
          <w:sz w:val="32"/>
        </w:rPr>
        <w:t>万元，其他固定资产</w:t>
      </w:r>
      <w:r>
        <w:rPr>
          <w:rFonts w:ascii="仿宋" w:eastAsia="仿宋" w:hAnsi="仿宋"/>
          <w:sz w:val="32"/>
        </w:rPr>
        <w:t>925.79</w:t>
      </w:r>
      <w:r>
        <w:rPr>
          <w:rFonts w:ascii="仿宋" w:eastAsia="仿宋" w:hAnsi="仿宋" w:hint="eastAsia"/>
          <w:sz w:val="32"/>
        </w:rPr>
        <w:t>万元。本年度拟新增固定资产房屋</w:t>
      </w:r>
      <w:r>
        <w:rPr>
          <w:rFonts w:ascii="仿宋" w:eastAsia="仿宋" w:hAnsi="仿宋"/>
          <w:sz w:val="32"/>
        </w:rPr>
        <w:t>272</w:t>
      </w:r>
      <w:r>
        <w:rPr>
          <w:rFonts w:ascii="仿宋" w:eastAsia="仿宋" w:hAnsi="仿宋" w:hint="eastAsia"/>
          <w:sz w:val="32"/>
        </w:rPr>
        <w:t>平，价值</w:t>
      </w:r>
      <w:r>
        <w:rPr>
          <w:rFonts w:ascii="仿宋" w:eastAsia="仿宋" w:hAnsi="仿宋"/>
          <w:sz w:val="32"/>
        </w:rPr>
        <w:t>268</w:t>
      </w:r>
      <w:r>
        <w:rPr>
          <w:rFonts w:ascii="仿宋" w:eastAsia="仿宋" w:hAnsi="仿宋" w:hint="eastAsia"/>
          <w:sz w:val="32"/>
        </w:rPr>
        <w:t>万元，拟新增办公办案设备共计</w:t>
      </w:r>
      <w:r>
        <w:rPr>
          <w:rFonts w:ascii="仿宋" w:eastAsia="仿宋" w:hAnsi="仿宋"/>
          <w:sz w:val="32"/>
        </w:rPr>
        <w:t>300</w:t>
      </w:r>
      <w:r>
        <w:rPr>
          <w:rFonts w:ascii="仿宋" w:eastAsia="仿宋" w:hAnsi="仿宋" w:hint="eastAsia"/>
          <w:sz w:val="32"/>
        </w:rPr>
        <w:t>万元，已列入政府采购预算。</w:t>
      </w:r>
    </w:p>
    <w:p w:rsidR="00F23E06" w:rsidRDefault="00F23E06" w:rsidP="008C00E9">
      <w:pPr>
        <w:ind w:firstLineChars="224" w:firstLine="31680"/>
        <w:rPr>
          <w:rFonts w:ascii="仿宋" w:eastAsia="仿宋" w:hAnsi="仿宋"/>
          <w:sz w:val="32"/>
        </w:rPr>
      </w:pPr>
    </w:p>
    <w:p w:rsidR="00F23E06" w:rsidRDefault="00F23E06" w:rsidP="008C00E9">
      <w:pPr>
        <w:ind w:firstLineChars="224" w:firstLine="31680"/>
        <w:rPr>
          <w:rFonts w:ascii="仿宋" w:eastAsia="仿宋" w:hAnsi="仿宋"/>
          <w:sz w:val="32"/>
        </w:rPr>
      </w:pPr>
    </w:p>
    <w:tbl>
      <w:tblPr>
        <w:tblW w:w="10020" w:type="dxa"/>
        <w:jc w:val="center"/>
        <w:tblLayout w:type="fixed"/>
        <w:tblCellMar>
          <w:top w:w="15" w:type="dxa"/>
          <w:left w:w="15" w:type="dxa"/>
          <w:bottom w:w="15" w:type="dxa"/>
          <w:right w:w="15" w:type="dxa"/>
        </w:tblCellMar>
        <w:tblLook w:val="00A0"/>
      </w:tblPr>
      <w:tblGrid>
        <w:gridCol w:w="3640"/>
        <w:gridCol w:w="1221"/>
        <w:gridCol w:w="1222"/>
        <w:gridCol w:w="1462"/>
        <w:gridCol w:w="2475"/>
      </w:tblGrid>
      <w:tr w:rsidR="00F23E06">
        <w:trPr>
          <w:trHeight w:val="540"/>
          <w:jc w:val="center"/>
        </w:trPr>
        <w:tc>
          <w:tcPr>
            <w:tcW w:w="10020" w:type="dxa"/>
            <w:gridSpan w:val="5"/>
            <w:vAlign w:val="bottom"/>
          </w:tcPr>
          <w:p w:rsidR="00F23E06" w:rsidRDefault="00F23E06">
            <w:pPr>
              <w:widowControl/>
              <w:jc w:val="center"/>
              <w:textAlignment w:val="bottom"/>
              <w:rPr>
                <w:rFonts w:ascii="宋体" w:cs="宋体"/>
                <w:color w:val="000000"/>
                <w:sz w:val="44"/>
                <w:szCs w:val="44"/>
              </w:rPr>
            </w:pPr>
            <w:r>
              <w:rPr>
                <w:rFonts w:ascii="宋体" w:hAnsi="宋体" w:cs="宋体" w:hint="eastAsia"/>
                <w:color w:val="000000"/>
                <w:kern w:val="0"/>
                <w:sz w:val="36"/>
                <w:szCs w:val="36"/>
                <w:lang/>
              </w:rPr>
              <w:t>资产情况表</w:t>
            </w:r>
          </w:p>
        </w:tc>
      </w:tr>
      <w:tr w:rsidR="00F23E06">
        <w:trPr>
          <w:trHeight w:val="300"/>
          <w:jc w:val="center"/>
        </w:trPr>
        <w:tc>
          <w:tcPr>
            <w:tcW w:w="3640" w:type="dxa"/>
            <w:vAlign w:val="bottom"/>
          </w:tcPr>
          <w:p w:rsidR="00F23E06" w:rsidRDefault="00F23E06">
            <w:pPr>
              <w:widowControl/>
              <w:jc w:val="left"/>
              <w:textAlignment w:val="bottom"/>
              <w:rPr>
                <w:rFonts w:ascii="宋体" w:cs="宋体"/>
                <w:color w:val="000000"/>
                <w:sz w:val="24"/>
              </w:rPr>
            </w:pPr>
            <w:r>
              <w:rPr>
                <w:rFonts w:ascii="宋体" w:hAnsi="宋体" w:cs="宋体" w:hint="eastAsia"/>
                <w:color w:val="000000"/>
                <w:kern w:val="0"/>
                <w:sz w:val="24"/>
                <w:lang/>
              </w:rPr>
              <w:t>编制单位：平乡县人民检察院</w:t>
            </w:r>
          </w:p>
        </w:tc>
        <w:tc>
          <w:tcPr>
            <w:tcW w:w="1221" w:type="dxa"/>
            <w:vAlign w:val="bottom"/>
          </w:tcPr>
          <w:p w:rsidR="00F23E06" w:rsidRDefault="00F23E06">
            <w:pPr>
              <w:rPr>
                <w:rFonts w:ascii="Arial" w:hAnsi="Arial" w:cs="Arial"/>
                <w:color w:val="000000"/>
                <w:sz w:val="20"/>
                <w:szCs w:val="20"/>
              </w:rPr>
            </w:pPr>
          </w:p>
        </w:tc>
        <w:tc>
          <w:tcPr>
            <w:tcW w:w="1222" w:type="dxa"/>
            <w:vAlign w:val="bottom"/>
          </w:tcPr>
          <w:p w:rsidR="00F23E06" w:rsidRDefault="00F23E06">
            <w:pPr>
              <w:rPr>
                <w:rFonts w:ascii="Arial" w:hAnsi="Arial" w:cs="Arial"/>
                <w:color w:val="000000"/>
                <w:sz w:val="20"/>
                <w:szCs w:val="20"/>
              </w:rPr>
            </w:pPr>
          </w:p>
        </w:tc>
        <w:tc>
          <w:tcPr>
            <w:tcW w:w="1462" w:type="dxa"/>
            <w:vAlign w:val="bottom"/>
          </w:tcPr>
          <w:p w:rsidR="00F23E06" w:rsidRDefault="00F23E06">
            <w:pPr>
              <w:widowControl/>
              <w:jc w:val="center"/>
              <w:textAlignment w:val="bottom"/>
              <w:rPr>
                <w:rFonts w:ascii="宋体" w:cs="宋体"/>
                <w:color w:val="000000"/>
                <w:sz w:val="24"/>
              </w:rPr>
            </w:pPr>
            <w:r>
              <w:rPr>
                <w:rFonts w:ascii="宋体" w:hAnsi="宋体" w:cs="宋体"/>
                <w:color w:val="000000"/>
                <w:kern w:val="0"/>
                <w:sz w:val="24"/>
                <w:lang/>
              </w:rPr>
              <w:t>2016</w:t>
            </w:r>
            <w:r>
              <w:rPr>
                <w:rFonts w:ascii="宋体" w:hAnsi="宋体" w:cs="宋体" w:hint="eastAsia"/>
                <w:color w:val="000000"/>
                <w:kern w:val="0"/>
                <w:sz w:val="24"/>
                <w:lang/>
              </w:rPr>
              <w:t>年度</w:t>
            </w:r>
          </w:p>
        </w:tc>
        <w:tc>
          <w:tcPr>
            <w:tcW w:w="2475" w:type="dxa"/>
            <w:vAlign w:val="bottom"/>
          </w:tcPr>
          <w:p w:rsidR="00F23E06" w:rsidRDefault="00F23E06">
            <w:pPr>
              <w:widowControl/>
              <w:jc w:val="left"/>
              <w:textAlignment w:val="bottom"/>
              <w:rPr>
                <w:rFonts w:ascii="宋体" w:cs="宋体"/>
                <w:color w:val="000000"/>
                <w:sz w:val="24"/>
              </w:rPr>
            </w:pPr>
            <w:r>
              <w:rPr>
                <w:rFonts w:ascii="宋体" w:hAnsi="宋体" w:cs="宋体" w:hint="eastAsia"/>
                <w:color w:val="000000"/>
                <w:kern w:val="0"/>
                <w:sz w:val="24"/>
                <w:lang/>
              </w:rPr>
              <w:t>金额单位：万元</w:t>
            </w:r>
          </w:p>
        </w:tc>
      </w:tr>
      <w:tr w:rsidR="00F23E06">
        <w:trPr>
          <w:trHeight w:val="390"/>
          <w:jc w:val="center"/>
        </w:trPr>
        <w:tc>
          <w:tcPr>
            <w:tcW w:w="3640" w:type="dxa"/>
            <w:vMerge w:val="restart"/>
            <w:tcBorders>
              <w:top w:val="single" w:sz="12"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　　目</w:t>
            </w:r>
          </w:p>
        </w:tc>
        <w:tc>
          <w:tcPr>
            <w:tcW w:w="2443" w:type="dxa"/>
            <w:gridSpan w:val="2"/>
            <w:tcBorders>
              <w:top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数量</w:t>
            </w:r>
          </w:p>
        </w:tc>
        <w:tc>
          <w:tcPr>
            <w:tcW w:w="3937" w:type="dxa"/>
            <w:gridSpan w:val="2"/>
            <w:tcBorders>
              <w:top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价值</w:t>
            </w:r>
          </w:p>
        </w:tc>
      </w:tr>
      <w:tr w:rsidR="00F23E06">
        <w:trPr>
          <w:trHeight w:val="365"/>
          <w:jc w:val="center"/>
        </w:trPr>
        <w:tc>
          <w:tcPr>
            <w:tcW w:w="3640" w:type="dxa"/>
            <w:vMerge/>
            <w:tcBorders>
              <w:top w:val="single" w:sz="12" w:space="0" w:color="000000"/>
              <w:left w:val="single" w:sz="12" w:space="0" w:color="000000"/>
              <w:bottom w:val="single" w:sz="4" w:space="0" w:color="000000"/>
              <w:right w:val="single" w:sz="4" w:space="0" w:color="000000"/>
            </w:tcBorders>
            <w:shd w:val="clear" w:color="FFFFFF" w:fill="C0C0C0"/>
            <w:vAlign w:val="center"/>
          </w:tcPr>
          <w:p w:rsidR="00F23E06" w:rsidRDefault="00F23E06">
            <w:pPr>
              <w:jc w:val="center"/>
              <w:rPr>
                <w:rFonts w:ascii="宋体" w:cs="宋体"/>
                <w:color w:val="000000"/>
                <w:sz w:val="20"/>
                <w:szCs w:val="20"/>
              </w:rPr>
            </w:pPr>
          </w:p>
        </w:tc>
        <w:tc>
          <w:tcPr>
            <w:tcW w:w="1221"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年初数</w:t>
            </w:r>
          </w:p>
        </w:tc>
        <w:tc>
          <w:tcPr>
            <w:tcW w:w="1222"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年末数</w:t>
            </w:r>
          </w:p>
        </w:tc>
        <w:tc>
          <w:tcPr>
            <w:tcW w:w="1462"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年初数</w:t>
            </w:r>
          </w:p>
        </w:tc>
        <w:tc>
          <w:tcPr>
            <w:tcW w:w="2475"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年末数</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栏　　次</w:t>
            </w:r>
          </w:p>
        </w:tc>
        <w:tc>
          <w:tcPr>
            <w:tcW w:w="1221"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222"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1462"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2475" w:type="dxa"/>
            <w:tcBorders>
              <w:top w:val="single" w:sz="4"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固定资产</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26,907,839.33</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34,947,712.19</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（一）房屋（平方米）</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4,390.23</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8,390.23</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14,477,000.00</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24,944,594.22</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w:t>
            </w:r>
            <w:r>
              <w:rPr>
                <w:rFonts w:ascii="宋体" w:hAnsi="宋体" w:cs="宋体" w:hint="eastAsia"/>
                <w:color w:val="000000"/>
                <w:kern w:val="0"/>
                <w:sz w:val="20"/>
                <w:szCs w:val="20"/>
                <w:lang/>
              </w:rPr>
              <w:t>办公用房</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2,020.23</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2,020.23</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10,526,938.67</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10,526,938.67</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w:t>
            </w:r>
            <w:r>
              <w:rPr>
                <w:rFonts w:ascii="宋体" w:hAnsi="宋体" w:cs="宋体" w:hint="eastAsia"/>
                <w:color w:val="000000"/>
                <w:kern w:val="0"/>
                <w:sz w:val="20"/>
                <w:szCs w:val="20"/>
                <w:lang/>
              </w:rPr>
              <w:t>业务用房</w:t>
            </w:r>
          </w:p>
        </w:tc>
        <w:tc>
          <w:tcPr>
            <w:tcW w:w="1221" w:type="dxa"/>
            <w:tcBorders>
              <w:top w:val="single" w:sz="4" w:space="0" w:color="000000"/>
              <w:bottom w:val="single" w:sz="4" w:space="0" w:color="000000"/>
              <w:right w:val="single" w:sz="4" w:space="0" w:color="000000"/>
            </w:tcBorders>
            <w:vAlign w:val="center"/>
          </w:tcPr>
          <w:p w:rsidR="00F23E06" w:rsidRDefault="00F23E06">
            <w:pPr>
              <w:jc w:val="center"/>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4,000.00</w:t>
            </w:r>
          </w:p>
        </w:tc>
        <w:tc>
          <w:tcPr>
            <w:tcW w:w="1462" w:type="dxa"/>
            <w:tcBorders>
              <w:top w:val="single" w:sz="4" w:space="0" w:color="000000"/>
              <w:bottom w:val="single" w:sz="4" w:space="0" w:color="000000"/>
              <w:right w:val="single" w:sz="4" w:space="0" w:color="000000"/>
            </w:tcBorders>
            <w:vAlign w:val="center"/>
          </w:tcPr>
          <w:p w:rsidR="00F23E06" w:rsidRDefault="00F23E06">
            <w:pPr>
              <w:jc w:val="center"/>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10,467,594.22</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3.</w:t>
            </w:r>
            <w:r>
              <w:rPr>
                <w:rFonts w:ascii="宋体" w:hAnsi="宋体" w:cs="宋体" w:hint="eastAsia"/>
                <w:color w:val="000000"/>
                <w:kern w:val="0"/>
                <w:sz w:val="20"/>
                <w:szCs w:val="20"/>
                <w:lang/>
              </w:rPr>
              <w:t>其他（不含构筑物）</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2,370.00</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2,370.00</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3,950,061.33</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3,950,061.33</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（二）车辆（台、辆）</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19</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2,145,600.00</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745,266.08</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w:t>
            </w:r>
            <w:r>
              <w:rPr>
                <w:rFonts w:ascii="宋体" w:hAnsi="宋体" w:cs="宋体" w:hint="eastAsia"/>
                <w:color w:val="000000"/>
                <w:kern w:val="0"/>
                <w:sz w:val="20"/>
                <w:szCs w:val="20"/>
                <w:lang/>
              </w:rPr>
              <w:t>轿车</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1,174,600.00</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745,266.08</w:t>
            </w: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2.</w:t>
            </w:r>
            <w:r>
              <w:rPr>
                <w:rFonts w:ascii="宋体" w:hAnsi="宋体" w:cs="宋体" w:hint="eastAsia"/>
                <w:color w:val="000000"/>
                <w:kern w:val="0"/>
                <w:sz w:val="20"/>
                <w:szCs w:val="20"/>
                <w:lang/>
              </w:rPr>
              <w:t>越野车</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3.</w:t>
            </w:r>
            <w:r>
              <w:rPr>
                <w:rFonts w:ascii="宋体" w:hAnsi="宋体" w:cs="宋体" w:hint="eastAsia"/>
                <w:color w:val="000000"/>
                <w:kern w:val="0"/>
                <w:sz w:val="20"/>
                <w:szCs w:val="20"/>
                <w:lang/>
              </w:rPr>
              <w:t>小型载客汽车</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right"/>
              <w:textAlignment w:val="center"/>
              <w:rPr>
                <w:rFonts w:ascii="宋体" w:cs="宋体"/>
                <w:color w:val="000000"/>
                <w:sz w:val="20"/>
                <w:szCs w:val="20"/>
              </w:rPr>
            </w:pPr>
            <w:r>
              <w:rPr>
                <w:rFonts w:ascii="宋体" w:hAnsi="宋体" w:cs="宋体"/>
                <w:color w:val="000000"/>
                <w:kern w:val="0"/>
                <w:sz w:val="20"/>
                <w:szCs w:val="20"/>
                <w:lang/>
              </w:rPr>
              <w:t>8</w:t>
            </w: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right"/>
              <w:textAlignment w:val="center"/>
              <w:rPr>
                <w:rFonts w:ascii="宋体" w:cs="宋体"/>
                <w:color w:val="000000"/>
                <w:sz w:val="20"/>
                <w:szCs w:val="20"/>
              </w:rPr>
            </w:pPr>
            <w:r>
              <w:rPr>
                <w:rFonts w:ascii="宋体" w:hAnsi="宋体" w:cs="宋体"/>
                <w:color w:val="000000"/>
                <w:kern w:val="0"/>
                <w:sz w:val="20"/>
                <w:szCs w:val="20"/>
                <w:lang/>
              </w:rPr>
              <w:t>971,000.00</w:t>
            </w: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4.</w:t>
            </w:r>
            <w:r>
              <w:rPr>
                <w:rFonts w:ascii="宋体" w:hAnsi="宋体" w:cs="宋体" w:hint="eastAsia"/>
                <w:color w:val="000000"/>
                <w:kern w:val="0"/>
                <w:sz w:val="20"/>
                <w:szCs w:val="20"/>
                <w:lang/>
              </w:rPr>
              <w:t>大中型载客汽车</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color w:val="000000"/>
                <w:kern w:val="0"/>
                <w:sz w:val="20"/>
                <w:szCs w:val="20"/>
                <w:lang/>
              </w:rPr>
              <w:t xml:space="preserve">        5.</w:t>
            </w:r>
            <w:r>
              <w:rPr>
                <w:rFonts w:ascii="宋体" w:hAnsi="宋体" w:cs="宋体" w:hint="eastAsia"/>
                <w:color w:val="000000"/>
                <w:kern w:val="0"/>
                <w:sz w:val="20"/>
                <w:szCs w:val="20"/>
                <w:lang/>
              </w:rPr>
              <w:t>其他车型</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（三）单价在</w:t>
            </w:r>
            <w:r>
              <w:rPr>
                <w:rFonts w:ascii="宋体" w:hAnsi="宋体" w:cs="宋体"/>
                <w:color w:val="000000"/>
                <w:kern w:val="0"/>
                <w:sz w:val="20"/>
                <w:szCs w:val="20"/>
                <w:lang/>
              </w:rPr>
              <w:t>50</w:t>
            </w:r>
            <w:r>
              <w:rPr>
                <w:rFonts w:ascii="宋体" w:hAnsi="宋体" w:cs="宋体" w:hint="eastAsia"/>
                <w:color w:val="000000"/>
                <w:kern w:val="0"/>
                <w:sz w:val="20"/>
                <w:szCs w:val="20"/>
                <w:lang/>
              </w:rPr>
              <w:t>万元以上的设备（台、套…）</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300"/>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其中：单价</w:t>
            </w:r>
            <w:r>
              <w:rPr>
                <w:rFonts w:ascii="宋体" w:hAnsi="宋体" w:cs="宋体"/>
                <w:color w:val="000000"/>
                <w:kern w:val="0"/>
                <w:sz w:val="20"/>
                <w:szCs w:val="20"/>
                <w:lang/>
              </w:rPr>
              <w:t>50</w:t>
            </w:r>
            <w:r>
              <w:rPr>
                <w:rFonts w:ascii="宋体" w:hAnsi="宋体" w:cs="宋体" w:hint="eastAsia"/>
                <w:color w:val="000000"/>
                <w:kern w:val="0"/>
                <w:sz w:val="20"/>
                <w:szCs w:val="20"/>
                <w:lang/>
              </w:rPr>
              <w:t>万元（含）以上的通用设备</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519"/>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单价</w:t>
            </w:r>
            <w:r>
              <w:rPr>
                <w:rFonts w:ascii="宋体" w:hAnsi="宋体" w:cs="宋体"/>
                <w:color w:val="000000"/>
                <w:kern w:val="0"/>
                <w:sz w:val="20"/>
                <w:szCs w:val="20"/>
                <w:lang/>
              </w:rPr>
              <w:t>100</w:t>
            </w:r>
            <w:r>
              <w:rPr>
                <w:rFonts w:ascii="宋体" w:hAnsi="宋体" w:cs="宋体" w:hint="eastAsia"/>
                <w:color w:val="000000"/>
                <w:kern w:val="0"/>
                <w:sz w:val="20"/>
                <w:szCs w:val="20"/>
                <w:lang/>
              </w:rPr>
              <w:t>万元（含）以上的专用设备</w:t>
            </w:r>
          </w:p>
        </w:tc>
        <w:tc>
          <w:tcPr>
            <w:tcW w:w="1221"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22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1462"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c>
          <w:tcPr>
            <w:tcW w:w="2475" w:type="dxa"/>
            <w:tcBorders>
              <w:top w:val="single" w:sz="4" w:space="0" w:color="000000"/>
              <w:bottom w:val="single" w:sz="4" w:space="0" w:color="000000"/>
              <w:right w:val="single" w:sz="4" w:space="0" w:color="000000"/>
            </w:tcBorders>
            <w:vAlign w:val="center"/>
          </w:tcPr>
          <w:p w:rsidR="00F23E06" w:rsidRDefault="00F23E06">
            <w:pPr>
              <w:jc w:val="right"/>
              <w:rPr>
                <w:rFonts w:ascii="宋体" w:cs="宋体"/>
                <w:color w:val="000000"/>
                <w:sz w:val="20"/>
                <w:szCs w:val="20"/>
              </w:rPr>
            </w:pPr>
          </w:p>
        </w:tc>
      </w:tr>
      <w:tr w:rsidR="00F23E06">
        <w:trPr>
          <w:trHeight w:val="254"/>
          <w:jc w:val="center"/>
        </w:trPr>
        <w:tc>
          <w:tcPr>
            <w:tcW w:w="3640"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F23E06" w:rsidRDefault="00F23E06">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（四）其他固定资产</w:t>
            </w:r>
          </w:p>
        </w:tc>
        <w:tc>
          <w:tcPr>
            <w:tcW w:w="1221"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w:t>
            </w:r>
          </w:p>
        </w:tc>
        <w:tc>
          <w:tcPr>
            <w:tcW w:w="1222" w:type="dxa"/>
            <w:tcBorders>
              <w:top w:val="single" w:sz="4" w:space="0" w:color="000000"/>
              <w:bottom w:val="single" w:sz="4" w:space="0" w:color="000000"/>
              <w:right w:val="single" w:sz="4" w:space="0" w:color="000000"/>
            </w:tcBorders>
            <w:vAlign w:val="center"/>
          </w:tcPr>
          <w:p w:rsidR="00F23E06" w:rsidRDefault="00F23E06">
            <w:pPr>
              <w:widowControl/>
              <w:jc w:val="center"/>
              <w:textAlignment w:val="center"/>
              <w:rPr>
                <w:rFonts w:ascii="宋体" w:cs="宋体"/>
                <w:color w:val="000000"/>
                <w:sz w:val="20"/>
                <w:szCs w:val="20"/>
              </w:rPr>
            </w:pPr>
            <w:r>
              <w:rPr>
                <w:rFonts w:ascii="宋体" w:hAnsi="宋体" w:cs="宋体"/>
                <w:color w:val="000000"/>
                <w:kern w:val="0"/>
                <w:sz w:val="20"/>
                <w:szCs w:val="20"/>
                <w:lang/>
              </w:rPr>
              <w:t>—</w:t>
            </w:r>
          </w:p>
        </w:tc>
        <w:tc>
          <w:tcPr>
            <w:tcW w:w="1462" w:type="dxa"/>
            <w:tcBorders>
              <w:top w:val="single" w:sz="4" w:space="0" w:color="000000"/>
              <w:bottom w:val="single" w:sz="4" w:space="0" w:color="000000"/>
              <w:right w:val="single" w:sz="4" w:space="0" w:color="000000"/>
            </w:tcBorders>
            <w:vAlign w:val="center"/>
          </w:tcPr>
          <w:p w:rsidR="00F23E06" w:rsidRDefault="00F23E06">
            <w:pPr>
              <w:widowControl/>
              <w:jc w:val="right"/>
              <w:textAlignment w:val="center"/>
              <w:rPr>
                <w:rFonts w:ascii="宋体" w:cs="宋体"/>
                <w:color w:val="000000"/>
                <w:sz w:val="20"/>
                <w:szCs w:val="20"/>
              </w:rPr>
            </w:pPr>
            <w:r>
              <w:rPr>
                <w:rFonts w:ascii="宋体" w:hAnsi="宋体" w:cs="宋体"/>
                <w:color w:val="000000"/>
                <w:kern w:val="0"/>
                <w:sz w:val="20"/>
                <w:szCs w:val="20"/>
                <w:lang/>
              </w:rPr>
              <w:t>10,285,239.33</w:t>
            </w:r>
          </w:p>
        </w:tc>
        <w:tc>
          <w:tcPr>
            <w:tcW w:w="2475" w:type="dxa"/>
            <w:tcBorders>
              <w:top w:val="single" w:sz="4" w:space="0" w:color="000000"/>
              <w:bottom w:val="single" w:sz="4" w:space="0" w:color="000000"/>
              <w:right w:val="single" w:sz="4" w:space="0" w:color="000000"/>
            </w:tcBorders>
            <w:vAlign w:val="center"/>
          </w:tcPr>
          <w:p w:rsidR="00F23E06" w:rsidRDefault="00F23E06">
            <w:pPr>
              <w:widowControl/>
              <w:jc w:val="right"/>
              <w:textAlignment w:val="center"/>
              <w:rPr>
                <w:rFonts w:ascii="宋体" w:cs="宋体"/>
                <w:color w:val="000000"/>
                <w:sz w:val="20"/>
                <w:szCs w:val="20"/>
              </w:rPr>
            </w:pPr>
            <w:r>
              <w:rPr>
                <w:rFonts w:ascii="宋体" w:hAnsi="宋体" w:cs="宋体"/>
                <w:color w:val="000000"/>
                <w:kern w:val="0"/>
                <w:sz w:val="20"/>
                <w:szCs w:val="20"/>
                <w:lang/>
              </w:rPr>
              <w:t>9,257,851.89</w:t>
            </w:r>
          </w:p>
        </w:tc>
      </w:tr>
    </w:tbl>
    <w:p w:rsidR="00F23E06" w:rsidRDefault="00F23E06" w:rsidP="00F23E06">
      <w:pPr>
        <w:ind w:firstLineChars="224" w:firstLine="31680"/>
        <w:jc w:val="center"/>
        <w:rPr>
          <w:rFonts w:ascii="仿宋" w:eastAsia="仿宋" w:hAnsi="仿宋"/>
          <w:sz w:val="32"/>
        </w:rPr>
      </w:pPr>
    </w:p>
    <w:p w:rsidR="00F23E06" w:rsidRDefault="00F23E06" w:rsidP="008C00E9">
      <w:pPr>
        <w:ind w:firstLineChars="224" w:firstLine="31680"/>
        <w:rPr>
          <w:rFonts w:ascii="仿宋" w:eastAsia="仿宋" w:hAnsi="仿宋"/>
          <w:b/>
          <w:sz w:val="32"/>
          <w:szCs w:val="32"/>
        </w:rPr>
      </w:pPr>
      <w:r>
        <w:rPr>
          <w:rFonts w:ascii="仿宋" w:eastAsia="仿宋" w:hAnsi="仿宋" w:hint="eastAsia"/>
          <w:b/>
          <w:sz w:val="32"/>
          <w:szCs w:val="32"/>
        </w:rPr>
        <w:t>六、部门预算情况说明</w:t>
      </w:r>
    </w:p>
    <w:p w:rsidR="00F23E06" w:rsidRDefault="00F23E06" w:rsidP="008C00E9">
      <w:pPr>
        <w:ind w:firstLineChars="225" w:firstLine="3168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kern w:val="0"/>
          <w:sz w:val="32"/>
          <w:szCs w:val="32"/>
        </w:rPr>
        <w:t>7</w:t>
      </w:r>
      <w:r>
        <w:rPr>
          <w:rFonts w:ascii="仿宋" w:eastAsia="仿宋" w:hAnsi="仿宋" w:cs="宋体" w:hint="eastAsia"/>
          <w:kern w:val="0"/>
          <w:sz w:val="32"/>
          <w:szCs w:val="32"/>
          <w:lang w:val="zh-CN"/>
        </w:rPr>
        <w:t>年共安排预算收入</w:t>
      </w:r>
      <w:r>
        <w:rPr>
          <w:rFonts w:ascii="仿宋" w:eastAsia="仿宋" w:hAnsi="仿宋" w:cs="宋体"/>
          <w:kern w:val="0"/>
          <w:sz w:val="32"/>
          <w:szCs w:val="32"/>
        </w:rPr>
        <w:t>1580.3</w:t>
      </w:r>
      <w:r>
        <w:rPr>
          <w:rFonts w:ascii="仿宋" w:eastAsia="仿宋" w:hAnsi="仿宋" w:cs="宋体" w:hint="eastAsia"/>
          <w:kern w:val="0"/>
          <w:sz w:val="32"/>
          <w:szCs w:val="32"/>
          <w:lang w:val="zh-CN"/>
        </w:rPr>
        <w:t>万元，一般公共预算拨款</w:t>
      </w:r>
      <w:r>
        <w:rPr>
          <w:rFonts w:ascii="仿宋" w:eastAsia="仿宋" w:hAnsi="仿宋" w:cs="宋体"/>
          <w:kern w:val="0"/>
          <w:sz w:val="32"/>
          <w:szCs w:val="32"/>
        </w:rPr>
        <w:t>1580.3</w:t>
      </w:r>
      <w:r>
        <w:rPr>
          <w:rFonts w:ascii="仿宋" w:eastAsia="仿宋" w:hAnsi="仿宋" w:cs="宋体" w:hint="eastAsia"/>
          <w:kern w:val="0"/>
          <w:sz w:val="32"/>
          <w:szCs w:val="32"/>
          <w:lang w:val="zh-CN"/>
        </w:rPr>
        <w:t>万元。</w:t>
      </w:r>
    </w:p>
    <w:p w:rsidR="00F23E06" w:rsidRDefault="00F23E06" w:rsidP="008C00E9">
      <w:pPr>
        <w:ind w:firstLineChars="225" w:firstLine="3168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kern w:val="0"/>
          <w:sz w:val="32"/>
          <w:szCs w:val="32"/>
        </w:rPr>
        <w:t>7</w:t>
      </w:r>
      <w:r>
        <w:rPr>
          <w:rFonts w:ascii="仿宋" w:eastAsia="仿宋" w:hAnsi="仿宋" w:cs="宋体" w:hint="eastAsia"/>
          <w:kern w:val="0"/>
          <w:sz w:val="32"/>
          <w:szCs w:val="32"/>
          <w:lang w:val="zh-CN"/>
        </w:rPr>
        <w:t>年共安排预算支出</w:t>
      </w:r>
      <w:r>
        <w:rPr>
          <w:rFonts w:ascii="仿宋" w:eastAsia="仿宋" w:hAnsi="仿宋" w:cs="宋体"/>
          <w:kern w:val="0"/>
          <w:sz w:val="32"/>
          <w:szCs w:val="32"/>
        </w:rPr>
        <w:t>1580.3</w:t>
      </w:r>
      <w:r>
        <w:rPr>
          <w:rFonts w:ascii="仿宋" w:eastAsia="仿宋" w:hAnsi="仿宋" w:cs="宋体" w:hint="eastAsia"/>
          <w:kern w:val="0"/>
          <w:sz w:val="32"/>
          <w:szCs w:val="32"/>
          <w:lang w:val="zh-CN"/>
        </w:rPr>
        <w:t>万元，工资及福利支出</w:t>
      </w:r>
      <w:r>
        <w:rPr>
          <w:rFonts w:ascii="仿宋" w:eastAsia="仿宋" w:hAnsi="仿宋" w:cs="宋体"/>
          <w:kern w:val="0"/>
          <w:sz w:val="32"/>
          <w:szCs w:val="32"/>
        </w:rPr>
        <w:t>257.36</w:t>
      </w:r>
      <w:r>
        <w:rPr>
          <w:rFonts w:ascii="仿宋" w:eastAsia="仿宋" w:hAnsi="仿宋" w:cs="宋体" w:hint="eastAsia"/>
          <w:kern w:val="0"/>
          <w:sz w:val="32"/>
          <w:szCs w:val="32"/>
        </w:rPr>
        <w:t>万元、</w:t>
      </w:r>
      <w:r>
        <w:rPr>
          <w:rFonts w:ascii="仿宋" w:eastAsia="仿宋" w:hAnsi="仿宋" w:cs="宋体" w:hint="eastAsia"/>
          <w:kern w:val="0"/>
          <w:sz w:val="32"/>
          <w:szCs w:val="32"/>
          <w:lang w:val="zh-CN"/>
        </w:rPr>
        <w:t>日常公用经费</w:t>
      </w:r>
      <w:r>
        <w:rPr>
          <w:rFonts w:ascii="仿宋" w:eastAsia="仿宋" w:hAnsi="仿宋" w:cs="宋体"/>
          <w:kern w:val="0"/>
          <w:sz w:val="32"/>
          <w:szCs w:val="32"/>
        </w:rPr>
        <w:t>90.84</w:t>
      </w:r>
      <w:r>
        <w:rPr>
          <w:rFonts w:ascii="仿宋" w:eastAsia="仿宋" w:hAnsi="仿宋" w:cs="宋体" w:hint="eastAsia"/>
          <w:kern w:val="0"/>
          <w:sz w:val="32"/>
          <w:szCs w:val="32"/>
        </w:rPr>
        <w:t>万元、对个人和家庭的补助</w:t>
      </w:r>
      <w:r>
        <w:rPr>
          <w:rFonts w:ascii="仿宋" w:eastAsia="仿宋" w:hAnsi="仿宋" w:cs="宋体"/>
          <w:kern w:val="0"/>
          <w:sz w:val="32"/>
          <w:szCs w:val="32"/>
        </w:rPr>
        <w:t>74.15</w:t>
      </w:r>
      <w:r>
        <w:rPr>
          <w:rFonts w:ascii="仿宋" w:eastAsia="仿宋" w:hAnsi="仿宋" w:cs="宋体" w:hint="eastAsia"/>
          <w:kern w:val="0"/>
          <w:sz w:val="32"/>
          <w:szCs w:val="32"/>
        </w:rPr>
        <w:t>万元、项目支出</w:t>
      </w:r>
      <w:r>
        <w:rPr>
          <w:rFonts w:ascii="仿宋" w:eastAsia="仿宋" w:hAnsi="仿宋" w:cs="宋体"/>
          <w:kern w:val="0"/>
          <w:sz w:val="32"/>
          <w:szCs w:val="32"/>
        </w:rPr>
        <w:t>1157.95</w:t>
      </w:r>
      <w:r>
        <w:rPr>
          <w:rFonts w:ascii="仿宋" w:eastAsia="仿宋" w:hAnsi="仿宋" w:cs="宋体" w:hint="eastAsia"/>
          <w:kern w:val="0"/>
          <w:sz w:val="32"/>
          <w:szCs w:val="32"/>
        </w:rPr>
        <w:t>万元</w:t>
      </w:r>
      <w:r>
        <w:rPr>
          <w:rFonts w:ascii="仿宋" w:eastAsia="仿宋" w:hAnsi="仿宋" w:cs="宋体" w:hint="eastAsia"/>
          <w:kern w:val="0"/>
          <w:sz w:val="32"/>
          <w:szCs w:val="32"/>
          <w:lang w:val="zh-CN"/>
        </w:rPr>
        <w:t>。</w:t>
      </w:r>
    </w:p>
    <w:p w:rsidR="00F23E06" w:rsidRDefault="00F23E06" w:rsidP="008C00E9">
      <w:pPr>
        <w:ind w:firstLineChars="225" w:firstLine="31680"/>
        <w:rPr>
          <w:rFonts w:ascii="仿宋" w:eastAsia="仿宋" w:hAnsi="仿宋" w:cs="宋体"/>
          <w:kern w:val="0"/>
          <w:sz w:val="32"/>
          <w:szCs w:val="32"/>
          <w:lang w:val="zh-CN"/>
        </w:rPr>
      </w:pPr>
      <w:r>
        <w:rPr>
          <w:rFonts w:ascii="仿宋" w:eastAsia="仿宋" w:hAnsi="仿宋" w:cs="宋体" w:hint="eastAsia"/>
          <w:kern w:val="0"/>
          <w:sz w:val="32"/>
          <w:szCs w:val="32"/>
          <w:lang w:val="zh-CN"/>
        </w:rPr>
        <w:t>机关运行经费情况：机关运行经费共计安排</w:t>
      </w:r>
      <w:r>
        <w:rPr>
          <w:rFonts w:ascii="仿宋" w:eastAsia="仿宋" w:hAnsi="仿宋" w:cs="宋体"/>
          <w:kern w:val="0"/>
          <w:sz w:val="32"/>
          <w:szCs w:val="32"/>
        </w:rPr>
        <w:t>90.84</w:t>
      </w:r>
      <w:r>
        <w:rPr>
          <w:rFonts w:ascii="仿宋" w:eastAsia="仿宋" w:hAnsi="仿宋" w:cs="宋体" w:hint="eastAsia"/>
          <w:kern w:val="0"/>
          <w:sz w:val="32"/>
          <w:szCs w:val="32"/>
          <w:lang w:val="zh-CN"/>
        </w:rPr>
        <w:t>万元，主要用于办公费、印刷费、邮电费、公务交通补贴、水费、网络运行维护费、中央空调及电梯运行费等日常运行支出。</w:t>
      </w:r>
    </w:p>
    <w:p w:rsidR="00F23E06" w:rsidRDefault="00F23E06" w:rsidP="008C00E9">
      <w:pPr>
        <w:ind w:firstLineChars="224" w:firstLine="31680"/>
        <w:rPr>
          <w:rFonts w:ascii="仿宋" w:eastAsia="仿宋" w:hAnsi="仿宋"/>
          <w:b/>
          <w:color w:val="FF0000"/>
          <w:sz w:val="32"/>
          <w:szCs w:val="32"/>
        </w:rPr>
      </w:pPr>
      <w:r>
        <w:rPr>
          <w:rFonts w:ascii="仿宋" w:eastAsia="仿宋" w:hAnsi="仿宋" w:hint="eastAsia"/>
          <w:b/>
          <w:sz w:val="32"/>
          <w:szCs w:val="32"/>
        </w:rPr>
        <w:t>七、“三公”经费增减变化情况</w:t>
      </w:r>
    </w:p>
    <w:p w:rsidR="00F23E06" w:rsidRDefault="00F23E06" w:rsidP="008C00E9">
      <w:pPr>
        <w:ind w:firstLineChars="225" w:firstLine="31680"/>
        <w:rPr>
          <w:rFonts w:ascii="方正书宋_GBK" w:eastAsia="方正书宋_GBK" w:hAnsi="仿宋" w:cs="宋体"/>
          <w:kern w:val="0"/>
          <w:sz w:val="32"/>
          <w:szCs w:val="32"/>
          <w:lang w:val="zh-CN"/>
        </w:rPr>
      </w:pPr>
      <w:r>
        <w:rPr>
          <w:rFonts w:ascii="仿宋" w:eastAsia="仿宋" w:hAnsi="仿宋" w:cs="宋体"/>
          <w:kern w:val="0"/>
          <w:sz w:val="32"/>
          <w:szCs w:val="32"/>
          <w:lang w:val="zh-CN"/>
        </w:rPr>
        <w:t>20</w:t>
      </w:r>
      <w:r>
        <w:rPr>
          <w:rFonts w:ascii="仿宋" w:eastAsia="仿宋" w:hAnsi="仿宋" w:cs="宋体"/>
          <w:kern w:val="0"/>
          <w:sz w:val="32"/>
          <w:szCs w:val="32"/>
        </w:rPr>
        <w:t>17</w:t>
      </w:r>
      <w:r>
        <w:rPr>
          <w:rFonts w:ascii="仿宋" w:eastAsia="仿宋" w:hAnsi="仿宋" w:cs="宋体" w:hint="eastAsia"/>
          <w:kern w:val="0"/>
          <w:sz w:val="32"/>
          <w:szCs w:val="32"/>
          <w:lang w:val="zh-CN"/>
        </w:rPr>
        <w:t>年本部门共安排“三公”经费</w:t>
      </w:r>
      <w:r>
        <w:rPr>
          <w:rFonts w:ascii="仿宋" w:eastAsia="仿宋" w:hAnsi="仿宋" w:cs="宋体"/>
          <w:kern w:val="0"/>
          <w:sz w:val="32"/>
          <w:szCs w:val="32"/>
        </w:rPr>
        <w:t>25</w:t>
      </w:r>
      <w:r>
        <w:rPr>
          <w:rFonts w:ascii="仿宋" w:eastAsia="仿宋" w:hAnsi="仿宋" w:cs="宋体" w:hint="eastAsia"/>
          <w:kern w:val="0"/>
          <w:sz w:val="32"/>
          <w:szCs w:val="32"/>
          <w:lang w:val="zh-CN"/>
        </w:rPr>
        <w:t>万元。相较上年，减少</w:t>
      </w:r>
      <w:r>
        <w:rPr>
          <w:rFonts w:ascii="仿宋" w:eastAsia="仿宋" w:hAnsi="仿宋" w:cs="宋体"/>
          <w:kern w:val="0"/>
          <w:sz w:val="32"/>
          <w:szCs w:val="32"/>
        </w:rPr>
        <w:t>0.7</w:t>
      </w:r>
      <w:r>
        <w:rPr>
          <w:rFonts w:ascii="仿宋" w:eastAsia="仿宋" w:hAnsi="仿宋" w:cs="宋体" w:hint="eastAsia"/>
          <w:kern w:val="0"/>
          <w:sz w:val="32"/>
          <w:szCs w:val="32"/>
        </w:rPr>
        <w:t>万元，</w:t>
      </w:r>
      <w:r w:rsidRPr="00821877">
        <w:rPr>
          <w:rFonts w:ascii="仿宋" w:eastAsia="仿宋" w:hAnsi="仿宋" w:cs="宋体" w:hint="eastAsia"/>
          <w:kern w:val="0"/>
          <w:sz w:val="32"/>
          <w:szCs w:val="32"/>
        </w:rPr>
        <w:t>其中：</w:t>
      </w:r>
      <w:r>
        <w:rPr>
          <w:rFonts w:ascii="仿宋" w:eastAsia="仿宋" w:hAnsi="仿宋" w:cs="宋体" w:hint="eastAsia"/>
          <w:kern w:val="0"/>
          <w:sz w:val="32"/>
          <w:szCs w:val="32"/>
          <w:lang w:val="zh-CN"/>
        </w:rPr>
        <w:t>因公出国（境）费</w:t>
      </w:r>
      <w:r>
        <w:rPr>
          <w:rFonts w:ascii="仿宋" w:eastAsia="仿宋" w:hAnsi="仿宋" w:cs="宋体"/>
          <w:kern w:val="0"/>
          <w:sz w:val="32"/>
          <w:szCs w:val="32"/>
          <w:lang w:val="zh-CN"/>
        </w:rPr>
        <w:t>0</w:t>
      </w:r>
      <w:r>
        <w:rPr>
          <w:rFonts w:ascii="仿宋" w:eastAsia="仿宋" w:hAnsi="仿宋" w:cs="宋体" w:hint="eastAsia"/>
          <w:kern w:val="0"/>
          <w:sz w:val="32"/>
          <w:szCs w:val="32"/>
          <w:lang w:val="zh-CN"/>
        </w:rPr>
        <w:t>万元</w:t>
      </w:r>
      <w:r>
        <w:rPr>
          <w:rFonts w:ascii="仿宋" w:eastAsia="仿宋" w:hAnsi="仿宋" w:cs="宋体"/>
          <w:kern w:val="0"/>
          <w:sz w:val="32"/>
          <w:szCs w:val="32"/>
          <w:lang w:val="zh-CN"/>
        </w:rPr>
        <w:t>,</w:t>
      </w:r>
      <w:r w:rsidRPr="00821877">
        <w:rPr>
          <w:rFonts w:ascii="仿宋" w:eastAsia="仿宋" w:hAnsi="仿宋" w:cs="宋体" w:hint="eastAsia"/>
          <w:kern w:val="0"/>
          <w:sz w:val="32"/>
          <w:szCs w:val="32"/>
        </w:rPr>
        <w:t>公务用车运行费</w:t>
      </w:r>
      <w:r>
        <w:rPr>
          <w:rFonts w:ascii="仿宋" w:eastAsia="仿宋" w:hAnsi="仿宋" w:cs="宋体"/>
          <w:kern w:val="0"/>
          <w:sz w:val="32"/>
          <w:szCs w:val="32"/>
        </w:rPr>
        <w:t>23.6</w:t>
      </w:r>
      <w:r w:rsidRPr="00821877">
        <w:rPr>
          <w:rFonts w:ascii="仿宋" w:eastAsia="仿宋" w:hAnsi="仿宋" w:cs="宋体" w:hint="eastAsia"/>
          <w:kern w:val="0"/>
          <w:sz w:val="32"/>
          <w:szCs w:val="32"/>
        </w:rPr>
        <w:t>万元，比上年</w:t>
      </w:r>
      <w:r>
        <w:rPr>
          <w:rFonts w:ascii="仿宋" w:eastAsia="仿宋" w:hAnsi="仿宋" w:cs="宋体" w:hint="eastAsia"/>
          <w:kern w:val="0"/>
          <w:sz w:val="32"/>
          <w:szCs w:val="32"/>
        </w:rPr>
        <w:t>减少</w:t>
      </w:r>
      <w:r w:rsidRPr="00821877">
        <w:rPr>
          <w:rFonts w:ascii="仿宋" w:eastAsia="仿宋" w:hAnsi="仿宋" w:cs="宋体"/>
          <w:kern w:val="0"/>
          <w:sz w:val="32"/>
          <w:szCs w:val="32"/>
        </w:rPr>
        <w:t>0</w:t>
      </w:r>
      <w:r>
        <w:rPr>
          <w:rFonts w:ascii="仿宋" w:eastAsia="仿宋" w:hAnsi="仿宋" w:cs="宋体"/>
          <w:kern w:val="0"/>
          <w:sz w:val="32"/>
          <w:szCs w:val="32"/>
        </w:rPr>
        <w:t>.7</w:t>
      </w:r>
      <w:r w:rsidRPr="00821877">
        <w:rPr>
          <w:rFonts w:ascii="仿宋" w:eastAsia="仿宋" w:hAnsi="仿宋" w:cs="宋体" w:hint="eastAsia"/>
          <w:kern w:val="0"/>
          <w:sz w:val="32"/>
          <w:szCs w:val="32"/>
        </w:rPr>
        <w:t>万元</w:t>
      </w:r>
      <w:r w:rsidRPr="00821877">
        <w:rPr>
          <w:rFonts w:ascii="仿宋" w:eastAsia="仿宋" w:hAnsi="仿宋" w:cs="宋体"/>
          <w:kern w:val="0"/>
          <w:sz w:val="32"/>
          <w:szCs w:val="32"/>
        </w:rPr>
        <w:t xml:space="preserve">, </w:t>
      </w:r>
      <w:r w:rsidRPr="00821877">
        <w:rPr>
          <w:rFonts w:ascii="仿宋" w:eastAsia="仿宋" w:hAnsi="仿宋" w:cs="宋体" w:hint="eastAsia"/>
          <w:kern w:val="0"/>
          <w:sz w:val="32"/>
          <w:szCs w:val="32"/>
        </w:rPr>
        <w:t>公</w:t>
      </w:r>
      <w:bookmarkStart w:id="1" w:name="_GoBack"/>
      <w:bookmarkEnd w:id="1"/>
      <w:r w:rsidRPr="00821877">
        <w:rPr>
          <w:rFonts w:ascii="仿宋" w:eastAsia="仿宋" w:hAnsi="仿宋" w:cs="宋体" w:hint="eastAsia"/>
          <w:kern w:val="0"/>
          <w:sz w:val="32"/>
          <w:szCs w:val="32"/>
        </w:rPr>
        <w:t>务接待费</w:t>
      </w:r>
      <w:r>
        <w:rPr>
          <w:rFonts w:ascii="仿宋" w:eastAsia="仿宋" w:hAnsi="仿宋" w:cs="宋体"/>
          <w:kern w:val="0"/>
          <w:sz w:val="32"/>
          <w:szCs w:val="32"/>
        </w:rPr>
        <w:t>1.4</w:t>
      </w:r>
      <w:r>
        <w:rPr>
          <w:rFonts w:ascii="仿宋" w:eastAsia="仿宋" w:hAnsi="仿宋" w:cs="宋体" w:hint="eastAsia"/>
          <w:kern w:val="0"/>
          <w:sz w:val="32"/>
          <w:szCs w:val="32"/>
        </w:rPr>
        <w:t>元，与上年无变化。</w:t>
      </w:r>
      <w:r>
        <w:rPr>
          <w:rFonts w:ascii="仿宋" w:eastAsia="仿宋" w:hAnsi="仿宋" w:cs="宋体" w:hint="eastAsia"/>
          <w:kern w:val="0"/>
          <w:sz w:val="32"/>
          <w:szCs w:val="32"/>
          <w:lang w:val="zh-CN"/>
        </w:rPr>
        <w:t>“三公”经费支出预算减少的原因主要是我单位车改后公务车辆减少</w:t>
      </w:r>
      <w:r>
        <w:rPr>
          <w:rFonts w:ascii="仿宋" w:eastAsia="仿宋" w:hAnsi="仿宋" w:cs="宋体"/>
          <w:kern w:val="0"/>
          <w:sz w:val="32"/>
          <w:szCs w:val="32"/>
        </w:rPr>
        <w:t>10</w:t>
      </w:r>
      <w:r>
        <w:rPr>
          <w:rFonts w:ascii="仿宋" w:eastAsia="仿宋" w:hAnsi="仿宋" w:cs="宋体" w:hint="eastAsia"/>
          <w:kern w:val="0"/>
          <w:sz w:val="32"/>
          <w:szCs w:val="32"/>
        </w:rPr>
        <w:t>辆，剩余</w:t>
      </w:r>
      <w:r>
        <w:rPr>
          <w:rFonts w:ascii="仿宋" w:eastAsia="仿宋" w:hAnsi="仿宋" w:cs="宋体"/>
          <w:kern w:val="0"/>
          <w:sz w:val="32"/>
          <w:szCs w:val="32"/>
        </w:rPr>
        <w:t>8</w:t>
      </w:r>
      <w:r>
        <w:rPr>
          <w:rFonts w:ascii="仿宋" w:eastAsia="仿宋" w:hAnsi="仿宋" w:cs="宋体" w:hint="eastAsia"/>
          <w:kern w:val="0"/>
          <w:sz w:val="32"/>
          <w:szCs w:val="32"/>
        </w:rPr>
        <w:t>辆车为一般执法执勤车辆，费用</w:t>
      </w:r>
      <w:r>
        <w:rPr>
          <w:rFonts w:ascii="仿宋" w:eastAsia="仿宋" w:hAnsi="仿宋" w:cs="宋体"/>
          <w:kern w:val="0"/>
          <w:sz w:val="32"/>
          <w:szCs w:val="32"/>
        </w:rPr>
        <w:t>22.3</w:t>
      </w:r>
      <w:r>
        <w:rPr>
          <w:rFonts w:ascii="仿宋" w:eastAsia="仿宋" w:hAnsi="仿宋" w:cs="宋体" w:hint="eastAsia"/>
          <w:kern w:val="0"/>
          <w:sz w:val="32"/>
          <w:szCs w:val="32"/>
        </w:rPr>
        <w:t>万元在执法执勤及特种业务车辆运行费中体现。</w:t>
      </w:r>
    </w:p>
    <w:p w:rsidR="00F23E06" w:rsidRDefault="00F23E06" w:rsidP="008C00E9">
      <w:pPr>
        <w:ind w:firstLineChars="225" w:firstLine="31680"/>
        <w:rPr>
          <w:rFonts w:ascii="仿宋" w:eastAsia="仿宋" w:hAnsi="仿宋" w:cs="宋体"/>
          <w:b/>
          <w:kern w:val="0"/>
          <w:sz w:val="32"/>
          <w:szCs w:val="32"/>
          <w:lang w:val="zh-CN"/>
        </w:rPr>
      </w:pPr>
      <w:r>
        <w:rPr>
          <w:rFonts w:ascii="仿宋" w:eastAsia="仿宋" w:hAnsi="仿宋" w:cs="宋体" w:hint="eastAsia"/>
          <w:b/>
          <w:kern w:val="0"/>
          <w:sz w:val="32"/>
          <w:szCs w:val="32"/>
          <w:lang w:val="zh-CN"/>
        </w:rPr>
        <w:t>八、名词解释</w:t>
      </w:r>
    </w:p>
    <w:p w:rsidR="00F23E06" w:rsidRDefault="00F23E06" w:rsidP="008C00E9">
      <w:pPr>
        <w:ind w:firstLineChars="225" w:firstLine="31680"/>
        <w:rPr>
          <w:rFonts w:ascii="仿宋" w:eastAsia="仿宋" w:hAnsi="仿宋"/>
          <w:sz w:val="32"/>
        </w:rPr>
      </w:pPr>
      <w:r>
        <w:rPr>
          <w:rFonts w:ascii="仿宋" w:eastAsia="仿宋" w:hAnsi="仿宋" w:cs="宋体" w:hint="eastAsia"/>
          <w:kern w:val="0"/>
          <w:sz w:val="32"/>
          <w:szCs w:val="32"/>
          <w:lang w:val="zh-CN"/>
        </w:rPr>
        <w:t>无。</w:t>
      </w:r>
    </w:p>
    <w:p w:rsidR="00F23E06" w:rsidRDefault="00F23E06" w:rsidP="008C00E9">
      <w:pPr>
        <w:numPr>
          <w:ilvl w:val="0"/>
          <w:numId w:val="1"/>
        </w:numPr>
        <w:ind w:firstLineChars="225" w:firstLine="31680"/>
        <w:rPr>
          <w:rFonts w:ascii="仿宋" w:eastAsia="仿宋" w:hAnsi="仿宋"/>
          <w:b/>
          <w:sz w:val="32"/>
        </w:rPr>
      </w:pPr>
      <w:r>
        <w:rPr>
          <w:rFonts w:ascii="仿宋" w:eastAsia="仿宋" w:hAnsi="仿宋" w:hint="eastAsia"/>
          <w:b/>
          <w:sz w:val="32"/>
        </w:rPr>
        <w:t>其他需说明的事项</w:t>
      </w:r>
    </w:p>
    <w:p w:rsidR="00F23E06" w:rsidRDefault="00F23E06">
      <w:pPr>
        <w:rPr>
          <w:rFonts w:ascii="仿宋" w:eastAsia="仿宋" w:hAnsi="仿宋" w:cs="宋体"/>
          <w:kern w:val="0"/>
          <w:sz w:val="32"/>
          <w:szCs w:val="32"/>
          <w:lang w:val="zh-CN"/>
        </w:rPr>
      </w:pPr>
      <w:r>
        <w:rPr>
          <w:rFonts w:ascii="仿宋" w:eastAsia="仿宋" w:hAnsi="仿宋" w:cs="宋体" w:hint="eastAsia"/>
          <w:kern w:val="0"/>
          <w:sz w:val="32"/>
          <w:szCs w:val="32"/>
          <w:lang w:val="zh-CN"/>
        </w:rPr>
        <w:t>我单位</w:t>
      </w:r>
      <w:r>
        <w:rPr>
          <w:rFonts w:ascii="仿宋" w:eastAsia="仿宋" w:hAnsi="仿宋" w:cs="宋体"/>
          <w:kern w:val="0"/>
          <w:sz w:val="32"/>
          <w:szCs w:val="32"/>
          <w:lang w:val="zh-CN"/>
        </w:rPr>
        <w:t>2017</w:t>
      </w:r>
      <w:r>
        <w:rPr>
          <w:rFonts w:ascii="仿宋" w:eastAsia="仿宋" w:hAnsi="仿宋" w:cs="宋体" w:hint="eastAsia"/>
          <w:kern w:val="0"/>
          <w:sz w:val="32"/>
          <w:szCs w:val="32"/>
          <w:lang w:val="zh-CN"/>
        </w:rPr>
        <w:t>年度无政府性基金预算财政拨款，无国有资本经营预算财政拨款。</w:t>
      </w:r>
    </w:p>
    <w:p w:rsidR="00F23E06" w:rsidRDefault="00F23E06">
      <w:pPr>
        <w:autoSpaceDN w:val="0"/>
        <w:spacing w:line="580" w:lineRule="atLeast"/>
        <w:ind w:firstLine="640"/>
        <w:jc w:val="left"/>
        <w:rPr>
          <w:rFonts w:ascii="仿宋" w:eastAsia="仿宋" w:hAnsi="仿宋"/>
          <w:b/>
          <w:sz w:val="22"/>
        </w:rPr>
      </w:pPr>
    </w:p>
    <w:p w:rsidR="00F23E06" w:rsidRDefault="00F23E06" w:rsidP="00F267B9">
      <w:pPr>
        <w:ind w:firstLineChars="225" w:firstLine="31680"/>
        <w:rPr>
          <w:rFonts w:ascii="仿宋" w:eastAsia="仿宋" w:hAnsi="仿宋" w:cs="宋体"/>
          <w:kern w:val="0"/>
          <w:sz w:val="32"/>
          <w:szCs w:val="32"/>
          <w:lang w:val="zh-CN"/>
        </w:rPr>
      </w:pPr>
    </w:p>
    <w:sectPr w:rsidR="00F23E06" w:rsidSect="008E09A2">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06" w:rsidRDefault="00F23E06">
      <w:r>
        <w:separator/>
      </w:r>
    </w:p>
  </w:endnote>
  <w:endnote w:type="continuationSeparator" w:id="1">
    <w:p w:rsidR="00F23E06" w:rsidRDefault="00F23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06" w:rsidRDefault="00F23E06">
      <w:r>
        <w:separator/>
      </w:r>
    </w:p>
  </w:footnote>
  <w:footnote w:type="continuationSeparator" w:id="1">
    <w:p w:rsidR="00F23E06" w:rsidRDefault="00F23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06" w:rsidRDefault="00F23E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1EEC8"/>
    <w:multiLevelType w:val="singleLevel"/>
    <w:tmpl w:val="5941EEC8"/>
    <w:lvl w:ilvl="0">
      <w:start w:val="9"/>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683"/>
    <w:rsid w:val="00075D43"/>
    <w:rsid w:val="000B58DB"/>
    <w:rsid w:val="000F0190"/>
    <w:rsid w:val="000F4EFF"/>
    <w:rsid w:val="0017569F"/>
    <w:rsid w:val="001929A3"/>
    <w:rsid w:val="001A4C70"/>
    <w:rsid w:val="002A53E0"/>
    <w:rsid w:val="002B615D"/>
    <w:rsid w:val="003807E5"/>
    <w:rsid w:val="004141C0"/>
    <w:rsid w:val="00424177"/>
    <w:rsid w:val="00434716"/>
    <w:rsid w:val="004640C9"/>
    <w:rsid w:val="005B1811"/>
    <w:rsid w:val="00620B6D"/>
    <w:rsid w:val="006B7066"/>
    <w:rsid w:val="006D0882"/>
    <w:rsid w:val="00724BEC"/>
    <w:rsid w:val="007411AC"/>
    <w:rsid w:val="00757AC1"/>
    <w:rsid w:val="008036D8"/>
    <w:rsid w:val="00821877"/>
    <w:rsid w:val="008C00E9"/>
    <w:rsid w:val="008D4F02"/>
    <w:rsid w:val="008E09A2"/>
    <w:rsid w:val="00927EFC"/>
    <w:rsid w:val="00932589"/>
    <w:rsid w:val="00934DD5"/>
    <w:rsid w:val="00965AEB"/>
    <w:rsid w:val="009A536A"/>
    <w:rsid w:val="009B6C3D"/>
    <w:rsid w:val="009C71AE"/>
    <w:rsid w:val="009E65E8"/>
    <w:rsid w:val="00A207F6"/>
    <w:rsid w:val="00A45944"/>
    <w:rsid w:val="00A54F08"/>
    <w:rsid w:val="00A601CF"/>
    <w:rsid w:val="00A62EEB"/>
    <w:rsid w:val="00A92DA3"/>
    <w:rsid w:val="00AB2024"/>
    <w:rsid w:val="00AC0C4A"/>
    <w:rsid w:val="00AD2B02"/>
    <w:rsid w:val="00AE6F06"/>
    <w:rsid w:val="00AF2683"/>
    <w:rsid w:val="00B207D9"/>
    <w:rsid w:val="00B42A53"/>
    <w:rsid w:val="00B4761F"/>
    <w:rsid w:val="00BD7376"/>
    <w:rsid w:val="00BE6CC9"/>
    <w:rsid w:val="00C64870"/>
    <w:rsid w:val="00C9061D"/>
    <w:rsid w:val="00C91331"/>
    <w:rsid w:val="00CE44E8"/>
    <w:rsid w:val="00CE4DE0"/>
    <w:rsid w:val="00D17D11"/>
    <w:rsid w:val="00D21F48"/>
    <w:rsid w:val="00D71E18"/>
    <w:rsid w:val="00E046A8"/>
    <w:rsid w:val="00E31BBC"/>
    <w:rsid w:val="00E32B58"/>
    <w:rsid w:val="00E4403C"/>
    <w:rsid w:val="00EA0F3A"/>
    <w:rsid w:val="00EB08F0"/>
    <w:rsid w:val="00ED7420"/>
    <w:rsid w:val="00F23E06"/>
    <w:rsid w:val="00F267B9"/>
    <w:rsid w:val="1B920411"/>
    <w:rsid w:val="24CD78B4"/>
    <w:rsid w:val="27BE17F9"/>
    <w:rsid w:val="28F770C2"/>
    <w:rsid w:val="2D81395C"/>
    <w:rsid w:val="2DDE276D"/>
    <w:rsid w:val="449D485B"/>
    <w:rsid w:val="56FB7783"/>
    <w:rsid w:val="65FA2EE9"/>
    <w:rsid w:val="668414FA"/>
    <w:rsid w:val="67907B0B"/>
    <w:rsid w:val="68204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A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9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09A2"/>
    <w:rPr>
      <w:rFonts w:cs="Times New Roman"/>
      <w:kern w:val="2"/>
      <w:sz w:val="18"/>
      <w:szCs w:val="18"/>
    </w:rPr>
  </w:style>
  <w:style w:type="paragraph" w:styleId="Header">
    <w:name w:val="header"/>
    <w:basedOn w:val="Normal"/>
    <w:link w:val="HeaderChar"/>
    <w:uiPriority w:val="99"/>
    <w:rsid w:val="008E09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09A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4.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878</Words>
  <Characters>5007</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Windows 用户</cp:lastModifiedBy>
  <cp:lastPrinted>2016-09-09T06:06:00Z</cp:lastPrinted>
  <dcterms:modified xsi:type="dcterms:W3CDTF">2017-04-01T05:32:00Z</dcterms:modified>
  <cp:revision>17</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