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  <w:t>中共平乡县委网络安全和信息化委员会办公室</w:t>
      </w: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B5719F"/>
    <w:rsid w:val="00D94858"/>
    <w:rsid w:val="00FC2D37"/>
    <w:rsid w:val="22023D0E"/>
    <w:rsid w:val="2E8C60DF"/>
    <w:rsid w:val="5A480656"/>
    <w:rsid w:val="7A4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08417-2A59-445C-8C05-19834B7DD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26</TotalTime>
  <ScaleCrop>false</ScaleCrop>
  <LinksUpToDate>false</LinksUpToDate>
  <CharactersWithSpaces>309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0</cp:lastModifiedBy>
  <dcterms:modified xsi:type="dcterms:W3CDTF">2021-04-07T03:18:04Z</dcterms:modified>
  <cp:revision>8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B02E1D7AD1BC4D86BFF4F6040F7BF515</vt:lpwstr>
  </property>
</Properties>
</file>