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4EAD" w:rsidRDefault="006B4EAD">
      <w:pPr>
        <w:spacing w:line="360" w:lineRule="auto"/>
        <w:jc w:val="center"/>
        <w:rPr>
          <w:rFonts w:ascii="宋体" w:cs="宋体"/>
          <w:b/>
          <w:bCs/>
          <w:kern w:val="0"/>
          <w:sz w:val="44"/>
          <w:szCs w:val="44"/>
          <w:lang w:val="zh-CN"/>
        </w:rPr>
      </w:pPr>
      <w:r>
        <w:rPr>
          <w:rFonts w:ascii="宋体" w:cs="宋体" w:hint="eastAsia"/>
          <w:b/>
          <w:bCs/>
          <w:kern w:val="0"/>
          <w:sz w:val="44"/>
          <w:szCs w:val="44"/>
          <w:lang w:val="zh-CN"/>
        </w:rPr>
        <w:t>平乡县农业开发办公室</w:t>
      </w:r>
    </w:p>
    <w:p w:rsidR="006B4EAD" w:rsidRPr="007411AC" w:rsidRDefault="006B4EAD" w:rsidP="00EB08F0">
      <w:pPr>
        <w:jc w:val="center"/>
      </w:pPr>
      <w:r w:rsidRPr="00AF2683">
        <w:rPr>
          <w:b/>
          <w:sz w:val="44"/>
          <w:szCs w:val="44"/>
        </w:rPr>
        <w:t>201</w:t>
      </w:r>
      <w:r>
        <w:rPr>
          <w:b/>
          <w:sz w:val="44"/>
          <w:szCs w:val="44"/>
        </w:rPr>
        <w:t>6</w:t>
      </w:r>
      <w:r w:rsidRPr="00AF2683">
        <w:rPr>
          <w:rFonts w:hint="eastAsia"/>
          <w:b/>
          <w:sz w:val="44"/>
          <w:szCs w:val="44"/>
        </w:rPr>
        <w:t>年部门预算公开情况</w:t>
      </w:r>
      <w:r>
        <w:rPr>
          <w:rFonts w:hint="eastAsia"/>
          <w:b/>
          <w:sz w:val="44"/>
          <w:szCs w:val="44"/>
        </w:rPr>
        <w:t>及“三公”增减</w:t>
      </w:r>
    </w:p>
    <w:p w:rsidR="006B4EAD" w:rsidRDefault="006B4EAD">
      <w:pPr>
        <w:spacing w:line="360" w:lineRule="auto"/>
        <w:jc w:val="center"/>
        <w:rPr>
          <w:rFonts w:ascii="黑体" w:eastAsia="黑体" w:hAnsi="黑体"/>
          <w:b/>
          <w:sz w:val="44"/>
          <w:szCs w:val="44"/>
        </w:rPr>
      </w:pPr>
      <w:r>
        <w:rPr>
          <w:rFonts w:ascii="宋体" w:cs="宋体" w:hint="eastAsia"/>
          <w:b/>
          <w:bCs/>
          <w:kern w:val="0"/>
          <w:sz w:val="44"/>
          <w:szCs w:val="44"/>
          <w:lang w:val="zh-CN"/>
        </w:rPr>
        <w:t>说</w:t>
      </w:r>
      <w:r>
        <w:rPr>
          <w:b/>
          <w:bCs/>
          <w:kern w:val="0"/>
          <w:sz w:val="44"/>
          <w:szCs w:val="44"/>
        </w:rPr>
        <w:t xml:space="preserve">  </w:t>
      </w:r>
      <w:r>
        <w:rPr>
          <w:rFonts w:ascii="宋体" w:cs="宋体" w:hint="eastAsia"/>
          <w:b/>
          <w:bCs/>
          <w:kern w:val="0"/>
          <w:sz w:val="44"/>
          <w:szCs w:val="44"/>
          <w:lang w:val="zh-CN"/>
        </w:rPr>
        <w:t>明</w:t>
      </w:r>
    </w:p>
    <w:p w:rsidR="006B4EAD" w:rsidRDefault="006B4EAD">
      <w:pPr>
        <w:jc w:val="center"/>
        <w:rPr>
          <w:rFonts w:ascii="仿宋" w:eastAsia="仿宋" w:hAnsi="仿宋"/>
          <w:b/>
          <w:sz w:val="32"/>
          <w:szCs w:val="32"/>
        </w:rPr>
      </w:pPr>
    </w:p>
    <w:p w:rsidR="006B4EAD" w:rsidRDefault="006B4EAD" w:rsidP="00537012">
      <w:pPr>
        <w:ind w:firstLineChars="224" w:firstLine="720"/>
        <w:rPr>
          <w:rFonts w:ascii="仿宋" w:eastAsia="仿宋" w:hAnsi="仿宋"/>
          <w:b/>
          <w:color w:val="FF0000"/>
          <w:sz w:val="32"/>
          <w:szCs w:val="32"/>
        </w:rPr>
      </w:pPr>
      <w:r>
        <w:rPr>
          <w:rFonts w:ascii="仿宋" w:eastAsia="仿宋" w:hAnsi="仿宋" w:hint="eastAsia"/>
          <w:b/>
          <w:sz w:val="32"/>
          <w:szCs w:val="32"/>
        </w:rPr>
        <w:t>一、部门职责</w:t>
      </w:r>
    </w:p>
    <w:p w:rsidR="006B4EAD" w:rsidRDefault="006B4EAD" w:rsidP="00537012">
      <w:pPr>
        <w:autoSpaceDE w:val="0"/>
        <w:autoSpaceDN w:val="0"/>
        <w:adjustRightInd w:val="0"/>
        <w:ind w:firstLineChars="225" w:firstLine="720"/>
        <w:jc w:val="left"/>
        <w:rPr>
          <w:rFonts w:ascii="仿宋_GB2312" w:eastAsia="仿宋_GB2312" w:cs="宋体"/>
          <w:kern w:val="0"/>
          <w:sz w:val="32"/>
          <w:szCs w:val="32"/>
          <w:lang w:val="zh-CN"/>
        </w:rPr>
      </w:pPr>
      <w:r>
        <w:rPr>
          <w:rFonts w:ascii="仿宋_GB2312" w:eastAsia="仿宋_GB2312" w:cs="宋体"/>
          <w:kern w:val="0"/>
          <w:sz w:val="32"/>
          <w:szCs w:val="32"/>
          <w:lang w:val="zh-CN"/>
        </w:rPr>
        <w:t>1</w:t>
      </w:r>
      <w:r>
        <w:rPr>
          <w:rFonts w:ascii="仿宋_GB2312" w:eastAsia="仿宋_GB2312" w:cs="宋体" w:hint="eastAsia"/>
          <w:kern w:val="0"/>
          <w:sz w:val="32"/>
          <w:szCs w:val="32"/>
          <w:lang w:val="zh-CN"/>
        </w:rPr>
        <w:t>、负责拟定全县农业综合开发规划和实施计划，负责全县农综合开发项目的规划、协调、指导和服务。</w:t>
      </w:r>
      <w:r>
        <w:rPr>
          <w:rFonts w:ascii="仿宋_GB2312" w:eastAsia="仿宋_GB2312" w:cs="宋体"/>
          <w:kern w:val="0"/>
          <w:sz w:val="32"/>
          <w:szCs w:val="32"/>
          <w:lang w:val="zh-CN"/>
        </w:rPr>
        <w:t xml:space="preserve"> </w:t>
      </w:r>
    </w:p>
    <w:p w:rsidR="006B4EAD" w:rsidRDefault="006B4EAD" w:rsidP="00537012">
      <w:pPr>
        <w:autoSpaceDE w:val="0"/>
        <w:autoSpaceDN w:val="0"/>
        <w:adjustRightInd w:val="0"/>
        <w:ind w:firstLineChars="225" w:firstLine="720"/>
        <w:jc w:val="left"/>
        <w:rPr>
          <w:rFonts w:ascii="仿宋_GB2312" w:eastAsia="仿宋_GB2312" w:cs="宋体"/>
          <w:kern w:val="0"/>
          <w:sz w:val="32"/>
          <w:szCs w:val="32"/>
          <w:lang w:val="zh-CN"/>
        </w:rPr>
      </w:pPr>
      <w:r>
        <w:rPr>
          <w:rFonts w:ascii="仿宋_GB2312" w:eastAsia="仿宋_GB2312" w:cs="宋体"/>
          <w:kern w:val="0"/>
          <w:sz w:val="32"/>
          <w:szCs w:val="32"/>
          <w:lang w:val="zh-CN"/>
        </w:rPr>
        <w:t>2</w:t>
      </w:r>
      <w:r>
        <w:rPr>
          <w:rFonts w:ascii="仿宋_GB2312" w:eastAsia="仿宋_GB2312" w:cs="宋体" w:hint="eastAsia"/>
          <w:kern w:val="0"/>
          <w:sz w:val="32"/>
          <w:szCs w:val="32"/>
          <w:lang w:val="zh-CN"/>
        </w:rPr>
        <w:t>、负责贯彻执行国家、省市有关的农业综合开发方针、政策。组织技术人员根据全县农业综合开发现状，研究制定具体项目立项、考察、实施、检查和验收等工作。</w:t>
      </w:r>
    </w:p>
    <w:p w:rsidR="006B4EAD" w:rsidRDefault="006B4EAD" w:rsidP="00537012">
      <w:pPr>
        <w:autoSpaceDE w:val="0"/>
        <w:autoSpaceDN w:val="0"/>
        <w:adjustRightInd w:val="0"/>
        <w:ind w:firstLineChars="225" w:firstLine="720"/>
        <w:jc w:val="left"/>
        <w:rPr>
          <w:rFonts w:ascii="仿宋_GB2312" w:eastAsia="仿宋_GB2312" w:cs="宋体"/>
          <w:kern w:val="0"/>
          <w:sz w:val="32"/>
          <w:szCs w:val="32"/>
          <w:lang w:val="zh-CN"/>
        </w:rPr>
      </w:pPr>
      <w:r>
        <w:rPr>
          <w:rFonts w:ascii="仿宋_GB2312" w:eastAsia="仿宋_GB2312" w:cs="宋体"/>
          <w:kern w:val="0"/>
          <w:sz w:val="32"/>
          <w:szCs w:val="32"/>
          <w:lang w:val="zh-CN"/>
        </w:rPr>
        <w:t>3</w:t>
      </w:r>
      <w:r>
        <w:rPr>
          <w:rFonts w:ascii="仿宋_GB2312" w:eastAsia="仿宋_GB2312" w:cs="宋体" w:hint="eastAsia"/>
          <w:kern w:val="0"/>
          <w:sz w:val="32"/>
          <w:szCs w:val="32"/>
          <w:lang w:val="zh-CN"/>
        </w:rPr>
        <w:t>、负责管理和组织实施国家立项的海河平原，农业综合开发土地治理和各项经营龙头和科技项目以及其他农业综合开发项目。</w:t>
      </w:r>
    </w:p>
    <w:p w:rsidR="006B4EAD" w:rsidRDefault="006B4EAD" w:rsidP="00537012">
      <w:pPr>
        <w:autoSpaceDE w:val="0"/>
        <w:autoSpaceDN w:val="0"/>
        <w:adjustRightInd w:val="0"/>
        <w:ind w:firstLineChars="225" w:firstLine="720"/>
        <w:jc w:val="left"/>
        <w:rPr>
          <w:rFonts w:ascii="仿宋_GB2312" w:eastAsia="仿宋_GB2312" w:cs="宋体"/>
          <w:kern w:val="0"/>
          <w:sz w:val="32"/>
          <w:szCs w:val="32"/>
          <w:lang w:val="zh-CN"/>
        </w:rPr>
      </w:pPr>
      <w:r>
        <w:rPr>
          <w:rFonts w:ascii="仿宋_GB2312" w:eastAsia="仿宋_GB2312" w:cs="宋体"/>
          <w:kern w:val="0"/>
          <w:sz w:val="32"/>
          <w:szCs w:val="32"/>
          <w:lang w:val="zh-CN"/>
        </w:rPr>
        <w:t>4</w:t>
      </w:r>
      <w:r>
        <w:rPr>
          <w:rFonts w:ascii="仿宋_GB2312" w:eastAsia="仿宋_GB2312" w:cs="宋体" w:hint="eastAsia"/>
          <w:kern w:val="0"/>
          <w:sz w:val="32"/>
          <w:szCs w:val="32"/>
          <w:lang w:val="zh-CN"/>
        </w:rPr>
        <w:t>、负责管理全县农业综合开发资金，编制年度项目资金预算。</w:t>
      </w:r>
    </w:p>
    <w:p w:rsidR="006B4EAD" w:rsidRDefault="006B4EAD" w:rsidP="00537012">
      <w:pPr>
        <w:autoSpaceDE w:val="0"/>
        <w:autoSpaceDN w:val="0"/>
        <w:adjustRightInd w:val="0"/>
        <w:ind w:firstLineChars="225" w:firstLine="720"/>
        <w:jc w:val="left"/>
        <w:rPr>
          <w:rFonts w:ascii="仿宋_GB2312" w:eastAsia="仿宋_GB2312" w:cs="宋体"/>
          <w:kern w:val="0"/>
          <w:sz w:val="32"/>
          <w:szCs w:val="32"/>
          <w:lang w:val="zh-CN"/>
        </w:rPr>
      </w:pPr>
      <w:r>
        <w:rPr>
          <w:rFonts w:ascii="仿宋_GB2312" w:eastAsia="仿宋_GB2312" w:cs="宋体"/>
          <w:kern w:val="0"/>
          <w:sz w:val="32"/>
          <w:szCs w:val="32"/>
          <w:lang w:val="zh-CN"/>
        </w:rPr>
        <w:t>5</w:t>
      </w:r>
      <w:r>
        <w:rPr>
          <w:rFonts w:ascii="仿宋_GB2312" w:eastAsia="仿宋_GB2312" w:cs="宋体" w:hint="eastAsia"/>
          <w:kern w:val="0"/>
          <w:sz w:val="32"/>
          <w:szCs w:val="32"/>
          <w:lang w:val="zh-CN"/>
        </w:rPr>
        <w:t>、负责贯彻执行农业区划有关的方针、政策，负责指导、监督、实施农业区划资源调查，并负责汇总、梳理、分析报告等工作。</w:t>
      </w:r>
    </w:p>
    <w:p w:rsidR="006B4EAD" w:rsidRPr="00EA0F3A" w:rsidRDefault="006B4EAD" w:rsidP="00537012">
      <w:pPr>
        <w:ind w:firstLineChars="224" w:firstLine="720"/>
        <w:rPr>
          <w:rFonts w:ascii="仿宋" w:eastAsia="仿宋" w:hAnsi="仿宋"/>
          <w:b/>
          <w:color w:val="FF0000"/>
          <w:sz w:val="32"/>
          <w:szCs w:val="32"/>
        </w:rPr>
      </w:pPr>
    </w:p>
    <w:p w:rsidR="006B4EAD" w:rsidRDefault="006B4EAD" w:rsidP="00537012">
      <w:pPr>
        <w:ind w:firstLineChars="224" w:firstLine="720"/>
        <w:rPr>
          <w:rFonts w:ascii="仿宋" w:eastAsia="仿宋" w:hAnsi="仿宋"/>
          <w:b/>
          <w:sz w:val="32"/>
          <w:szCs w:val="32"/>
        </w:rPr>
      </w:pPr>
      <w:r>
        <w:rPr>
          <w:rFonts w:ascii="仿宋" w:eastAsia="仿宋" w:hAnsi="仿宋" w:hint="eastAsia"/>
          <w:b/>
          <w:sz w:val="32"/>
          <w:szCs w:val="32"/>
        </w:rPr>
        <w:lastRenderedPageBreak/>
        <w:t>二、部门预算单位构成</w:t>
      </w:r>
    </w:p>
    <w:p w:rsidR="006B4EAD" w:rsidRDefault="006B4EAD" w:rsidP="00537012">
      <w:pPr>
        <w:ind w:firstLineChars="225" w:firstLine="720"/>
        <w:rPr>
          <w:rFonts w:ascii="仿宋" w:eastAsia="仿宋" w:hAnsi="仿宋" w:cs="宋体"/>
          <w:kern w:val="0"/>
          <w:sz w:val="32"/>
          <w:szCs w:val="32"/>
          <w:lang w:val="zh-CN"/>
        </w:rPr>
      </w:pPr>
      <w:r>
        <w:rPr>
          <w:rFonts w:ascii="仿宋" w:eastAsia="仿宋" w:hAnsi="仿宋" w:cs="宋体" w:hint="eastAsia"/>
          <w:kern w:val="0"/>
          <w:sz w:val="32"/>
          <w:szCs w:val="32"/>
          <w:lang w:val="zh-CN"/>
        </w:rPr>
        <w:t>本部门由以下基层单位构成：平乡县农业开发办公室</w:t>
      </w:r>
    </w:p>
    <w:p w:rsidR="006B4EAD" w:rsidRPr="00965AEB" w:rsidRDefault="006B4EAD" w:rsidP="00537012">
      <w:pPr>
        <w:ind w:firstLineChars="225" w:firstLine="723"/>
        <w:rPr>
          <w:rFonts w:ascii="仿宋" w:eastAsia="仿宋" w:hAnsi="仿宋" w:cs="宋体"/>
          <w:b/>
          <w:kern w:val="0"/>
          <w:sz w:val="32"/>
          <w:szCs w:val="32"/>
          <w:lang w:val="zh-CN"/>
        </w:rPr>
      </w:pPr>
      <w:r w:rsidRPr="00965AEB">
        <w:rPr>
          <w:rFonts w:ascii="仿宋" w:eastAsia="仿宋" w:hAnsi="仿宋" w:cs="宋体" w:hint="eastAsia"/>
          <w:b/>
          <w:kern w:val="0"/>
          <w:sz w:val="32"/>
          <w:szCs w:val="32"/>
          <w:lang w:val="zh-CN"/>
        </w:rPr>
        <w:t>三、工作活动绩效目标</w:t>
      </w:r>
    </w:p>
    <w:p w:rsidR="006B4EAD" w:rsidRDefault="006B4EAD" w:rsidP="00434716">
      <w:pPr>
        <w:jc w:val="center"/>
        <w:outlineLvl w:val="0"/>
        <w:rPr>
          <w:rFonts w:ascii="方正小标宋_GBK" w:eastAsia="方正小标宋_GBK"/>
          <w:sz w:val="32"/>
        </w:rPr>
      </w:pPr>
      <w:bookmarkStart w:id="0" w:name="_Toc452471386"/>
      <w:r w:rsidRPr="00ED7420">
        <w:rPr>
          <w:rFonts w:ascii="方正小标宋_GBK" w:eastAsia="方正小标宋_GBK" w:hint="eastAsia"/>
          <w:sz w:val="32"/>
        </w:rPr>
        <w:t>部门职责</w:t>
      </w:r>
      <w:r w:rsidRPr="00ED7420">
        <w:rPr>
          <w:rFonts w:ascii="方正小标宋_GBK" w:eastAsia="方正小标宋_GBK"/>
          <w:sz w:val="32"/>
        </w:rPr>
        <w:t>-</w:t>
      </w:r>
      <w:r w:rsidRPr="00ED7420">
        <w:rPr>
          <w:rFonts w:ascii="方正小标宋_GBK" w:eastAsia="方正小标宋_GBK" w:hint="eastAsia"/>
          <w:sz w:val="32"/>
        </w:rPr>
        <w:t>工作活动绩效目标</w:t>
      </w:r>
      <w:bookmarkEnd w:id="0"/>
    </w:p>
    <w:tbl>
      <w:tblPr>
        <w:tblW w:w="1394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52"/>
      </w:tblGrid>
      <w:tr w:rsidR="006B4EAD" w:rsidTr="0001204C">
        <w:trPr>
          <w:trHeight w:val="227"/>
          <w:tblHeader/>
          <w:jc w:val="center"/>
        </w:trPr>
        <w:tc>
          <w:tcPr>
            <w:tcW w:w="13949" w:type="dxa"/>
            <w:gridSpan w:val="9"/>
            <w:tcBorders>
              <w:top w:val="single" w:sz="6" w:space="0" w:color="FFFFFF"/>
              <w:left w:val="single" w:sz="6" w:space="0" w:color="FFFFFF"/>
              <w:right w:val="single" w:sz="6" w:space="0" w:color="FFFFFF"/>
            </w:tcBorders>
            <w:vAlign w:val="center"/>
          </w:tcPr>
          <w:p w:rsidR="006B4EAD" w:rsidRPr="00ED7420" w:rsidRDefault="006B4EAD" w:rsidP="00434716">
            <w:pPr>
              <w:spacing w:line="300" w:lineRule="exact"/>
              <w:jc w:val="left"/>
              <w:rPr>
                <w:rFonts w:ascii="方正小标宋_GBK" w:eastAsia="方正小标宋_GBK"/>
                <w:sz w:val="24"/>
              </w:rPr>
            </w:pPr>
            <w:r>
              <w:rPr>
                <w:rFonts w:ascii="方正小标宋_GBK" w:eastAsia="方正小标宋_GBK"/>
                <w:sz w:val="24"/>
              </w:rPr>
              <w:t>426</w:t>
            </w:r>
            <w:r>
              <w:rPr>
                <w:rFonts w:ascii="方正小标宋_GBK" w:eastAsia="方正小标宋_GBK" w:hint="eastAsia"/>
                <w:sz w:val="24"/>
              </w:rPr>
              <w:t>平乡县农业开发办公室</w:t>
            </w:r>
          </w:p>
        </w:tc>
      </w:tr>
      <w:tr w:rsidR="006B4EAD" w:rsidTr="0001204C">
        <w:trPr>
          <w:trHeight w:val="227"/>
          <w:tblHeader/>
          <w:jc w:val="center"/>
        </w:trPr>
        <w:tc>
          <w:tcPr>
            <w:tcW w:w="2341" w:type="dxa"/>
            <w:vMerge w:val="restart"/>
            <w:vAlign w:val="center"/>
          </w:tcPr>
          <w:p w:rsidR="006B4EAD" w:rsidRPr="00ED7420" w:rsidRDefault="006B4EAD" w:rsidP="00434716">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6B4EAD" w:rsidRPr="00ED7420" w:rsidRDefault="006B4EAD" w:rsidP="00434716">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6B4EAD" w:rsidRPr="00ED7420" w:rsidRDefault="006B4EAD" w:rsidP="00434716">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6B4EAD" w:rsidRPr="00ED7420" w:rsidRDefault="006B4EAD" w:rsidP="00434716">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6B4EAD" w:rsidRPr="00ED7420" w:rsidRDefault="006B4EAD" w:rsidP="00434716">
            <w:pPr>
              <w:spacing w:line="300" w:lineRule="exact"/>
              <w:jc w:val="center"/>
              <w:rPr>
                <w:rFonts w:ascii="方正书宋_GBK" w:eastAsia="方正书宋_GBK"/>
                <w:b/>
              </w:rPr>
            </w:pPr>
            <w:r>
              <w:rPr>
                <w:rFonts w:ascii="方正书宋_GBK" w:eastAsia="方正书宋_GBK" w:hint="eastAsia"/>
                <w:b/>
              </w:rPr>
              <w:t>绩效指标</w:t>
            </w:r>
          </w:p>
        </w:tc>
        <w:tc>
          <w:tcPr>
            <w:tcW w:w="2963" w:type="dxa"/>
            <w:gridSpan w:val="4"/>
            <w:vAlign w:val="center"/>
          </w:tcPr>
          <w:p w:rsidR="006B4EAD" w:rsidRPr="00ED7420" w:rsidRDefault="006B4EAD" w:rsidP="00434716">
            <w:pPr>
              <w:spacing w:line="300" w:lineRule="exact"/>
              <w:jc w:val="center"/>
              <w:rPr>
                <w:rFonts w:ascii="方正书宋_GBK" w:eastAsia="方正书宋_GBK"/>
                <w:b/>
              </w:rPr>
            </w:pPr>
            <w:r>
              <w:rPr>
                <w:rFonts w:ascii="方正书宋_GBK" w:eastAsia="方正书宋_GBK" w:hint="eastAsia"/>
                <w:b/>
              </w:rPr>
              <w:t>评价标准</w:t>
            </w:r>
          </w:p>
        </w:tc>
      </w:tr>
      <w:tr w:rsidR="006B4EAD" w:rsidTr="0001204C">
        <w:trPr>
          <w:trHeight w:val="227"/>
          <w:tblHeader/>
          <w:jc w:val="center"/>
        </w:trPr>
        <w:tc>
          <w:tcPr>
            <w:tcW w:w="2341" w:type="dxa"/>
            <w:vMerge/>
            <w:vAlign w:val="center"/>
          </w:tcPr>
          <w:p w:rsidR="006B4EAD" w:rsidRDefault="006B4EAD" w:rsidP="00434716">
            <w:pPr>
              <w:spacing w:line="300" w:lineRule="exact"/>
              <w:jc w:val="left"/>
              <w:outlineLvl w:val="0"/>
            </w:pPr>
          </w:p>
        </w:tc>
        <w:tc>
          <w:tcPr>
            <w:tcW w:w="1276" w:type="dxa"/>
            <w:vMerge/>
            <w:vAlign w:val="center"/>
          </w:tcPr>
          <w:p w:rsidR="006B4EAD" w:rsidRDefault="006B4EAD" w:rsidP="00434716">
            <w:pPr>
              <w:spacing w:line="300" w:lineRule="exact"/>
              <w:jc w:val="left"/>
              <w:outlineLvl w:val="0"/>
            </w:pPr>
          </w:p>
        </w:tc>
        <w:tc>
          <w:tcPr>
            <w:tcW w:w="2976" w:type="dxa"/>
            <w:vMerge/>
            <w:vAlign w:val="center"/>
          </w:tcPr>
          <w:p w:rsidR="006B4EAD" w:rsidRDefault="006B4EAD" w:rsidP="00434716">
            <w:pPr>
              <w:spacing w:line="300" w:lineRule="exact"/>
              <w:jc w:val="left"/>
              <w:outlineLvl w:val="0"/>
            </w:pPr>
          </w:p>
        </w:tc>
        <w:tc>
          <w:tcPr>
            <w:tcW w:w="2976" w:type="dxa"/>
            <w:vMerge/>
            <w:vAlign w:val="center"/>
          </w:tcPr>
          <w:p w:rsidR="006B4EAD" w:rsidRDefault="006B4EAD" w:rsidP="00434716">
            <w:pPr>
              <w:spacing w:line="300" w:lineRule="exact"/>
              <w:jc w:val="left"/>
              <w:outlineLvl w:val="0"/>
            </w:pPr>
          </w:p>
        </w:tc>
        <w:tc>
          <w:tcPr>
            <w:tcW w:w="1417" w:type="dxa"/>
            <w:vMerge/>
            <w:vAlign w:val="center"/>
          </w:tcPr>
          <w:p w:rsidR="006B4EAD" w:rsidRDefault="006B4EAD" w:rsidP="00434716">
            <w:pPr>
              <w:spacing w:line="300" w:lineRule="exact"/>
              <w:jc w:val="left"/>
              <w:outlineLvl w:val="0"/>
            </w:pPr>
          </w:p>
        </w:tc>
        <w:tc>
          <w:tcPr>
            <w:tcW w:w="737" w:type="dxa"/>
            <w:vAlign w:val="center"/>
          </w:tcPr>
          <w:p w:rsidR="006B4EAD" w:rsidRPr="00ED7420" w:rsidRDefault="006B4EAD" w:rsidP="00434716">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6B4EAD" w:rsidRPr="00ED7420" w:rsidRDefault="006B4EAD" w:rsidP="00434716">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6B4EAD" w:rsidRPr="00ED7420" w:rsidRDefault="006B4EAD" w:rsidP="00434716">
            <w:pPr>
              <w:spacing w:line="300" w:lineRule="exact"/>
              <w:jc w:val="center"/>
              <w:rPr>
                <w:rFonts w:ascii="方正书宋_GBK" w:eastAsia="方正书宋_GBK"/>
                <w:b/>
              </w:rPr>
            </w:pPr>
            <w:r>
              <w:rPr>
                <w:rFonts w:ascii="方正书宋_GBK" w:eastAsia="方正书宋_GBK" w:hint="eastAsia"/>
                <w:b/>
              </w:rPr>
              <w:t>中</w:t>
            </w:r>
          </w:p>
        </w:tc>
        <w:tc>
          <w:tcPr>
            <w:tcW w:w="752" w:type="dxa"/>
            <w:vAlign w:val="center"/>
          </w:tcPr>
          <w:p w:rsidR="006B4EAD" w:rsidRPr="00ED7420" w:rsidRDefault="006B4EAD" w:rsidP="00434716">
            <w:pPr>
              <w:spacing w:line="300" w:lineRule="exact"/>
              <w:jc w:val="center"/>
              <w:rPr>
                <w:rFonts w:ascii="方正书宋_GBK" w:eastAsia="方正书宋_GBK"/>
                <w:b/>
              </w:rPr>
            </w:pPr>
            <w:r>
              <w:rPr>
                <w:rFonts w:ascii="方正书宋_GBK" w:eastAsia="方正书宋_GBK" w:hint="eastAsia"/>
                <w:b/>
              </w:rPr>
              <w:t>差</w:t>
            </w:r>
          </w:p>
        </w:tc>
      </w:tr>
      <w:tr w:rsidR="006B4EAD" w:rsidTr="0001204C">
        <w:trPr>
          <w:trHeight w:val="227"/>
          <w:jc w:val="center"/>
        </w:trPr>
        <w:tc>
          <w:tcPr>
            <w:tcW w:w="2341" w:type="dxa"/>
            <w:vAlign w:val="center"/>
          </w:tcPr>
          <w:p w:rsidR="006B4EAD" w:rsidRPr="00ED7420" w:rsidRDefault="006B4EAD" w:rsidP="00434716">
            <w:pPr>
              <w:spacing w:line="300" w:lineRule="exact"/>
              <w:jc w:val="left"/>
              <w:rPr>
                <w:rFonts w:ascii="方正书宋_GBK" w:eastAsia="方正书宋_GBK"/>
                <w:b/>
              </w:rPr>
            </w:pPr>
            <w:r>
              <w:rPr>
                <w:rFonts w:ascii="方正书宋_GBK" w:eastAsia="方正书宋_GBK" w:hint="eastAsia"/>
                <w:b/>
              </w:rPr>
              <w:t>实施</w:t>
            </w:r>
            <w:r>
              <w:rPr>
                <w:rFonts w:ascii="方正书宋_GBK" w:eastAsia="方正书宋_GBK"/>
                <w:b/>
              </w:rPr>
              <w:t>2016</w:t>
            </w:r>
            <w:r>
              <w:rPr>
                <w:rFonts w:ascii="方正书宋_GBK" w:eastAsia="方正书宋_GBK" w:hint="eastAsia"/>
                <w:b/>
              </w:rPr>
              <w:t>年度农业开发高标准农田建设项目</w:t>
            </w:r>
          </w:p>
        </w:tc>
        <w:tc>
          <w:tcPr>
            <w:tcW w:w="1276" w:type="dxa"/>
            <w:vAlign w:val="center"/>
          </w:tcPr>
          <w:p w:rsidR="006B4EAD" w:rsidRPr="00ED7420" w:rsidRDefault="006B4EAD" w:rsidP="00434716">
            <w:pPr>
              <w:spacing w:line="300" w:lineRule="exact"/>
              <w:jc w:val="left"/>
              <w:rPr>
                <w:rFonts w:ascii="方正书宋_GBK" w:eastAsia="方正书宋_GBK"/>
              </w:rPr>
            </w:pPr>
            <w:r>
              <w:rPr>
                <w:rFonts w:ascii="方正书宋_GBK" w:eastAsia="方正书宋_GBK"/>
              </w:rPr>
              <w:t>918</w:t>
            </w:r>
          </w:p>
        </w:tc>
        <w:tc>
          <w:tcPr>
            <w:tcW w:w="2976" w:type="dxa"/>
            <w:vAlign w:val="center"/>
          </w:tcPr>
          <w:p w:rsidR="006B4EAD" w:rsidRPr="00ED7420" w:rsidRDefault="006B4EAD" w:rsidP="00434716">
            <w:pPr>
              <w:spacing w:line="300" w:lineRule="exact"/>
              <w:jc w:val="left"/>
              <w:rPr>
                <w:rFonts w:ascii="方正书宋_GBK" w:eastAsia="方正书宋_GBK"/>
              </w:rPr>
            </w:pPr>
            <w:r>
              <w:rPr>
                <w:rFonts w:ascii="方正书宋_GBK" w:eastAsia="方正书宋_GBK" w:hint="eastAsia"/>
              </w:rPr>
              <w:t>平乡县</w:t>
            </w:r>
            <w:r>
              <w:rPr>
                <w:rFonts w:ascii="方正书宋_GBK" w:eastAsia="方正书宋_GBK"/>
              </w:rPr>
              <w:t>2016</w:t>
            </w:r>
            <w:r>
              <w:rPr>
                <w:rFonts w:ascii="方正书宋_GBK" w:eastAsia="方正书宋_GBK" w:hint="eastAsia"/>
              </w:rPr>
              <w:t>年农业开发高标准农田建设项目区位于寻召乡，涉及前张范、东游庄、西游庄、小宋、姜庄、</w:t>
            </w:r>
            <w:proofErr w:type="gramStart"/>
            <w:r>
              <w:rPr>
                <w:rFonts w:ascii="方正书宋_GBK" w:eastAsia="方正书宋_GBK" w:hint="eastAsia"/>
              </w:rPr>
              <w:t>田瓦庄</w:t>
            </w:r>
            <w:proofErr w:type="gramEnd"/>
            <w:r>
              <w:rPr>
                <w:rFonts w:ascii="方正书宋_GBK" w:eastAsia="方正书宋_GBK" w:hint="eastAsia"/>
              </w:rPr>
              <w:t>六个行政村，建设规模</w:t>
            </w:r>
            <w:r>
              <w:rPr>
                <w:rFonts w:ascii="方正书宋_GBK" w:eastAsia="方正书宋_GBK"/>
              </w:rPr>
              <w:t>7700</w:t>
            </w:r>
            <w:r>
              <w:rPr>
                <w:rFonts w:ascii="方正书宋_GBK" w:eastAsia="方正书宋_GBK" w:hint="eastAsia"/>
              </w:rPr>
              <w:t>亩。</w:t>
            </w:r>
          </w:p>
        </w:tc>
        <w:tc>
          <w:tcPr>
            <w:tcW w:w="2976" w:type="dxa"/>
            <w:vAlign w:val="center"/>
          </w:tcPr>
          <w:p w:rsidR="006B4EAD" w:rsidRPr="00ED7420" w:rsidRDefault="006B4EAD" w:rsidP="00434716">
            <w:pPr>
              <w:spacing w:line="300" w:lineRule="exact"/>
              <w:jc w:val="left"/>
              <w:rPr>
                <w:rFonts w:ascii="方正书宋_GBK" w:eastAsia="方正书宋_GBK"/>
              </w:rPr>
            </w:pPr>
            <w:r>
              <w:rPr>
                <w:rFonts w:ascii="方正书宋_GBK" w:eastAsia="方正书宋_GBK" w:hint="eastAsia"/>
              </w:rPr>
              <w:t>项目以改变基础设施为主，以节水为重点，计划完成修复旧井</w:t>
            </w:r>
            <w:r>
              <w:rPr>
                <w:rFonts w:ascii="方正书宋_GBK" w:eastAsia="方正书宋_GBK"/>
              </w:rPr>
              <w:t>55</w:t>
            </w:r>
            <w:r>
              <w:rPr>
                <w:rFonts w:ascii="方正书宋_GBK" w:eastAsia="方正书宋_GBK" w:hint="eastAsia"/>
              </w:rPr>
              <w:t>眼，其中建井台</w:t>
            </w:r>
            <w:r>
              <w:rPr>
                <w:rFonts w:ascii="方正书宋_GBK" w:eastAsia="方正书宋_GBK"/>
              </w:rPr>
              <w:t>55</w:t>
            </w:r>
            <w:r>
              <w:rPr>
                <w:rFonts w:ascii="方正书宋_GBK" w:eastAsia="方正书宋_GBK" w:hint="eastAsia"/>
              </w:rPr>
              <w:t>座，更新机泵</w:t>
            </w:r>
            <w:r>
              <w:rPr>
                <w:rFonts w:ascii="方正书宋_GBK" w:eastAsia="方正书宋_GBK"/>
              </w:rPr>
              <w:t>39</w:t>
            </w:r>
            <w:r>
              <w:rPr>
                <w:rFonts w:ascii="方正书宋_GBK" w:eastAsia="方正书宋_GBK" w:hint="eastAsia"/>
              </w:rPr>
              <w:t>台，新建羊水站点</w:t>
            </w:r>
            <w:r>
              <w:rPr>
                <w:rFonts w:ascii="方正书宋_GBK" w:eastAsia="方正书宋_GBK"/>
              </w:rPr>
              <w:t>5</w:t>
            </w:r>
            <w:r>
              <w:rPr>
                <w:rFonts w:ascii="方正书宋_GBK" w:eastAsia="方正书宋_GBK" w:hint="eastAsia"/>
              </w:rPr>
              <w:t>座，埋设地下防渗</w:t>
            </w:r>
            <w:r>
              <w:rPr>
                <w:rFonts w:ascii="方正书宋_GBK" w:eastAsia="方正书宋_GBK"/>
              </w:rPr>
              <w:t>48</w:t>
            </w:r>
            <w:r>
              <w:rPr>
                <w:rFonts w:ascii="方正书宋_GBK" w:eastAsia="方正书宋_GBK" w:hint="eastAsia"/>
              </w:rPr>
              <w:t>公里，安装灌溉职能控制柜</w:t>
            </w:r>
            <w:r>
              <w:rPr>
                <w:rFonts w:ascii="方正书宋_GBK" w:eastAsia="方正书宋_GBK"/>
              </w:rPr>
              <w:t>24</w:t>
            </w:r>
            <w:r>
              <w:rPr>
                <w:rFonts w:ascii="方正书宋_GBK" w:eastAsia="方正书宋_GBK" w:hint="eastAsia"/>
              </w:rPr>
              <w:t>台，新上变压器</w:t>
            </w:r>
            <w:r>
              <w:rPr>
                <w:rFonts w:ascii="方正书宋_GBK" w:eastAsia="方正书宋_GBK"/>
              </w:rPr>
              <w:t>16</w:t>
            </w:r>
            <w:r>
              <w:rPr>
                <w:rFonts w:ascii="方正书宋_GBK" w:eastAsia="方正书宋_GBK" w:hint="eastAsia"/>
              </w:rPr>
              <w:t>台，原有变压器改架构安装</w:t>
            </w:r>
            <w:r>
              <w:rPr>
                <w:rFonts w:ascii="方正书宋_GBK" w:eastAsia="方正书宋_GBK"/>
              </w:rPr>
              <w:t>6</w:t>
            </w:r>
            <w:r>
              <w:rPr>
                <w:rFonts w:ascii="方正书宋_GBK" w:eastAsia="方正书宋_GBK" w:hint="eastAsia"/>
              </w:rPr>
              <w:t>台，配设地下电缆</w:t>
            </w:r>
            <w:r>
              <w:rPr>
                <w:rFonts w:ascii="方正书宋_GBK" w:eastAsia="方正书宋_GBK"/>
              </w:rPr>
              <w:t>5</w:t>
            </w:r>
            <w:r>
              <w:rPr>
                <w:rFonts w:ascii="方正书宋_GBK" w:eastAsia="方正书宋_GBK" w:hint="eastAsia"/>
              </w:rPr>
              <w:t>公里，涵洞</w:t>
            </w:r>
            <w:r>
              <w:rPr>
                <w:rFonts w:ascii="方正书宋_GBK" w:eastAsia="方正书宋_GBK"/>
              </w:rPr>
              <w:t>1</w:t>
            </w:r>
            <w:r>
              <w:rPr>
                <w:rFonts w:ascii="方正书宋_GBK" w:eastAsia="方正书宋_GBK" w:hint="eastAsia"/>
              </w:rPr>
              <w:t>座，田间作业通道</w:t>
            </w:r>
            <w:r>
              <w:rPr>
                <w:rFonts w:ascii="方正书宋_GBK" w:eastAsia="方正书宋_GBK"/>
              </w:rPr>
              <w:t>320</w:t>
            </w:r>
            <w:r>
              <w:rPr>
                <w:rFonts w:ascii="方正书宋_GBK" w:eastAsia="方正书宋_GBK" w:hint="eastAsia"/>
              </w:rPr>
              <w:t>座，道路转弯护墙</w:t>
            </w:r>
            <w:r>
              <w:rPr>
                <w:rFonts w:ascii="方正书宋_GBK" w:eastAsia="方正书宋_GBK"/>
              </w:rPr>
              <w:t>30</w:t>
            </w:r>
            <w:r>
              <w:rPr>
                <w:rFonts w:ascii="方正书宋_GBK" w:eastAsia="方正书宋_GBK" w:hint="eastAsia"/>
              </w:rPr>
              <w:t>座，标示牌</w:t>
            </w:r>
            <w:r>
              <w:rPr>
                <w:rFonts w:ascii="方正书宋_GBK" w:eastAsia="方正书宋_GBK"/>
              </w:rPr>
              <w:t>3</w:t>
            </w:r>
            <w:r>
              <w:rPr>
                <w:rFonts w:ascii="方正书宋_GBK" w:eastAsia="方正书宋_GBK" w:hint="eastAsia"/>
              </w:rPr>
              <w:t>块，水泥路</w:t>
            </w:r>
            <w:r>
              <w:rPr>
                <w:rFonts w:ascii="方正书宋_GBK" w:eastAsia="方正书宋_GBK"/>
              </w:rPr>
              <w:t>11.5</w:t>
            </w:r>
            <w:r>
              <w:rPr>
                <w:rFonts w:ascii="方正书宋_GBK" w:eastAsia="方正书宋_GBK" w:hint="eastAsia"/>
              </w:rPr>
              <w:t>公里，植树</w:t>
            </w:r>
            <w:r>
              <w:rPr>
                <w:rFonts w:ascii="方正书宋_GBK" w:eastAsia="方正书宋_GBK"/>
              </w:rPr>
              <w:t>1</w:t>
            </w:r>
            <w:r>
              <w:rPr>
                <w:rFonts w:ascii="方正书宋_GBK" w:eastAsia="方正书宋_GBK" w:hint="eastAsia"/>
              </w:rPr>
              <w:t>万株，示范推广</w:t>
            </w:r>
            <w:r>
              <w:rPr>
                <w:rFonts w:ascii="方正书宋_GBK" w:eastAsia="方正书宋_GBK"/>
              </w:rPr>
              <w:t>0.4</w:t>
            </w:r>
            <w:r>
              <w:rPr>
                <w:rFonts w:ascii="方正书宋_GBK" w:eastAsia="方正书宋_GBK" w:hint="eastAsia"/>
              </w:rPr>
              <w:t>万亩。</w:t>
            </w:r>
          </w:p>
        </w:tc>
        <w:tc>
          <w:tcPr>
            <w:tcW w:w="1417" w:type="dxa"/>
            <w:vAlign w:val="center"/>
          </w:tcPr>
          <w:p w:rsidR="006B4EAD" w:rsidRPr="00ED7420" w:rsidRDefault="006B4EAD" w:rsidP="00434716">
            <w:pPr>
              <w:spacing w:line="300" w:lineRule="exact"/>
              <w:jc w:val="left"/>
              <w:rPr>
                <w:rFonts w:ascii="方正书宋_GBK" w:eastAsia="方正书宋_GBK"/>
              </w:rPr>
            </w:pPr>
            <w:r>
              <w:rPr>
                <w:rFonts w:ascii="方正书宋_GBK" w:eastAsia="方正书宋_GBK" w:hint="eastAsia"/>
              </w:rPr>
              <w:t>新增粮食生产能力</w:t>
            </w:r>
            <w:r>
              <w:rPr>
                <w:rFonts w:ascii="方正书宋_GBK" w:eastAsia="方正书宋_GBK"/>
              </w:rPr>
              <w:t>110</w:t>
            </w:r>
            <w:r>
              <w:rPr>
                <w:rFonts w:ascii="方正书宋_GBK" w:eastAsia="方正书宋_GBK" w:hint="eastAsia"/>
              </w:rPr>
              <w:t>万公斤，新增产值</w:t>
            </w:r>
            <w:r>
              <w:rPr>
                <w:rFonts w:ascii="方正书宋_GBK" w:eastAsia="方正书宋_GBK"/>
              </w:rPr>
              <w:t>270</w:t>
            </w:r>
            <w:r>
              <w:rPr>
                <w:rFonts w:ascii="方正书宋_GBK" w:eastAsia="方正书宋_GBK" w:hint="eastAsia"/>
              </w:rPr>
              <w:t>万元，新增林网防护面积</w:t>
            </w:r>
            <w:r>
              <w:rPr>
                <w:rFonts w:ascii="方正书宋_GBK" w:eastAsia="方正书宋_GBK"/>
              </w:rPr>
              <w:t>7000</w:t>
            </w:r>
            <w:r>
              <w:rPr>
                <w:rFonts w:ascii="方正书宋_GBK" w:eastAsia="方正书宋_GBK" w:hint="eastAsia"/>
              </w:rPr>
              <w:t>亩，改善节水面积</w:t>
            </w:r>
            <w:r>
              <w:rPr>
                <w:rFonts w:ascii="方正书宋_GBK" w:eastAsia="方正书宋_GBK"/>
              </w:rPr>
              <w:t>0.7</w:t>
            </w:r>
            <w:r>
              <w:rPr>
                <w:rFonts w:ascii="方正书宋_GBK" w:eastAsia="方正书宋_GBK" w:hint="eastAsia"/>
              </w:rPr>
              <w:t>万亩</w:t>
            </w:r>
          </w:p>
        </w:tc>
        <w:tc>
          <w:tcPr>
            <w:tcW w:w="737" w:type="dxa"/>
            <w:vAlign w:val="center"/>
          </w:tcPr>
          <w:p w:rsidR="006B4EAD" w:rsidRPr="00ED7420" w:rsidRDefault="006B4EAD" w:rsidP="00434716">
            <w:pPr>
              <w:spacing w:line="300" w:lineRule="exact"/>
              <w:jc w:val="center"/>
              <w:rPr>
                <w:rFonts w:ascii="方正书宋_GBK" w:eastAsia="方正书宋_GBK"/>
              </w:rPr>
            </w:pPr>
          </w:p>
        </w:tc>
        <w:tc>
          <w:tcPr>
            <w:tcW w:w="737" w:type="dxa"/>
            <w:vAlign w:val="center"/>
          </w:tcPr>
          <w:p w:rsidR="006B4EAD" w:rsidRPr="00ED7420" w:rsidRDefault="006B4EAD" w:rsidP="00434716">
            <w:pPr>
              <w:spacing w:line="300" w:lineRule="exact"/>
              <w:jc w:val="center"/>
              <w:rPr>
                <w:rFonts w:ascii="方正书宋_GBK" w:eastAsia="方正书宋_GBK"/>
              </w:rPr>
            </w:pPr>
          </w:p>
        </w:tc>
        <w:tc>
          <w:tcPr>
            <w:tcW w:w="737" w:type="dxa"/>
            <w:vAlign w:val="center"/>
          </w:tcPr>
          <w:p w:rsidR="006B4EAD" w:rsidRPr="00ED7420" w:rsidRDefault="006B4EAD" w:rsidP="00434716">
            <w:pPr>
              <w:spacing w:line="300" w:lineRule="exact"/>
              <w:jc w:val="center"/>
              <w:rPr>
                <w:rFonts w:ascii="方正书宋_GBK" w:eastAsia="方正书宋_GBK"/>
              </w:rPr>
            </w:pPr>
          </w:p>
        </w:tc>
        <w:tc>
          <w:tcPr>
            <w:tcW w:w="752" w:type="dxa"/>
            <w:vAlign w:val="center"/>
          </w:tcPr>
          <w:p w:rsidR="006B4EAD" w:rsidRPr="00ED7420" w:rsidRDefault="006B4EAD" w:rsidP="00434716">
            <w:pPr>
              <w:spacing w:line="300" w:lineRule="exact"/>
              <w:jc w:val="center"/>
              <w:rPr>
                <w:rFonts w:ascii="方正书宋_GBK" w:eastAsia="方正书宋_GBK"/>
              </w:rPr>
            </w:pPr>
          </w:p>
        </w:tc>
      </w:tr>
    </w:tbl>
    <w:p w:rsidR="006B4EAD" w:rsidRDefault="006B4EAD" w:rsidP="00434716">
      <w:pPr>
        <w:spacing w:line="300" w:lineRule="exact"/>
        <w:jc w:val="left"/>
        <w:outlineLvl w:val="0"/>
        <w:sectPr w:rsidR="006B4EAD" w:rsidSect="00434716">
          <w:headerReference w:type="default" r:id="rId6"/>
          <w:pgSz w:w="16839" w:h="11907" w:orient="landscape"/>
          <w:pgMar w:top="1020" w:right="1361" w:bottom="1020" w:left="1361" w:header="851" w:footer="992" w:gutter="0"/>
          <w:cols w:space="425"/>
          <w:docGrid w:type="lines" w:linePitch="312"/>
        </w:sectPr>
      </w:pPr>
    </w:p>
    <w:p w:rsidR="006B4EAD" w:rsidRDefault="006B4EAD" w:rsidP="00537012">
      <w:pPr>
        <w:ind w:firstLineChars="224" w:firstLine="720"/>
        <w:rPr>
          <w:rFonts w:ascii="仿宋" w:eastAsia="仿宋" w:hAnsi="仿宋"/>
          <w:b/>
          <w:sz w:val="32"/>
          <w:szCs w:val="32"/>
        </w:rPr>
      </w:pPr>
    </w:p>
    <w:p w:rsidR="006B4EAD" w:rsidRDefault="006B4EAD" w:rsidP="00537012">
      <w:pPr>
        <w:ind w:firstLineChars="224" w:firstLine="720"/>
        <w:rPr>
          <w:rFonts w:ascii="仿宋" w:eastAsia="仿宋" w:hAnsi="仿宋"/>
          <w:b/>
          <w:sz w:val="32"/>
        </w:rPr>
      </w:pPr>
      <w:r w:rsidRPr="00965AEB">
        <w:rPr>
          <w:rFonts w:ascii="仿宋" w:eastAsia="仿宋" w:hAnsi="仿宋" w:hint="eastAsia"/>
          <w:b/>
          <w:sz w:val="32"/>
          <w:szCs w:val="32"/>
        </w:rPr>
        <w:t>四、</w:t>
      </w:r>
      <w:r w:rsidRPr="00965AEB">
        <w:rPr>
          <w:rFonts w:ascii="仿宋" w:eastAsia="仿宋" w:hAnsi="仿宋" w:hint="eastAsia"/>
          <w:b/>
          <w:sz w:val="32"/>
        </w:rPr>
        <w:t>政府采购预算情况</w:t>
      </w:r>
    </w:p>
    <w:p w:rsidR="006B4EAD" w:rsidRPr="00EA0F3A" w:rsidRDefault="006B4EAD" w:rsidP="00537012">
      <w:pPr>
        <w:ind w:firstLineChars="224" w:firstLine="717"/>
        <w:rPr>
          <w:rFonts w:ascii="仿宋" w:eastAsia="仿宋" w:hAnsi="仿宋"/>
          <w:b/>
          <w:color w:val="FF0000"/>
          <w:sz w:val="32"/>
          <w:szCs w:val="32"/>
        </w:rPr>
      </w:pPr>
      <w:r w:rsidRPr="00965AEB">
        <w:rPr>
          <w:rFonts w:ascii="仿宋" w:eastAsia="仿宋" w:hAnsi="仿宋"/>
          <w:sz w:val="32"/>
          <w:szCs w:val="32"/>
        </w:rPr>
        <w:t>2016</w:t>
      </w:r>
      <w:r w:rsidRPr="00965AEB">
        <w:rPr>
          <w:rFonts w:ascii="仿宋" w:eastAsia="仿宋" w:hAnsi="仿宋" w:hint="eastAsia"/>
          <w:sz w:val="32"/>
          <w:szCs w:val="32"/>
        </w:rPr>
        <w:t>年我</w:t>
      </w:r>
      <w:r>
        <w:rPr>
          <w:rFonts w:ascii="仿宋" w:eastAsia="仿宋" w:hAnsi="仿宋" w:hint="eastAsia"/>
          <w:sz w:val="32"/>
          <w:szCs w:val="32"/>
        </w:rPr>
        <w:t>单位</w:t>
      </w:r>
      <w:r w:rsidRPr="00965AEB">
        <w:rPr>
          <w:rFonts w:ascii="仿宋" w:eastAsia="仿宋" w:hAnsi="仿宋" w:hint="eastAsia"/>
          <w:sz w:val="32"/>
          <w:szCs w:val="32"/>
        </w:rPr>
        <w:t>未安排政府采购事宜。</w:t>
      </w:r>
    </w:p>
    <w:p w:rsidR="006B4EAD" w:rsidRPr="00EA0F3A" w:rsidRDefault="006B4EAD" w:rsidP="00537012">
      <w:pPr>
        <w:ind w:firstLineChars="224" w:firstLine="720"/>
        <w:rPr>
          <w:rFonts w:ascii="仿宋" w:eastAsia="仿宋" w:hAnsi="仿宋"/>
          <w:b/>
          <w:color w:val="FF0000"/>
          <w:sz w:val="32"/>
        </w:rPr>
      </w:pPr>
      <w:r w:rsidRPr="00965AEB">
        <w:rPr>
          <w:rFonts w:ascii="仿宋" w:eastAsia="仿宋" w:hAnsi="仿宋" w:hint="eastAsia"/>
          <w:b/>
          <w:sz w:val="32"/>
        </w:rPr>
        <w:t>五、国有资产信息</w:t>
      </w:r>
    </w:p>
    <w:p w:rsidR="006B4EAD" w:rsidRPr="00965AEB" w:rsidRDefault="006B4EAD" w:rsidP="00537012">
      <w:pPr>
        <w:ind w:firstLineChars="224" w:firstLine="717"/>
        <w:rPr>
          <w:rFonts w:ascii="仿宋" w:eastAsia="仿宋" w:hAnsi="仿宋"/>
          <w:sz w:val="32"/>
        </w:rPr>
      </w:pPr>
      <w:r w:rsidRPr="00965AEB">
        <w:rPr>
          <w:rFonts w:ascii="仿宋" w:eastAsia="仿宋" w:hAnsi="仿宋" w:hint="eastAsia"/>
          <w:sz w:val="32"/>
        </w:rPr>
        <w:t>截止</w:t>
      </w:r>
      <w:r w:rsidRPr="00965AEB">
        <w:rPr>
          <w:rFonts w:ascii="仿宋" w:eastAsia="仿宋" w:hAnsi="仿宋"/>
          <w:sz w:val="32"/>
        </w:rPr>
        <w:t>2015</w:t>
      </w:r>
      <w:r w:rsidRPr="00965AEB">
        <w:rPr>
          <w:rFonts w:ascii="仿宋" w:eastAsia="仿宋" w:hAnsi="仿宋" w:hint="eastAsia"/>
          <w:sz w:val="32"/>
        </w:rPr>
        <w:t>年末，我单位</w:t>
      </w:r>
      <w:r w:rsidR="008E6CC4">
        <w:rPr>
          <w:rFonts w:ascii="仿宋" w:eastAsia="仿宋" w:hAnsi="仿宋" w:hint="eastAsia"/>
          <w:sz w:val="32"/>
        </w:rPr>
        <w:t>固定</w:t>
      </w:r>
      <w:r w:rsidRPr="00965AEB">
        <w:rPr>
          <w:rFonts w:ascii="仿宋" w:eastAsia="仿宋" w:hAnsi="仿宋" w:hint="eastAsia"/>
          <w:sz w:val="32"/>
        </w:rPr>
        <w:t>资产总额为</w:t>
      </w:r>
      <w:r>
        <w:rPr>
          <w:rFonts w:ascii="仿宋" w:eastAsia="仿宋" w:hAnsi="仿宋"/>
          <w:sz w:val="32"/>
        </w:rPr>
        <w:t>105.5</w:t>
      </w:r>
      <w:r w:rsidRPr="00965AEB">
        <w:rPr>
          <w:rFonts w:ascii="仿宋" w:eastAsia="仿宋" w:hAnsi="仿宋" w:hint="eastAsia"/>
          <w:sz w:val="32"/>
        </w:rPr>
        <w:t>万元</w:t>
      </w:r>
      <w:r w:rsidR="008E6CC4">
        <w:rPr>
          <w:rFonts w:ascii="仿宋" w:eastAsia="仿宋" w:hAnsi="仿宋" w:hint="eastAsia"/>
          <w:sz w:val="32"/>
        </w:rPr>
        <w:t>。</w:t>
      </w:r>
    </w:p>
    <w:p w:rsidR="006B4EAD" w:rsidRDefault="006B4EAD" w:rsidP="00537012">
      <w:pPr>
        <w:ind w:firstLineChars="224" w:firstLine="720"/>
        <w:rPr>
          <w:rFonts w:ascii="仿宋" w:eastAsia="仿宋" w:hAnsi="仿宋"/>
          <w:b/>
          <w:sz w:val="32"/>
          <w:szCs w:val="32"/>
        </w:rPr>
      </w:pPr>
      <w:r>
        <w:rPr>
          <w:rFonts w:ascii="仿宋" w:eastAsia="仿宋" w:hAnsi="仿宋" w:hint="eastAsia"/>
          <w:b/>
          <w:sz w:val="32"/>
          <w:szCs w:val="32"/>
        </w:rPr>
        <w:t>六、部门预算情况说明</w:t>
      </w:r>
    </w:p>
    <w:p w:rsidR="006B4EAD" w:rsidRDefault="006B4EAD" w:rsidP="00537012">
      <w:pPr>
        <w:ind w:firstLineChars="225" w:firstLine="720"/>
        <w:rPr>
          <w:rFonts w:ascii="仿宋" w:eastAsia="仿宋" w:hAnsi="仿宋" w:cs="宋体"/>
          <w:kern w:val="0"/>
          <w:sz w:val="32"/>
          <w:szCs w:val="32"/>
          <w:lang w:val="zh-CN"/>
        </w:rPr>
      </w:pPr>
      <w:r>
        <w:rPr>
          <w:rFonts w:ascii="仿宋" w:eastAsia="仿宋" w:hAnsi="仿宋" w:cs="宋体" w:hint="eastAsia"/>
          <w:kern w:val="0"/>
          <w:sz w:val="32"/>
          <w:szCs w:val="32"/>
          <w:lang w:val="zh-CN"/>
        </w:rPr>
        <w:t>本部门</w:t>
      </w:r>
      <w:r>
        <w:rPr>
          <w:rFonts w:ascii="仿宋" w:eastAsia="仿宋" w:hAnsi="仿宋" w:cs="宋体"/>
          <w:kern w:val="0"/>
          <w:sz w:val="32"/>
          <w:szCs w:val="32"/>
          <w:lang w:val="zh-CN"/>
        </w:rPr>
        <w:t>201</w:t>
      </w:r>
      <w:r>
        <w:rPr>
          <w:rFonts w:ascii="仿宋" w:eastAsia="仿宋" w:hAnsi="仿宋" w:cs="宋体"/>
          <w:kern w:val="0"/>
          <w:sz w:val="32"/>
          <w:szCs w:val="32"/>
        </w:rPr>
        <w:t>6</w:t>
      </w:r>
      <w:r>
        <w:rPr>
          <w:rFonts w:ascii="仿宋" w:eastAsia="仿宋" w:hAnsi="仿宋" w:cs="宋体" w:hint="eastAsia"/>
          <w:kern w:val="0"/>
          <w:sz w:val="32"/>
          <w:szCs w:val="32"/>
          <w:lang w:val="zh-CN"/>
        </w:rPr>
        <w:t>年共安排预算收入</w:t>
      </w:r>
      <w:r>
        <w:rPr>
          <w:rFonts w:ascii="仿宋" w:eastAsia="仿宋" w:hAnsi="仿宋" w:cs="宋体"/>
          <w:kern w:val="0"/>
          <w:sz w:val="32"/>
          <w:szCs w:val="32"/>
        </w:rPr>
        <w:t>1062.8</w:t>
      </w:r>
      <w:r>
        <w:rPr>
          <w:rFonts w:ascii="仿宋" w:eastAsia="仿宋" w:hAnsi="仿宋" w:cs="宋体" w:hint="eastAsia"/>
          <w:kern w:val="0"/>
          <w:sz w:val="32"/>
          <w:szCs w:val="32"/>
          <w:lang w:val="zh-CN"/>
        </w:rPr>
        <w:t>万元，一般公共预算拨款</w:t>
      </w:r>
      <w:r w:rsidR="008E6CC4">
        <w:rPr>
          <w:rFonts w:ascii="仿宋" w:eastAsia="仿宋" w:hAnsi="仿宋" w:cs="宋体" w:hint="eastAsia"/>
          <w:kern w:val="0"/>
          <w:sz w:val="32"/>
          <w:szCs w:val="32"/>
          <w:lang w:val="zh-CN"/>
        </w:rPr>
        <w:t>800.8</w:t>
      </w:r>
      <w:r>
        <w:rPr>
          <w:rFonts w:ascii="仿宋" w:eastAsia="仿宋" w:hAnsi="仿宋" w:cs="宋体" w:hint="eastAsia"/>
          <w:kern w:val="0"/>
          <w:sz w:val="32"/>
          <w:szCs w:val="32"/>
          <w:lang w:val="zh-CN"/>
        </w:rPr>
        <w:t>万元</w:t>
      </w:r>
      <w:r w:rsidR="008E6CC4">
        <w:rPr>
          <w:rFonts w:ascii="仿宋" w:eastAsia="仿宋" w:hAnsi="仿宋" w:cs="宋体" w:hint="eastAsia"/>
          <w:kern w:val="0"/>
          <w:sz w:val="32"/>
          <w:szCs w:val="32"/>
          <w:lang w:val="zh-CN"/>
        </w:rPr>
        <w:t>，非限额补助拨款144.8万元，</w:t>
      </w:r>
      <w:r w:rsidR="008E6CC4" w:rsidRPr="008E6CC4">
        <w:rPr>
          <w:rFonts w:ascii="仿宋" w:eastAsia="仿宋" w:hAnsi="仿宋" w:hint="eastAsia"/>
          <w:sz w:val="30"/>
          <w:szCs w:val="30"/>
        </w:rPr>
        <w:t>中央财政提前通知转移支付</w:t>
      </w:r>
      <w:r w:rsidR="008E6CC4">
        <w:rPr>
          <w:rFonts w:ascii="仿宋" w:eastAsia="仿宋" w:hAnsi="仿宋" w:hint="eastAsia"/>
          <w:sz w:val="30"/>
          <w:szCs w:val="30"/>
        </w:rPr>
        <w:t>拨款656万元，基金拨款262万元</w:t>
      </w:r>
      <w:r>
        <w:rPr>
          <w:rFonts w:ascii="仿宋" w:eastAsia="仿宋" w:hAnsi="仿宋" w:cs="宋体" w:hint="eastAsia"/>
          <w:kern w:val="0"/>
          <w:sz w:val="32"/>
          <w:szCs w:val="32"/>
          <w:lang w:val="zh-CN"/>
        </w:rPr>
        <w:t>。</w:t>
      </w:r>
    </w:p>
    <w:p w:rsidR="006B4EAD" w:rsidRDefault="006B4EAD" w:rsidP="00537012">
      <w:pPr>
        <w:ind w:firstLineChars="225" w:firstLine="720"/>
        <w:rPr>
          <w:rFonts w:ascii="仿宋" w:eastAsia="仿宋" w:hAnsi="仿宋" w:cs="宋体"/>
          <w:kern w:val="0"/>
          <w:sz w:val="32"/>
          <w:szCs w:val="32"/>
          <w:lang w:val="zh-CN"/>
        </w:rPr>
      </w:pPr>
      <w:r w:rsidRPr="00424177">
        <w:rPr>
          <w:rFonts w:ascii="仿宋" w:eastAsia="仿宋" w:hAnsi="仿宋" w:cs="宋体" w:hint="eastAsia"/>
          <w:kern w:val="0"/>
          <w:sz w:val="32"/>
          <w:szCs w:val="32"/>
          <w:lang w:val="zh-CN"/>
        </w:rPr>
        <w:t>本部门</w:t>
      </w:r>
      <w:r w:rsidRPr="00424177">
        <w:rPr>
          <w:rFonts w:ascii="仿宋" w:eastAsia="仿宋" w:hAnsi="仿宋" w:cs="宋体"/>
          <w:kern w:val="0"/>
          <w:sz w:val="32"/>
          <w:szCs w:val="32"/>
          <w:lang w:val="zh-CN"/>
        </w:rPr>
        <w:t>201</w:t>
      </w:r>
      <w:r>
        <w:rPr>
          <w:rFonts w:ascii="仿宋" w:eastAsia="仿宋" w:hAnsi="仿宋" w:cs="宋体"/>
          <w:kern w:val="0"/>
          <w:sz w:val="32"/>
          <w:szCs w:val="32"/>
          <w:lang w:val="zh-CN"/>
        </w:rPr>
        <w:t>6</w:t>
      </w:r>
      <w:r w:rsidRPr="00424177">
        <w:rPr>
          <w:rFonts w:ascii="仿宋" w:eastAsia="仿宋" w:hAnsi="仿宋" w:cs="宋体" w:hint="eastAsia"/>
          <w:kern w:val="0"/>
          <w:sz w:val="32"/>
          <w:szCs w:val="32"/>
          <w:lang w:val="zh-CN"/>
        </w:rPr>
        <w:t>年共安排预算支出</w:t>
      </w:r>
      <w:r>
        <w:rPr>
          <w:rFonts w:ascii="仿宋" w:eastAsia="仿宋" w:hAnsi="仿宋" w:cs="宋体"/>
          <w:kern w:val="0"/>
          <w:sz w:val="32"/>
          <w:szCs w:val="32"/>
          <w:lang w:val="zh-CN"/>
        </w:rPr>
        <w:t>1062.8</w:t>
      </w:r>
      <w:r w:rsidRPr="00424177">
        <w:rPr>
          <w:rFonts w:ascii="仿宋" w:eastAsia="仿宋" w:hAnsi="仿宋" w:cs="宋体" w:hint="eastAsia"/>
          <w:kern w:val="0"/>
          <w:sz w:val="32"/>
          <w:szCs w:val="32"/>
          <w:lang w:val="zh-CN"/>
        </w:rPr>
        <w:t>万元</w:t>
      </w:r>
      <w:r>
        <w:rPr>
          <w:rFonts w:ascii="仿宋" w:eastAsia="仿宋" w:hAnsi="仿宋" w:cs="宋体" w:hint="eastAsia"/>
          <w:kern w:val="0"/>
          <w:sz w:val="32"/>
          <w:szCs w:val="32"/>
          <w:lang w:val="zh-CN"/>
        </w:rPr>
        <w:t>，工资福利支出</w:t>
      </w:r>
      <w:r>
        <w:rPr>
          <w:rFonts w:ascii="仿宋" w:eastAsia="仿宋" w:hAnsi="仿宋" w:cs="宋体"/>
          <w:kern w:val="0"/>
          <w:sz w:val="32"/>
          <w:szCs w:val="32"/>
        </w:rPr>
        <w:t>122</w:t>
      </w:r>
      <w:r>
        <w:rPr>
          <w:rFonts w:ascii="仿宋" w:eastAsia="仿宋" w:hAnsi="仿宋" w:cs="宋体" w:hint="eastAsia"/>
          <w:kern w:val="0"/>
          <w:sz w:val="32"/>
          <w:szCs w:val="32"/>
        </w:rPr>
        <w:t>万元、</w:t>
      </w:r>
      <w:r>
        <w:rPr>
          <w:rFonts w:ascii="仿宋" w:eastAsia="仿宋" w:hAnsi="仿宋" w:cs="宋体" w:hint="eastAsia"/>
          <w:kern w:val="0"/>
          <w:sz w:val="32"/>
          <w:szCs w:val="32"/>
          <w:lang w:val="zh-CN"/>
        </w:rPr>
        <w:t>日常公用经费</w:t>
      </w:r>
      <w:r>
        <w:rPr>
          <w:rFonts w:ascii="仿宋" w:eastAsia="仿宋" w:hAnsi="仿宋" w:cs="宋体"/>
          <w:kern w:val="0"/>
          <w:sz w:val="32"/>
          <w:szCs w:val="32"/>
        </w:rPr>
        <w:t>2.8</w:t>
      </w:r>
      <w:r>
        <w:rPr>
          <w:rFonts w:ascii="仿宋" w:eastAsia="仿宋" w:hAnsi="仿宋" w:cs="宋体" w:hint="eastAsia"/>
          <w:kern w:val="0"/>
          <w:sz w:val="32"/>
          <w:szCs w:val="32"/>
        </w:rPr>
        <w:t>万元、项目支出</w:t>
      </w:r>
      <w:r>
        <w:rPr>
          <w:rFonts w:ascii="仿宋" w:eastAsia="仿宋" w:hAnsi="仿宋" w:cs="宋体"/>
          <w:kern w:val="0"/>
          <w:sz w:val="32"/>
          <w:szCs w:val="32"/>
        </w:rPr>
        <w:t>948</w:t>
      </w:r>
      <w:r>
        <w:rPr>
          <w:rFonts w:ascii="仿宋" w:eastAsia="仿宋" w:hAnsi="仿宋" w:cs="宋体" w:hint="eastAsia"/>
          <w:kern w:val="0"/>
          <w:sz w:val="32"/>
          <w:szCs w:val="32"/>
        </w:rPr>
        <w:t>万元</w:t>
      </w:r>
    </w:p>
    <w:p w:rsidR="006B4EAD" w:rsidRPr="00EA0F3A" w:rsidRDefault="006B4EAD" w:rsidP="00537012">
      <w:pPr>
        <w:ind w:firstLineChars="224" w:firstLine="720"/>
        <w:rPr>
          <w:rFonts w:ascii="仿宋" w:eastAsia="仿宋" w:hAnsi="仿宋"/>
          <w:b/>
          <w:color w:val="FF0000"/>
          <w:sz w:val="32"/>
          <w:szCs w:val="32"/>
        </w:rPr>
      </w:pPr>
      <w:r>
        <w:rPr>
          <w:rFonts w:ascii="仿宋" w:eastAsia="仿宋" w:hAnsi="仿宋" w:hint="eastAsia"/>
          <w:b/>
          <w:sz w:val="32"/>
          <w:szCs w:val="32"/>
        </w:rPr>
        <w:t>七、“三公”经费增减变化情况</w:t>
      </w:r>
    </w:p>
    <w:p w:rsidR="006B4EAD" w:rsidRDefault="006B4EAD" w:rsidP="00537012">
      <w:pPr>
        <w:ind w:firstLineChars="225" w:firstLine="720"/>
        <w:rPr>
          <w:rFonts w:ascii="仿宋" w:eastAsia="仿宋" w:hAnsi="仿宋" w:cs="宋体"/>
          <w:kern w:val="0"/>
          <w:sz w:val="32"/>
          <w:szCs w:val="32"/>
          <w:lang w:val="zh-CN"/>
        </w:rPr>
      </w:pPr>
      <w:r>
        <w:rPr>
          <w:rFonts w:ascii="仿宋" w:eastAsia="仿宋" w:hAnsi="仿宋" w:cs="宋体"/>
          <w:kern w:val="0"/>
          <w:sz w:val="32"/>
          <w:szCs w:val="32"/>
          <w:lang w:val="zh-CN"/>
        </w:rPr>
        <w:t>20</w:t>
      </w:r>
      <w:r>
        <w:rPr>
          <w:rFonts w:ascii="仿宋" w:eastAsia="仿宋" w:hAnsi="仿宋" w:cs="宋体"/>
          <w:kern w:val="0"/>
          <w:sz w:val="32"/>
          <w:szCs w:val="32"/>
        </w:rPr>
        <w:t>16</w:t>
      </w:r>
      <w:r>
        <w:rPr>
          <w:rFonts w:ascii="仿宋" w:eastAsia="仿宋" w:hAnsi="仿宋" w:cs="宋体" w:hint="eastAsia"/>
          <w:kern w:val="0"/>
          <w:sz w:val="32"/>
          <w:szCs w:val="32"/>
          <w:lang w:val="zh-CN"/>
        </w:rPr>
        <w:t>年本部门共安排“三公”经费</w:t>
      </w:r>
      <w:r w:rsidR="008E6CC4">
        <w:rPr>
          <w:rFonts w:ascii="仿宋" w:eastAsia="仿宋" w:hAnsi="仿宋" w:cs="宋体" w:hint="eastAsia"/>
          <w:kern w:val="0"/>
          <w:sz w:val="32"/>
          <w:szCs w:val="32"/>
        </w:rPr>
        <w:t>2</w:t>
      </w:r>
      <w:r>
        <w:rPr>
          <w:rFonts w:ascii="仿宋" w:eastAsia="仿宋" w:hAnsi="仿宋" w:cs="宋体"/>
          <w:kern w:val="0"/>
          <w:sz w:val="32"/>
          <w:szCs w:val="32"/>
        </w:rPr>
        <w:t>.5</w:t>
      </w:r>
      <w:r>
        <w:rPr>
          <w:rFonts w:ascii="仿宋" w:eastAsia="仿宋" w:hAnsi="仿宋" w:cs="宋体" w:hint="eastAsia"/>
          <w:kern w:val="0"/>
          <w:sz w:val="32"/>
          <w:szCs w:val="32"/>
          <w:lang w:val="zh-CN"/>
        </w:rPr>
        <w:t>万元，同比下降</w:t>
      </w:r>
      <w:r w:rsidR="008E6CC4">
        <w:rPr>
          <w:rFonts w:ascii="仿宋" w:eastAsia="仿宋" w:hAnsi="仿宋" w:cs="宋体" w:hint="eastAsia"/>
          <w:kern w:val="0"/>
          <w:sz w:val="32"/>
          <w:szCs w:val="32"/>
        </w:rPr>
        <w:t>71</w:t>
      </w:r>
      <w:r>
        <w:rPr>
          <w:rFonts w:ascii="仿宋" w:eastAsia="仿宋" w:hAnsi="仿宋" w:cs="宋体"/>
          <w:kern w:val="0"/>
          <w:sz w:val="32"/>
          <w:szCs w:val="32"/>
        </w:rPr>
        <w:t>%</w:t>
      </w:r>
      <w:r>
        <w:rPr>
          <w:rFonts w:ascii="仿宋" w:eastAsia="仿宋" w:hAnsi="仿宋" w:cs="宋体" w:hint="eastAsia"/>
          <w:kern w:val="0"/>
          <w:sz w:val="32"/>
          <w:szCs w:val="32"/>
          <w:lang w:val="zh-CN"/>
        </w:rPr>
        <w:t>。</w:t>
      </w:r>
      <w:r w:rsidRPr="00424177">
        <w:rPr>
          <w:rFonts w:ascii="仿宋" w:eastAsia="仿宋" w:hAnsi="仿宋" w:cs="宋体" w:hint="eastAsia"/>
          <w:kern w:val="0"/>
          <w:sz w:val="32"/>
          <w:szCs w:val="32"/>
          <w:lang w:val="zh-CN"/>
        </w:rPr>
        <w:t>“三公”经费支出预算减少的原因主要是我单位积极响应国家号召，大力压减公务接待，不安排公费出国和公车购置，厉行节约，县内差旅提倡自行车，外地出差提倡公交车，尽可能减少公车出行。</w:t>
      </w:r>
    </w:p>
    <w:p w:rsidR="008E6CC4" w:rsidRDefault="006B4EAD" w:rsidP="00537012">
      <w:pPr>
        <w:ind w:firstLineChars="225" w:firstLine="723"/>
        <w:rPr>
          <w:rFonts w:ascii="仿宋" w:eastAsia="仿宋" w:hAnsi="仿宋" w:cs="宋体" w:hint="eastAsia"/>
          <w:b/>
          <w:kern w:val="0"/>
          <w:sz w:val="32"/>
          <w:szCs w:val="32"/>
          <w:lang w:val="zh-CN"/>
        </w:rPr>
      </w:pPr>
      <w:r w:rsidRPr="00EA0F3A">
        <w:rPr>
          <w:rFonts w:ascii="仿宋" w:eastAsia="仿宋" w:hAnsi="仿宋" w:cs="宋体" w:hint="eastAsia"/>
          <w:b/>
          <w:kern w:val="0"/>
          <w:sz w:val="32"/>
          <w:szCs w:val="32"/>
          <w:lang w:val="zh-CN"/>
        </w:rPr>
        <w:t>八、名词解释</w:t>
      </w:r>
    </w:p>
    <w:p w:rsidR="006B4EAD" w:rsidRPr="00EA0F3A" w:rsidRDefault="006B4EAD" w:rsidP="00537012">
      <w:pPr>
        <w:ind w:firstLineChars="225" w:firstLine="723"/>
        <w:rPr>
          <w:rFonts w:ascii="仿宋" w:eastAsia="仿宋" w:hAnsi="仿宋" w:cs="宋体"/>
          <w:b/>
          <w:kern w:val="0"/>
          <w:sz w:val="32"/>
          <w:szCs w:val="32"/>
          <w:lang w:val="zh-CN"/>
        </w:rPr>
      </w:pPr>
      <w:r>
        <w:rPr>
          <w:rFonts w:ascii="仿宋" w:eastAsia="仿宋" w:hAnsi="仿宋" w:cs="宋体"/>
          <w:b/>
          <w:kern w:val="0"/>
          <w:sz w:val="32"/>
          <w:szCs w:val="32"/>
          <w:lang w:val="zh-CN"/>
        </w:rPr>
        <w:t xml:space="preserve">  </w:t>
      </w:r>
      <w:r>
        <w:rPr>
          <w:rFonts w:ascii="仿宋" w:eastAsia="仿宋" w:hAnsi="仿宋" w:cs="宋体" w:hint="eastAsia"/>
          <w:b/>
          <w:kern w:val="0"/>
          <w:sz w:val="32"/>
          <w:szCs w:val="32"/>
          <w:lang w:val="zh-CN"/>
        </w:rPr>
        <w:t>无</w:t>
      </w:r>
    </w:p>
    <w:p w:rsidR="008E6CC4" w:rsidRDefault="006B4EAD" w:rsidP="00EA0F3A">
      <w:pPr>
        <w:autoSpaceDN w:val="0"/>
        <w:spacing w:line="580" w:lineRule="atLeast"/>
        <w:ind w:firstLine="640"/>
        <w:jc w:val="left"/>
        <w:rPr>
          <w:rFonts w:ascii="仿宋" w:eastAsia="仿宋" w:hAnsi="仿宋" w:hint="eastAsia"/>
          <w:b/>
          <w:sz w:val="32"/>
        </w:rPr>
      </w:pPr>
      <w:r w:rsidRPr="00EA0F3A">
        <w:rPr>
          <w:rFonts w:ascii="仿宋" w:eastAsia="仿宋" w:hAnsi="仿宋" w:hint="eastAsia"/>
          <w:b/>
          <w:sz w:val="32"/>
        </w:rPr>
        <w:t>九、其他需说明的事项</w:t>
      </w:r>
    </w:p>
    <w:p w:rsidR="006B4EAD" w:rsidRPr="00EA0F3A" w:rsidRDefault="006B4EAD" w:rsidP="00EA0F3A">
      <w:pPr>
        <w:autoSpaceDN w:val="0"/>
        <w:spacing w:line="580" w:lineRule="atLeast"/>
        <w:ind w:firstLine="640"/>
        <w:jc w:val="left"/>
        <w:rPr>
          <w:rFonts w:ascii="仿宋" w:eastAsia="仿宋" w:hAnsi="仿宋"/>
          <w:b/>
          <w:sz w:val="22"/>
        </w:rPr>
      </w:pPr>
      <w:r>
        <w:rPr>
          <w:rFonts w:ascii="仿宋" w:eastAsia="仿宋" w:hAnsi="仿宋"/>
          <w:b/>
          <w:sz w:val="32"/>
        </w:rPr>
        <w:t xml:space="preserve">  </w:t>
      </w:r>
      <w:r>
        <w:rPr>
          <w:rFonts w:ascii="仿宋" w:eastAsia="仿宋" w:hAnsi="仿宋" w:hint="eastAsia"/>
          <w:b/>
          <w:sz w:val="32"/>
        </w:rPr>
        <w:t>无</w:t>
      </w:r>
    </w:p>
    <w:p w:rsidR="006B4EAD" w:rsidRPr="00EA0F3A" w:rsidRDefault="006B4EAD" w:rsidP="00537012">
      <w:pPr>
        <w:ind w:firstLineChars="225" w:firstLine="723"/>
        <w:rPr>
          <w:rFonts w:ascii="仿宋" w:eastAsia="仿宋" w:hAnsi="仿宋" w:cs="宋体"/>
          <w:b/>
          <w:color w:val="FF0000"/>
          <w:kern w:val="0"/>
          <w:sz w:val="32"/>
          <w:szCs w:val="32"/>
          <w:lang w:val="zh-CN"/>
        </w:rPr>
      </w:pPr>
    </w:p>
    <w:sectPr w:rsidR="006B4EAD" w:rsidRPr="00EA0F3A" w:rsidSect="00D17D1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EAD" w:rsidRDefault="006B4EAD" w:rsidP="00EB08F0">
      <w:r>
        <w:separator/>
      </w:r>
    </w:p>
  </w:endnote>
  <w:endnote w:type="continuationSeparator" w:id="1">
    <w:p w:rsidR="006B4EAD" w:rsidRDefault="006B4EAD" w:rsidP="00EB08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EAD" w:rsidRDefault="006B4EA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EAD" w:rsidRDefault="006B4EA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EAD" w:rsidRDefault="006B4EA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EAD" w:rsidRDefault="006B4EAD" w:rsidP="00EB08F0">
      <w:r>
        <w:separator/>
      </w:r>
    </w:p>
  </w:footnote>
  <w:footnote w:type="continuationSeparator" w:id="1">
    <w:p w:rsidR="006B4EAD" w:rsidRDefault="006B4EAD" w:rsidP="00EB08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EAD" w:rsidRDefault="006B4EAD" w:rsidP="00EA0F3A">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EAD" w:rsidRDefault="006B4EA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EAD" w:rsidRDefault="006B4EAD" w:rsidP="00434716">
    <w:pPr>
      <w:pStyle w:val="a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EAD" w:rsidRDefault="006B4EA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2683"/>
    <w:rsid w:val="0001204C"/>
    <w:rsid w:val="000F4EFF"/>
    <w:rsid w:val="00174A9A"/>
    <w:rsid w:val="001A59C1"/>
    <w:rsid w:val="002165BF"/>
    <w:rsid w:val="0029683D"/>
    <w:rsid w:val="002A53E0"/>
    <w:rsid w:val="002B615D"/>
    <w:rsid w:val="003807E5"/>
    <w:rsid w:val="003C43E2"/>
    <w:rsid w:val="004141C0"/>
    <w:rsid w:val="00424177"/>
    <w:rsid w:val="00434716"/>
    <w:rsid w:val="0049109C"/>
    <w:rsid w:val="004A69C9"/>
    <w:rsid w:val="004F68A7"/>
    <w:rsid w:val="00537012"/>
    <w:rsid w:val="005B1811"/>
    <w:rsid w:val="00620B6D"/>
    <w:rsid w:val="00695C14"/>
    <w:rsid w:val="006B4EAD"/>
    <w:rsid w:val="006B7066"/>
    <w:rsid w:val="006E163C"/>
    <w:rsid w:val="006F5643"/>
    <w:rsid w:val="00724BEC"/>
    <w:rsid w:val="007411AC"/>
    <w:rsid w:val="00757AC1"/>
    <w:rsid w:val="007760BE"/>
    <w:rsid w:val="008036D8"/>
    <w:rsid w:val="0082629A"/>
    <w:rsid w:val="008E6CC4"/>
    <w:rsid w:val="00932589"/>
    <w:rsid w:val="00934DD5"/>
    <w:rsid w:val="00965AEB"/>
    <w:rsid w:val="009A536A"/>
    <w:rsid w:val="009C71AE"/>
    <w:rsid w:val="00A45944"/>
    <w:rsid w:val="00AB2024"/>
    <w:rsid w:val="00AB31C2"/>
    <w:rsid w:val="00AD2B02"/>
    <w:rsid w:val="00AE6F06"/>
    <w:rsid w:val="00AF2683"/>
    <w:rsid w:val="00B207D9"/>
    <w:rsid w:val="00BE6CC9"/>
    <w:rsid w:val="00C162CC"/>
    <w:rsid w:val="00C64870"/>
    <w:rsid w:val="00C91331"/>
    <w:rsid w:val="00D17D11"/>
    <w:rsid w:val="00E046A8"/>
    <w:rsid w:val="00E31BBC"/>
    <w:rsid w:val="00EA0F3A"/>
    <w:rsid w:val="00EB08F0"/>
    <w:rsid w:val="00ED7420"/>
    <w:rsid w:val="00F64BE3"/>
    <w:rsid w:val="28F770C2"/>
    <w:rsid w:val="2DDE276D"/>
    <w:rsid w:val="56FB7783"/>
    <w:rsid w:val="65FA2EE9"/>
    <w:rsid w:val="67907B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D1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B08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EB08F0"/>
    <w:rPr>
      <w:rFonts w:cs="Times New Roman"/>
      <w:kern w:val="2"/>
      <w:sz w:val="18"/>
      <w:szCs w:val="18"/>
    </w:rPr>
  </w:style>
  <w:style w:type="paragraph" w:styleId="a4">
    <w:name w:val="footer"/>
    <w:basedOn w:val="a"/>
    <w:link w:val="Char0"/>
    <w:uiPriority w:val="99"/>
    <w:rsid w:val="00EB08F0"/>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EB08F0"/>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header4.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header3.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983</Words>
  <Characters>157</Characters>
  <Application>Microsoft Office Word</Application>
  <DocSecurity>0</DocSecurity>
  <Lines>1</Lines>
  <Paragraphs>2</Paragraphs>
  <ScaleCrop>false</ScaleCrop>
  <Company>Microsoft China</Company>
  <LinksUpToDate>false</LinksUpToDate>
  <CharactersWithSpaces>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2016-11-25T03:36:00Z</dcterms:created>
  <dc:creator>User</dc:creator>
  <cp:lastModifiedBy>null,null,总收发</cp:lastModifiedBy>
  <cp:lastPrinted>2016-09-09T06:06:00Z</cp:lastPrinted>
  <dcterms:modified xsi:type="dcterms:W3CDTF">2016-11-28T09:39:00Z</dcterms:modified>
  <cp:revision>11</cp:revision>
  <dc:title>平乡县财政局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