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2973" w:rsidRDefault="00A97EA6">
      <w:pPr>
        <w:jc w:val="center"/>
        <w:rPr>
          <w:rFonts w:ascii="宋体" w:cs="宋体"/>
          <w:b/>
          <w:bCs/>
          <w:kern w:val="0"/>
          <w:sz w:val="44"/>
          <w:szCs w:val="44"/>
          <w:lang w:val="zh-CN"/>
        </w:rPr>
      </w:pP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中共平乡县委农村工作委员会</w:t>
      </w:r>
    </w:p>
    <w:p w:rsidR="00122973" w:rsidRDefault="00A97EA6">
      <w:pPr>
        <w:jc w:val="center"/>
      </w:pPr>
      <w:r>
        <w:rPr>
          <w:b/>
          <w:sz w:val="44"/>
          <w:szCs w:val="44"/>
        </w:rPr>
        <w:t>2017</w:t>
      </w:r>
      <w:r>
        <w:rPr>
          <w:rFonts w:hint="eastAsia"/>
          <w:b/>
          <w:sz w:val="44"/>
          <w:szCs w:val="44"/>
        </w:rPr>
        <w:t>年部门预算公开情况及“三公”增减</w:t>
      </w:r>
    </w:p>
    <w:p w:rsidR="00122973" w:rsidRDefault="00A97EA6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说明</w:t>
      </w:r>
    </w:p>
    <w:p w:rsidR="00122973" w:rsidRDefault="00122973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1B3C0E" w:rsidRPr="001B3C0E" w:rsidRDefault="001B3C0E" w:rsidP="001B3C0E">
      <w:pPr>
        <w:ind w:firstLine="640"/>
        <w:rPr>
          <w:rFonts w:ascii="仿宋" w:eastAsia="仿宋" w:hAnsi="仿宋" w:hint="eastAsia"/>
          <w:b/>
          <w:sz w:val="32"/>
          <w:szCs w:val="32"/>
        </w:rPr>
      </w:pPr>
      <w:r w:rsidRPr="001B3C0E">
        <w:rPr>
          <w:rFonts w:ascii="仿宋" w:eastAsia="仿宋" w:hAnsi="仿宋" w:hint="eastAsia"/>
          <w:b/>
          <w:sz w:val="32"/>
          <w:szCs w:val="32"/>
        </w:rPr>
        <w:t>一、部门职责及机构设置情况</w:t>
      </w:r>
    </w:p>
    <w:p w:rsidR="00122973" w:rsidRDefault="00A97EA6">
      <w:pPr>
        <w:ind w:firstLineChars="224" w:firstLine="720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部门职责</w:t>
      </w:r>
    </w:p>
    <w:p w:rsidR="00122973" w:rsidRDefault="00A97EA6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、推进新农村建设：因地制宜，按时完成中心村申报；</w:t>
      </w:r>
    </w:p>
    <w:p w:rsidR="00122973" w:rsidRDefault="00A97EA6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、土地承包经营权确权：全县基本完成登记颁证任务，搞好确权颁证宣传培训，对确权数据汇交省市，组织乡村对确权档案整理，组织已确权村进行验收；</w:t>
      </w:r>
    </w:p>
    <w:p w:rsidR="00122973" w:rsidRDefault="00A97EA6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、减轻农民负担：督促县直单位、乡镇完成整改；</w:t>
      </w:r>
    </w:p>
    <w:p w:rsidR="00122973" w:rsidRDefault="00A97EA6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、秸秆禁烧工作：加强秸秆禁烧督导力度；</w:t>
      </w:r>
    </w:p>
    <w:p w:rsidR="00122973" w:rsidRDefault="00A97EA6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、农业产业化办公室：完成市级龙头企业和申报，完成省市级示范性家庭农场申报；</w:t>
      </w:r>
    </w:p>
    <w:p w:rsidR="00122973" w:rsidRDefault="00A97EA6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、推进农村改革：成功开展农村土地承包经营权抵贷；</w:t>
      </w:r>
    </w:p>
    <w:p w:rsidR="00122973" w:rsidRDefault="00A97EA6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、推进土地流转、交易：成功开展农村土地承包交易；</w:t>
      </w:r>
    </w:p>
    <w:p w:rsidR="00122973" w:rsidRDefault="00A97EA6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、政务管理：有效发挥领导小组办公室职能职责，督导相关部门落实工作任务。</w:t>
      </w:r>
    </w:p>
    <w:p w:rsidR="00D770FD" w:rsidRPr="00AF69BF" w:rsidRDefault="00D770FD" w:rsidP="00D770FD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AF69BF">
        <w:rPr>
          <w:rFonts w:ascii="仿宋" w:eastAsia="仿宋" w:hAnsi="仿宋" w:hint="eastAsia"/>
          <w:b/>
          <w:sz w:val="32"/>
          <w:szCs w:val="32"/>
        </w:rPr>
        <w:lastRenderedPageBreak/>
        <w:t>机构设置：</w:t>
      </w:r>
    </w:p>
    <w:p w:rsidR="00122973" w:rsidRDefault="00A97EA6">
      <w:pPr>
        <w:ind w:firstLineChars="225" w:firstLine="720"/>
        <w:rPr>
          <w:rFonts w:ascii="仿宋" w:eastAsia="仿宋" w:hAnsi="仿宋" w:cs="宋体" w:hint="eastAsia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本部门由以下基层单位构成：中共平乡县委农村工作委员会</w:t>
      </w:r>
    </w:p>
    <w:p w:rsidR="00D770FD" w:rsidRPr="00D770FD" w:rsidRDefault="00D770FD" w:rsidP="00D770FD">
      <w:pPr>
        <w:ind w:firstLine="640"/>
        <w:rPr>
          <w:rFonts w:ascii="仿宋" w:eastAsia="仿宋" w:hAnsi="仿宋"/>
          <w:b/>
          <w:sz w:val="32"/>
          <w:szCs w:val="32"/>
        </w:rPr>
      </w:pPr>
      <w:r w:rsidRPr="00D770FD">
        <w:rPr>
          <w:rFonts w:ascii="仿宋" w:eastAsia="仿宋" w:hAnsi="仿宋" w:hint="eastAsia"/>
          <w:b/>
          <w:sz w:val="32"/>
          <w:szCs w:val="32"/>
        </w:rPr>
        <w:t>二、部门预算安排的总体情况</w:t>
      </w:r>
    </w:p>
    <w:p w:rsidR="00D770FD" w:rsidRPr="00AF69BF" w:rsidRDefault="00D770FD" w:rsidP="00D770F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F69BF">
        <w:rPr>
          <w:rFonts w:ascii="仿宋" w:eastAsia="仿宋" w:hAnsi="仿宋" w:hint="eastAsia"/>
          <w:sz w:val="32"/>
          <w:szCs w:val="32"/>
        </w:rPr>
        <w:t>1、</w:t>
      </w:r>
      <w:r w:rsidRPr="00AF69BF">
        <w:rPr>
          <w:rFonts w:ascii="仿宋" w:eastAsia="仿宋" w:hAnsi="仿宋"/>
          <w:sz w:val="32"/>
          <w:szCs w:val="32"/>
        </w:rPr>
        <w:t>收入说明</w:t>
      </w:r>
    </w:p>
    <w:p w:rsidR="00D770FD" w:rsidRDefault="00D770FD" w:rsidP="00D770FD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年共安排预算收入</w:t>
      </w:r>
      <w:r>
        <w:rPr>
          <w:rFonts w:ascii="仿宋" w:eastAsia="仿宋" w:hAnsi="仿宋" w:cs="宋体" w:hint="eastAsia"/>
          <w:kern w:val="0"/>
          <w:sz w:val="32"/>
          <w:szCs w:val="32"/>
        </w:rPr>
        <w:t>915.5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万元，一般公共预算拨款</w:t>
      </w:r>
      <w:r>
        <w:rPr>
          <w:rFonts w:ascii="仿宋" w:eastAsia="仿宋" w:hAnsi="仿宋" w:cs="宋体" w:hint="eastAsia"/>
          <w:kern w:val="0"/>
          <w:sz w:val="32"/>
          <w:szCs w:val="32"/>
        </w:rPr>
        <w:t>915.5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万元。</w:t>
      </w:r>
    </w:p>
    <w:p w:rsidR="00D770FD" w:rsidRPr="00AF69BF" w:rsidRDefault="00D770FD" w:rsidP="00D770FD">
      <w:pPr>
        <w:numPr>
          <w:ilvl w:val="0"/>
          <w:numId w:val="2"/>
        </w:numPr>
        <w:ind w:firstLine="640"/>
        <w:rPr>
          <w:rFonts w:ascii="仿宋" w:eastAsia="仿宋" w:hAnsi="仿宋"/>
          <w:sz w:val="32"/>
          <w:szCs w:val="32"/>
        </w:rPr>
      </w:pPr>
      <w:r w:rsidRPr="00AF69BF">
        <w:rPr>
          <w:rFonts w:ascii="仿宋" w:eastAsia="仿宋" w:hAnsi="仿宋"/>
          <w:sz w:val="32"/>
          <w:szCs w:val="32"/>
        </w:rPr>
        <w:t>支出说明</w:t>
      </w:r>
    </w:p>
    <w:p w:rsidR="00D770FD" w:rsidRDefault="00D770FD" w:rsidP="00D770FD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年共安排预算支出</w:t>
      </w:r>
      <w:r>
        <w:rPr>
          <w:rFonts w:ascii="仿宋" w:eastAsia="仿宋" w:hAnsi="仿宋" w:cs="宋体" w:hint="eastAsia"/>
          <w:kern w:val="0"/>
          <w:sz w:val="32"/>
          <w:szCs w:val="32"/>
        </w:rPr>
        <w:t>915.5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万元，工资福利支出</w:t>
      </w:r>
      <w:r>
        <w:rPr>
          <w:rFonts w:ascii="仿宋" w:eastAsia="仿宋" w:hAnsi="仿宋" w:cs="宋体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</w:rPr>
        <w:t>2.18万元、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日常公用经费</w:t>
      </w:r>
      <w:r>
        <w:rPr>
          <w:rFonts w:ascii="仿宋" w:eastAsia="仿宋" w:hAnsi="仿宋" w:cs="宋体" w:hint="eastAsia"/>
          <w:kern w:val="0"/>
          <w:sz w:val="32"/>
          <w:szCs w:val="32"/>
        </w:rPr>
        <w:t>13.14万元、对个人和家庭的补助5.18万元、项目支出795万元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D770FD" w:rsidRPr="00D770FD" w:rsidRDefault="00D770FD" w:rsidP="00D770FD">
      <w:pPr>
        <w:numPr>
          <w:ilvl w:val="0"/>
          <w:numId w:val="2"/>
        </w:numPr>
        <w:ind w:firstLine="640"/>
        <w:rPr>
          <w:rFonts w:ascii="仿宋" w:eastAsia="仿宋" w:hAnsi="仿宋"/>
          <w:sz w:val="32"/>
          <w:szCs w:val="32"/>
        </w:rPr>
      </w:pPr>
      <w:r w:rsidRPr="00D770FD">
        <w:rPr>
          <w:rFonts w:ascii="仿宋" w:eastAsia="仿宋" w:hAnsi="仿宋"/>
          <w:sz w:val="32"/>
          <w:szCs w:val="32"/>
        </w:rPr>
        <w:t>比上年增减情况</w:t>
      </w:r>
    </w:p>
    <w:p w:rsidR="00D770FD" w:rsidRPr="00AF69BF" w:rsidRDefault="00D770FD" w:rsidP="00D770FD">
      <w:pPr>
        <w:rPr>
          <w:rFonts w:ascii="仿宋" w:eastAsia="仿宋" w:hAnsi="仿宋" w:cs="仿宋_GB2312"/>
          <w:sz w:val="32"/>
          <w:szCs w:val="32"/>
        </w:rPr>
      </w:pPr>
      <w:r w:rsidRPr="00D770FD"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 xml:space="preserve">   </w:t>
      </w:r>
      <w:r w:rsidRPr="00D770FD">
        <w:rPr>
          <w:rFonts w:ascii="仿宋" w:eastAsia="仿宋" w:hAnsi="仿宋" w:cs="仿宋_GB2312" w:hint="eastAsia"/>
          <w:sz w:val="32"/>
          <w:szCs w:val="32"/>
        </w:rPr>
        <w:t>2017年部门预算较2016年增长</w:t>
      </w:r>
      <w:r>
        <w:rPr>
          <w:rFonts w:ascii="仿宋" w:eastAsia="仿宋" w:hAnsi="仿宋" w:cs="仿宋_GB2312" w:hint="eastAsia"/>
          <w:sz w:val="32"/>
          <w:szCs w:val="32"/>
        </w:rPr>
        <w:t>720.</w:t>
      </w:r>
      <w:r w:rsidR="00F70546">
        <w:rPr>
          <w:rFonts w:ascii="仿宋" w:eastAsia="仿宋" w:hAnsi="仿宋" w:cs="仿宋_GB2312" w:hint="eastAsia"/>
          <w:sz w:val="32"/>
          <w:szCs w:val="32"/>
        </w:rPr>
        <w:t>6</w:t>
      </w:r>
      <w:r w:rsidRPr="00D770FD">
        <w:rPr>
          <w:rFonts w:ascii="仿宋" w:eastAsia="仿宋" w:hAnsi="仿宋" w:cs="仿宋_GB2312" w:hint="eastAsia"/>
          <w:sz w:val="32"/>
          <w:szCs w:val="32"/>
        </w:rPr>
        <w:t>万元，其中：基本支出增长</w:t>
      </w:r>
      <w:r w:rsidR="00F70546">
        <w:rPr>
          <w:rFonts w:ascii="仿宋" w:eastAsia="仿宋" w:hAnsi="仿宋" w:cs="仿宋_GB2312" w:hint="eastAsia"/>
          <w:sz w:val="32"/>
          <w:szCs w:val="32"/>
        </w:rPr>
        <w:t>38.6</w:t>
      </w:r>
      <w:r w:rsidRPr="00D770FD">
        <w:rPr>
          <w:rFonts w:ascii="仿宋" w:eastAsia="仿宋" w:hAnsi="仿宋" w:cs="仿宋_GB2312" w:hint="eastAsia"/>
          <w:sz w:val="32"/>
          <w:szCs w:val="32"/>
        </w:rPr>
        <w:t>万元；项目支出增长</w:t>
      </w:r>
      <w:r>
        <w:rPr>
          <w:rFonts w:ascii="仿宋" w:eastAsia="仿宋" w:hAnsi="仿宋" w:cs="仿宋_GB2312" w:hint="eastAsia"/>
          <w:sz w:val="32"/>
          <w:szCs w:val="32"/>
        </w:rPr>
        <w:t>682</w:t>
      </w:r>
      <w:r w:rsidRPr="00D770FD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D770FD" w:rsidRPr="0054685B" w:rsidRDefault="00D770FD" w:rsidP="0054685B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54685B">
        <w:rPr>
          <w:rFonts w:ascii="仿宋" w:eastAsia="仿宋" w:hAnsi="仿宋" w:hint="eastAsia"/>
          <w:b/>
          <w:sz w:val="32"/>
          <w:szCs w:val="32"/>
        </w:rPr>
        <w:t>三、机关运行经费安排情况</w:t>
      </w:r>
    </w:p>
    <w:p w:rsidR="00D770FD" w:rsidRDefault="00D770FD" w:rsidP="00D770FD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机关运行经费共计安排</w:t>
      </w:r>
      <w:r>
        <w:rPr>
          <w:rFonts w:ascii="仿宋" w:eastAsia="仿宋" w:hAnsi="仿宋" w:cs="宋体" w:hint="eastAsia"/>
          <w:kern w:val="0"/>
          <w:sz w:val="32"/>
          <w:szCs w:val="32"/>
        </w:rPr>
        <w:t>13.14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万元，主要用于办公费、印刷费、邮电费、公务交通补贴等日常运行支出。</w:t>
      </w:r>
    </w:p>
    <w:p w:rsidR="0054685B" w:rsidRPr="0054685B" w:rsidRDefault="0054685B" w:rsidP="0054685B">
      <w:pPr>
        <w:autoSpaceDE w:val="0"/>
        <w:autoSpaceDN w:val="0"/>
        <w:adjustRightInd w:val="0"/>
        <w:ind w:left="198"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54685B">
        <w:rPr>
          <w:rFonts w:ascii="仿宋" w:eastAsia="仿宋" w:hAnsi="仿宋" w:hint="eastAsia"/>
          <w:b/>
          <w:sz w:val="32"/>
          <w:szCs w:val="32"/>
        </w:rPr>
        <w:t>四、财政拨款</w:t>
      </w:r>
      <w:r w:rsidRPr="0054685B">
        <w:rPr>
          <w:rFonts w:ascii="仿宋" w:eastAsia="仿宋" w:hAnsi="仿宋"/>
          <w:b/>
          <w:sz w:val="32"/>
          <w:szCs w:val="32"/>
        </w:rPr>
        <w:t>“</w:t>
      </w:r>
      <w:r w:rsidRPr="0054685B">
        <w:rPr>
          <w:rFonts w:ascii="仿宋" w:eastAsia="仿宋" w:hAnsi="仿宋" w:hint="eastAsia"/>
          <w:b/>
          <w:sz w:val="32"/>
          <w:szCs w:val="32"/>
        </w:rPr>
        <w:t>三公</w:t>
      </w:r>
      <w:r w:rsidRPr="0054685B">
        <w:rPr>
          <w:rFonts w:ascii="仿宋" w:eastAsia="仿宋" w:hAnsi="仿宋"/>
          <w:b/>
          <w:sz w:val="32"/>
          <w:szCs w:val="32"/>
        </w:rPr>
        <w:t>”</w:t>
      </w:r>
      <w:r w:rsidRPr="0054685B">
        <w:rPr>
          <w:rFonts w:ascii="仿宋" w:eastAsia="仿宋" w:hAnsi="仿宋" w:hint="eastAsia"/>
          <w:b/>
          <w:sz w:val="32"/>
          <w:szCs w:val="32"/>
        </w:rPr>
        <w:t>经费预算情况及增减变化原因</w:t>
      </w:r>
    </w:p>
    <w:p w:rsidR="00D770FD" w:rsidRPr="0054685B" w:rsidRDefault="00D770FD">
      <w:pPr>
        <w:ind w:firstLineChars="225" w:firstLine="720"/>
        <w:rPr>
          <w:rFonts w:ascii="仿宋" w:eastAsia="仿宋" w:hAnsi="仿宋" w:cs="仿宋"/>
          <w:kern w:val="0"/>
          <w:sz w:val="32"/>
          <w:szCs w:val="32"/>
          <w:lang w:val="zh-CN"/>
        </w:rPr>
      </w:pPr>
      <w:r>
        <w:rPr>
          <w:rFonts w:ascii="仿宋" w:eastAsia="仿宋" w:hAnsi="仿宋" w:cs="宋体"/>
          <w:kern w:val="0"/>
          <w:sz w:val="32"/>
          <w:szCs w:val="32"/>
          <w:lang w:val="zh-CN"/>
        </w:rPr>
        <w:lastRenderedPageBreak/>
        <w:t>20</w:t>
      </w:r>
      <w:r>
        <w:rPr>
          <w:rFonts w:ascii="仿宋" w:eastAsia="仿宋" w:hAnsi="仿宋" w:cs="宋体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年本部门共安排“三公”经费</w:t>
      </w:r>
      <w:r>
        <w:rPr>
          <w:rFonts w:ascii="仿宋" w:eastAsia="仿宋" w:hAnsi="仿宋" w:cs="宋体" w:hint="eastAsia"/>
          <w:kern w:val="0"/>
          <w:sz w:val="32"/>
          <w:szCs w:val="32"/>
        </w:rPr>
        <w:t>2.3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万元，同比上年减少</w:t>
      </w:r>
      <w:r>
        <w:rPr>
          <w:rFonts w:ascii="仿宋" w:eastAsia="仿宋" w:hAnsi="仿宋" w:cs="宋体" w:hint="eastAsia"/>
          <w:kern w:val="0"/>
          <w:sz w:val="32"/>
          <w:szCs w:val="32"/>
        </w:rPr>
        <w:t>0.3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万元。其中：因公出国（境）费</w:t>
      </w:r>
      <w:r>
        <w:rPr>
          <w:rFonts w:ascii="仿宋" w:eastAsia="仿宋" w:hAnsi="仿宋" w:cs="宋体" w:hint="eastAsia"/>
          <w:kern w:val="0"/>
          <w:sz w:val="32"/>
          <w:szCs w:val="32"/>
        </w:rPr>
        <w:t>0万元，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公务用车运行费7万元，比上年减少0.15万元,公务接待费0.6万元，比上年减少0.15万元。“</w:t>
      </w: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三公”经费支出预算减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少的原因主要是我单位积极响应国家号召，大力压减公务接待，减少外出考察次数，尽可能减少公车出行。</w:t>
      </w:r>
    </w:p>
    <w:p w:rsidR="0054685B" w:rsidRPr="0054685B" w:rsidRDefault="0054685B" w:rsidP="0054685B">
      <w:pPr>
        <w:autoSpaceDE w:val="0"/>
        <w:autoSpaceDN w:val="0"/>
        <w:adjustRightInd w:val="0"/>
        <w:ind w:left="198"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54685B">
        <w:rPr>
          <w:rFonts w:ascii="仿宋" w:eastAsia="仿宋" w:hAnsi="仿宋" w:hint="eastAsia"/>
          <w:b/>
          <w:sz w:val="32"/>
          <w:szCs w:val="32"/>
        </w:rPr>
        <w:t>五、绩效预算信息</w:t>
      </w:r>
    </w:p>
    <w:p w:rsidR="00122973" w:rsidRDefault="00122973">
      <w:pPr>
        <w:spacing w:line="300" w:lineRule="exact"/>
        <w:jc w:val="left"/>
        <w:outlineLvl w:val="0"/>
      </w:pPr>
    </w:p>
    <w:p w:rsidR="00122973" w:rsidRDefault="00A97EA6">
      <w:pPr>
        <w:jc w:val="center"/>
        <w:outlineLvl w:val="0"/>
        <w:rPr>
          <w:rFonts w:ascii="方正小标宋_GBK" w:eastAsia="方正小标宋_GBK"/>
          <w:sz w:val="32"/>
        </w:rPr>
      </w:pPr>
      <w:bookmarkStart w:id="1" w:name="_Toc477775521"/>
      <w:r>
        <w:rPr>
          <w:rFonts w:ascii="方正小标宋_GBK" w:eastAsia="方正小标宋_GBK" w:hint="eastAsia"/>
          <w:sz w:val="32"/>
        </w:rPr>
        <w:t>工作活动绩效目标</w:t>
      </w:r>
      <w:bookmarkEnd w:id="1"/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122973">
        <w:trPr>
          <w:trHeight w:val="227"/>
          <w:tblHeader/>
          <w:jc w:val="center"/>
        </w:trPr>
        <w:tc>
          <w:tcPr>
            <w:tcW w:w="10986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214</w:t>
            </w:r>
            <w:r>
              <w:rPr>
                <w:rFonts w:ascii="方正小标宋_GBK" w:eastAsia="方正小标宋_GBK" w:hint="eastAsia"/>
                <w:sz w:val="24"/>
              </w:rPr>
              <w:t>农工委</w:t>
            </w:r>
          </w:p>
        </w:tc>
        <w:tc>
          <w:tcPr>
            <w:tcW w:w="294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122973">
        <w:trPr>
          <w:trHeight w:val="227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122973">
        <w:trPr>
          <w:trHeight w:val="227"/>
          <w:tblHeader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12297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土地承包经营权确权颁证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487.00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规范农村土地承包经营权登记，明晰产权。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通过农村土地承包经营权登记，明晰产权。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12297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土地承包经营权确权颁证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487.00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通过外业调查、内业处理，完成全县农村土地承包经营权确权颁证工作。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协调乡、村，完成土地承包经营权确权颁证任务。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全县农户完善合同（</w:t>
            </w:r>
            <w:r>
              <w:rPr>
                <w:rFonts w:ascii="方正书宋_GBK" w:eastAsia="方正书宋_GBK"/>
              </w:rPr>
              <w:t>%</w:t>
            </w:r>
            <w:r>
              <w:rPr>
                <w:rFonts w:ascii="方正书宋_GBK" w:eastAsia="方正书宋_GBK" w:hint="eastAsia"/>
              </w:rPr>
              <w:t>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30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&lt;20%</w:t>
            </w:r>
          </w:p>
        </w:tc>
      </w:tr>
      <w:tr w:rsidR="0012297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宣传培训（次）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:rsidR="0012297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全县村数据汇交省市（</w:t>
            </w:r>
            <w:r>
              <w:rPr>
                <w:rFonts w:ascii="方正书宋_GBK" w:eastAsia="方正书宋_GBK"/>
              </w:rPr>
              <w:t>%</w:t>
            </w:r>
            <w:r>
              <w:rPr>
                <w:rFonts w:ascii="方正书宋_GBK" w:eastAsia="方正书宋_GBK" w:hint="eastAsia"/>
              </w:rPr>
              <w:t>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40%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&lt;20%</w:t>
            </w:r>
          </w:p>
        </w:tc>
      </w:tr>
      <w:tr w:rsidR="0012297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全县村档案整理（</w:t>
            </w:r>
            <w:r>
              <w:rPr>
                <w:rFonts w:ascii="方正书宋_GBK" w:eastAsia="方正书宋_GBK"/>
              </w:rPr>
              <w:t>%</w:t>
            </w:r>
            <w:r>
              <w:rPr>
                <w:rFonts w:ascii="方正书宋_GBK" w:eastAsia="方正书宋_GBK" w:hint="eastAsia"/>
              </w:rPr>
              <w:t>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40%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&lt;20%</w:t>
            </w:r>
          </w:p>
        </w:tc>
      </w:tr>
      <w:tr w:rsidR="0012297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全县村组织验收（</w:t>
            </w:r>
            <w:r>
              <w:rPr>
                <w:rFonts w:ascii="方正书宋_GBK" w:eastAsia="方正书宋_GBK"/>
              </w:rPr>
              <w:t>%</w:t>
            </w:r>
            <w:r>
              <w:rPr>
                <w:rFonts w:ascii="方正书宋_GBK" w:eastAsia="方正书宋_GBK" w:hint="eastAsia"/>
              </w:rPr>
              <w:t>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40%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&lt;20%</w:t>
            </w:r>
          </w:p>
        </w:tc>
      </w:tr>
      <w:tr w:rsidR="0012297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推进新农村建设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通过开展新民居中心村示范点建设，加快建设社会主义新农村。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通过开展新民居中心村示范点建设，加快建设社会主义新农村，改善农村环境面貌。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12297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 xml:space="preserve">　　美丽乡村建设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按照省、市统筹城乡发展的要求，以</w:t>
            </w: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环境美、产业美、精神美、生态美</w:t>
            </w:r>
            <w:r>
              <w:rPr>
                <w:rFonts w:ascii="方正书宋_GBK" w:eastAsia="方正书宋_GBK" w:hint="cs"/>
              </w:rPr>
              <w:t>”</w:t>
            </w:r>
            <w:r>
              <w:rPr>
                <w:rFonts w:ascii="方正书宋_GBK" w:eastAsia="方正书宋_GBK" w:hint="eastAsia"/>
              </w:rPr>
              <w:t>为重点，大力推进美丽乡村建设。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突出重点，因地制宜，按照分期分批推进的要求，每年选定一批重点村实施改造提升。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美丽乡村建设达标率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&lt;70%</w:t>
            </w:r>
          </w:p>
        </w:tc>
      </w:tr>
      <w:tr w:rsidR="0012297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重点村改造提升任务完成率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&lt;70%</w:t>
            </w:r>
          </w:p>
        </w:tc>
      </w:tr>
      <w:tr w:rsidR="0012297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新民居中心村建设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按照城乡统筹计划，组织实施中心村建设。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按照省市要求申报中心村；督导新民居进度。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申报中心村个数（个）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:rsidR="0012297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减轻农民负担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贯彻落实省市减轻农民负担政策，加强管理。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按照上级减轻农民负担政策，通过督导检查减轻农民负担工作。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12297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减轻农民负担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下乡督查减轻农民负担工作。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按照省市要求，组织有关部门开展减轻农民负担检查。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下乡督查，督查整改（次）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</w:tr>
      <w:tr w:rsidR="0012297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农业产业化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贯彻落实省市农业产业化政策，加强农业产业化管理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加强对省级市级龙头企业监督管理以及申报。加强对家庭农场工作管理及省市示范性家庭农场申报工作。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12297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龙头企业管理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规范省市级龙头企业的监测和管理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做好市级龙头企业申报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申报并监测市级龙头企业（个）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:rsidR="0012297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家庭农场管理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规范家庭农场的监测和管理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做好家庭农场监测和省市级示范性家庭农场申报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申报省市级示范性家庭农场（个）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:rsidR="0012297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贯彻落实中央和县委、县政府关于</w:t>
            </w: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三农</w:t>
            </w:r>
            <w:r>
              <w:rPr>
                <w:rFonts w:ascii="方正书宋_GBK" w:eastAsia="方正书宋_GBK" w:hint="cs"/>
              </w:rPr>
              <w:t>”</w:t>
            </w:r>
            <w:r>
              <w:rPr>
                <w:rFonts w:ascii="方正书宋_GBK" w:eastAsia="方正书宋_GBK" w:hint="eastAsia"/>
              </w:rPr>
              <w:t>工作的决策部署。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贯彻落实中央、省和县委、县政府关于</w:t>
            </w: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三农</w:t>
            </w:r>
            <w:r>
              <w:rPr>
                <w:rFonts w:ascii="方正书宋_GBK" w:eastAsia="方正书宋_GBK" w:hint="cs"/>
              </w:rPr>
              <w:t>”</w:t>
            </w:r>
            <w:r>
              <w:rPr>
                <w:rFonts w:ascii="方正书宋_GBK" w:eastAsia="方正书宋_GBK" w:hint="eastAsia"/>
              </w:rPr>
              <w:t>工作的决策部署。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12297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综合业务管理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落实县委、县政府农业农村重点工作和重大政策。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有效发挥领导小组办公室职能职责。督导相关部门落实工作任务。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协调推动领导小组议定事项落实率（</w:t>
            </w:r>
            <w:r>
              <w:rPr>
                <w:rFonts w:ascii="方正书宋_GBK" w:eastAsia="方正书宋_GBK"/>
              </w:rPr>
              <w:t>%</w:t>
            </w:r>
            <w:r>
              <w:rPr>
                <w:rFonts w:ascii="方正书宋_GBK" w:eastAsia="方正书宋_GBK" w:hint="eastAsia"/>
              </w:rPr>
              <w:t>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&lt;40%</w:t>
            </w:r>
          </w:p>
        </w:tc>
      </w:tr>
      <w:tr w:rsidR="0012297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开展</w:t>
            </w: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三农</w:t>
            </w:r>
            <w:r>
              <w:rPr>
                <w:rFonts w:ascii="方正书宋_GBK" w:eastAsia="方正书宋_GBK" w:hint="cs"/>
              </w:rPr>
              <w:t>”</w:t>
            </w:r>
            <w:r>
              <w:rPr>
                <w:rFonts w:ascii="方正书宋_GBK" w:eastAsia="方正书宋_GBK" w:hint="eastAsia"/>
              </w:rPr>
              <w:t>重点工作督导（次）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</w:tr>
      <w:tr w:rsidR="0012297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综合事务管理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加强机关事务性管理，开展机关自身能力建设。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加强机关事务性管理，提高机关自身工作能力。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综合事务管理工作完成率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 w:rsidR="0012297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推进农村产权抵贷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推进农村产权抵贷业务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实现农村产权抵贷市场化、规范化。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12297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农村产权抵贷业务运营及配套建设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以农村土地承包经营权抵贷为开端，健全评估、抵押、处置等制度。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确保抵贷业务开展，探索改革路径。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抵贷业务（笔）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</w:tr>
      <w:tr w:rsidR="0012297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推进土地流转、交易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促进农村土地承包经营权依法、自愿、有偿、规范流转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通过搭建县乡村三级平台及服务网络，促进农村土地承包经营权依法、自愿、有偿、规范流转，提高土地规模化经营和集约化水平。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12297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县级农村产权交易平台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打造全省标准化县级农村产权交易中心。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形成政府引导、市场调节、农民自愿、依法有偿、流转自序、管理规范的土地流转机制。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产权交易（宗）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</w:tr>
      <w:tr w:rsidR="0012297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秸秆禁烧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贯彻落实省市秸秆禁烧政策，加强管理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按照上级秸秆禁烧政策，通过督导检查减轻环境污染。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1229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12297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秸秆禁烧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下乡督查秸秆禁烧工作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按照省市要求，组织有关部门开展秸秆禁烧检查。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下乡督查（次）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22973" w:rsidRDefault="00A97E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</w:tr>
    </w:tbl>
    <w:p w:rsidR="00122973" w:rsidRDefault="00122973">
      <w:pPr>
        <w:spacing w:line="300" w:lineRule="exact"/>
        <w:jc w:val="left"/>
        <w:outlineLvl w:val="0"/>
        <w:sectPr w:rsidR="00122973">
          <w:pgSz w:w="16839" w:h="11907" w:orient="landscape"/>
          <w:pgMar w:top="1020" w:right="1361" w:bottom="1020" w:left="1361" w:header="851" w:footer="992" w:gutter="0"/>
          <w:cols w:space="425"/>
          <w:docGrid w:type="lines" w:linePitch="312"/>
        </w:sectPr>
      </w:pPr>
    </w:p>
    <w:p w:rsidR="00122973" w:rsidRDefault="00122973">
      <w:pPr>
        <w:ind w:firstLineChars="224" w:firstLine="720"/>
        <w:rPr>
          <w:rFonts w:ascii="仿宋" w:eastAsia="仿宋" w:hAnsi="仿宋"/>
          <w:b/>
          <w:sz w:val="32"/>
          <w:szCs w:val="32"/>
        </w:rPr>
      </w:pPr>
    </w:p>
    <w:p w:rsidR="00122973" w:rsidRDefault="0054685B">
      <w:pPr>
        <w:ind w:firstLineChars="224" w:firstLine="720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  <w:szCs w:val="32"/>
        </w:rPr>
        <w:t>六</w:t>
      </w:r>
      <w:r w:rsidR="00A97EA6">
        <w:rPr>
          <w:rFonts w:ascii="仿宋" w:eastAsia="仿宋" w:hAnsi="仿宋" w:hint="eastAsia"/>
          <w:b/>
          <w:sz w:val="32"/>
          <w:szCs w:val="32"/>
        </w:rPr>
        <w:t>、</w:t>
      </w:r>
      <w:r w:rsidR="00A97EA6">
        <w:rPr>
          <w:rFonts w:ascii="仿宋" w:eastAsia="仿宋" w:hAnsi="仿宋" w:hint="eastAsia"/>
          <w:b/>
          <w:sz w:val="32"/>
        </w:rPr>
        <w:t>政府采购预算情况</w:t>
      </w:r>
    </w:p>
    <w:p w:rsidR="00122973" w:rsidRDefault="00A97EA6" w:rsidP="001B3C0E">
      <w:pPr>
        <w:ind w:firstLineChars="224" w:firstLine="717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年我单位安排政府采购</w:t>
      </w:r>
      <w:r>
        <w:rPr>
          <w:rFonts w:ascii="仿宋" w:eastAsia="仿宋" w:hAnsi="仿宋" w:hint="eastAsia"/>
          <w:sz w:val="32"/>
          <w:szCs w:val="32"/>
        </w:rPr>
        <w:t>172.5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122973" w:rsidRDefault="00A97EA6">
      <w:pPr>
        <w:numPr>
          <w:ilvl w:val="0"/>
          <w:numId w:val="1"/>
        </w:numPr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确权信息化平台建设。</w:t>
      </w:r>
    </w:p>
    <w:p w:rsidR="00122973" w:rsidRDefault="00A97EA6">
      <w:pPr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</w:t>
      </w:r>
      <w:r>
        <w:rPr>
          <w:rFonts w:ascii="仿宋" w:eastAsia="仿宋" w:hAnsi="仿宋" w:cs="仿宋" w:hint="eastAsia"/>
          <w:sz w:val="32"/>
        </w:rPr>
        <w:t>数据合库汇交服务。全县权属调查</w:t>
      </w:r>
      <w:r>
        <w:rPr>
          <w:rFonts w:ascii="仿宋" w:eastAsia="仿宋" w:hAnsi="仿宋" w:cs="仿宋" w:hint="eastAsia"/>
          <w:sz w:val="32"/>
        </w:rPr>
        <w:t>237</w:t>
      </w:r>
      <w:r>
        <w:rPr>
          <w:rFonts w:ascii="仿宋" w:eastAsia="仿宋" w:hAnsi="仿宋" w:cs="仿宋" w:hint="eastAsia"/>
          <w:sz w:val="32"/>
        </w:rPr>
        <w:t>个村，涉及</w:t>
      </w:r>
      <w:r>
        <w:rPr>
          <w:rFonts w:ascii="仿宋" w:eastAsia="仿宋" w:hAnsi="仿宋" w:cs="仿宋" w:hint="eastAsia"/>
          <w:sz w:val="32"/>
        </w:rPr>
        <w:t>40</w:t>
      </w:r>
      <w:r>
        <w:rPr>
          <w:rFonts w:ascii="仿宋" w:eastAsia="仿宋" w:hAnsi="仿宋" w:cs="仿宋" w:hint="eastAsia"/>
          <w:sz w:val="32"/>
        </w:rPr>
        <w:t>余万亩。费用约</w:t>
      </w:r>
      <w:r>
        <w:rPr>
          <w:rFonts w:ascii="仿宋" w:eastAsia="仿宋" w:hAnsi="仿宋" w:cs="仿宋" w:hint="eastAsia"/>
          <w:sz w:val="32"/>
        </w:rPr>
        <w:t>1</w:t>
      </w:r>
      <w:r>
        <w:rPr>
          <w:rFonts w:ascii="仿宋" w:eastAsia="仿宋" w:hAnsi="仿宋" w:cs="仿宋" w:hint="eastAsia"/>
          <w:sz w:val="32"/>
        </w:rPr>
        <w:t>元</w:t>
      </w:r>
      <w:r>
        <w:rPr>
          <w:rFonts w:ascii="仿宋" w:eastAsia="仿宋" w:hAnsi="仿宋" w:cs="仿宋" w:hint="eastAsia"/>
          <w:sz w:val="32"/>
        </w:rPr>
        <w:t>/</w:t>
      </w:r>
      <w:r>
        <w:rPr>
          <w:rFonts w:ascii="仿宋" w:eastAsia="仿宋" w:hAnsi="仿宋" w:cs="仿宋" w:hint="eastAsia"/>
          <w:sz w:val="32"/>
        </w:rPr>
        <w:t>亩，费用</w:t>
      </w:r>
      <w:r>
        <w:rPr>
          <w:rFonts w:ascii="仿宋" w:eastAsia="仿宋" w:hAnsi="仿宋" w:cs="仿宋" w:hint="eastAsia"/>
          <w:sz w:val="32"/>
        </w:rPr>
        <w:t>400000</w:t>
      </w:r>
      <w:r>
        <w:rPr>
          <w:rFonts w:ascii="仿宋" w:eastAsia="仿宋" w:hAnsi="仿宋" w:cs="仿宋" w:hint="eastAsia"/>
          <w:sz w:val="32"/>
        </w:rPr>
        <w:t>元。</w:t>
      </w:r>
      <w:r>
        <w:rPr>
          <w:rFonts w:ascii="仿宋" w:eastAsia="仿宋" w:hAnsi="仿宋" w:cs="仿宋" w:hint="eastAsia"/>
          <w:sz w:val="32"/>
        </w:rPr>
        <w:t xml:space="preserve">                                                       </w:t>
      </w:r>
    </w:p>
    <w:p w:rsidR="00122973" w:rsidRDefault="00A97EA6">
      <w:pPr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服务器购置。县级应用服务器</w:t>
      </w:r>
      <w:r>
        <w:rPr>
          <w:rFonts w:ascii="仿宋" w:eastAsia="仿宋" w:hAnsi="仿宋" w:cs="仿宋" w:hint="eastAsia"/>
          <w:sz w:val="32"/>
        </w:rPr>
        <w:t>1</w:t>
      </w:r>
      <w:r>
        <w:rPr>
          <w:rFonts w:ascii="仿宋" w:eastAsia="仿宋" w:hAnsi="仿宋" w:cs="仿宋" w:hint="eastAsia"/>
          <w:sz w:val="32"/>
        </w:rPr>
        <w:t>套（外网使用），乡镇应用服务器</w:t>
      </w:r>
      <w:r>
        <w:rPr>
          <w:rFonts w:ascii="仿宋" w:eastAsia="仿宋" w:hAnsi="仿宋" w:cs="仿宋" w:hint="eastAsia"/>
          <w:sz w:val="32"/>
        </w:rPr>
        <w:t>8</w:t>
      </w:r>
      <w:r>
        <w:rPr>
          <w:rFonts w:ascii="仿宋" w:eastAsia="仿宋" w:hAnsi="仿宋" w:cs="仿宋" w:hint="eastAsia"/>
          <w:sz w:val="32"/>
        </w:rPr>
        <w:t>套，</w:t>
      </w:r>
      <w:r>
        <w:rPr>
          <w:rFonts w:ascii="仿宋" w:eastAsia="仿宋" w:hAnsi="仿宋" w:cs="仿宋" w:hint="eastAsia"/>
          <w:sz w:val="32"/>
        </w:rPr>
        <w:t>200000</w:t>
      </w:r>
      <w:r>
        <w:rPr>
          <w:rFonts w:ascii="仿宋" w:eastAsia="仿宋" w:hAnsi="仿宋" w:cs="仿宋" w:hint="eastAsia"/>
          <w:sz w:val="32"/>
        </w:rPr>
        <w:t>元。</w:t>
      </w:r>
    </w:p>
    <w:p w:rsidR="00122973" w:rsidRDefault="00A97EA6">
      <w:pPr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软件购置。县级系统管理软件外网</w:t>
      </w:r>
      <w:r>
        <w:rPr>
          <w:rFonts w:ascii="仿宋" w:eastAsia="仿宋" w:hAnsi="仿宋" w:cs="仿宋" w:hint="eastAsia"/>
          <w:sz w:val="32"/>
        </w:rPr>
        <w:t>1</w:t>
      </w:r>
      <w:r>
        <w:rPr>
          <w:rFonts w:ascii="仿宋" w:eastAsia="仿宋" w:hAnsi="仿宋" w:cs="仿宋" w:hint="eastAsia"/>
          <w:sz w:val="32"/>
        </w:rPr>
        <w:t>套（内网使用已有），乡镇级</w:t>
      </w:r>
      <w:r>
        <w:rPr>
          <w:rFonts w:ascii="仿宋" w:eastAsia="仿宋" w:hAnsi="仿宋" w:cs="仿宋" w:hint="eastAsia"/>
          <w:sz w:val="32"/>
        </w:rPr>
        <w:t>8</w:t>
      </w:r>
      <w:r>
        <w:rPr>
          <w:rFonts w:ascii="仿宋" w:eastAsia="仿宋" w:hAnsi="仿宋" w:cs="仿宋" w:hint="eastAsia"/>
          <w:sz w:val="32"/>
        </w:rPr>
        <w:t>套，</w:t>
      </w:r>
      <w:r>
        <w:rPr>
          <w:rFonts w:ascii="仿宋" w:eastAsia="仿宋" w:hAnsi="仿宋" w:cs="仿宋" w:hint="eastAsia"/>
          <w:sz w:val="32"/>
        </w:rPr>
        <w:t>320000</w:t>
      </w:r>
      <w:r>
        <w:rPr>
          <w:rFonts w:ascii="仿宋" w:eastAsia="仿宋" w:hAnsi="仿宋" w:cs="仿宋" w:hint="eastAsia"/>
          <w:sz w:val="32"/>
        </w:rPr>
        <w:t>元。</w:t>
      </w:r>
    </w:p>
    <w:p w:rsidR="00122973" w:rsidRDefault="00A97EA6">
      <w:pPr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网络服务费。县级服务器，存储维护费</w:t>
      </w:r>
      <w:r>
        <w:rPr>
          <w:rFonts w:ascii="仿宋" w:eastAsia="仿宋" w:hAnsi="仿宋" w:cs="仿宋" w:hint="eastAsia"/>
          <w:sz w:val="32"/>
        </w:rPr>
        <w:t>90000</w:t>
      </w:r>
      <w:r>
        <w:rPr>
          <w:rFonts w:ascii="仿宋" w:eastAsia="仿宋" w:hAnsi="仿宋" w:cs="仿宋" w:hint="eastAsia"/>
          <w:sz w:val="32"/>
        </w:rPr>
        <w:t>元，专网专线</w:t>
      </w:r>
      <w:r>
        <w:rPr>
          <w:rFonts w:ascii="仿宋" w:eastAsia="仿宋" w:hAnsi="仿宋" w:cs="仿宋" w:hint="eastAsia"/>
          <w:sz w:val="32"/>
        </w:rPr>
        <w:t>8</w:t>
      </w:r>
      <w:r>
        <w:rPr>
          <w:rFonts w:ascii="仿宋" w:eastAsia="仿宋" w:hAnsi="仿宋" w:cs="仿宋" w:hint="eastAsia"/>
          <w:sz w:val="32"/>
        </w:rPr>
        <w:t>（乡镇）</w:t>
      </w:r>
      <w:r>
        <w:rPr>
          <w:rFonts w:ascii="仿宋" w:eastAsia="仿宋" w:hAnsi="仿宋" w:cs="仿宋" w:hint="eastAsia"/>
          <w:sz w:val="32"/>
        </w:rPr>
        <w:t>+2</w:t>
      </w:r>
      <w:r>
        <w:rPr>
          <w:rFonts w:ascii="仿宋" w:eastAsia="仿宋" w:hAnsi="仿宋" w:cs="仿宋" w:hint="eastAsia"/>
          <w:sz w:val="32"/>
        </w:rPr>
        <w:t>（县级），费用</w:t>
      </w:r>
      <w:r>
        <w:rPr>
          <w:rFonts w:ascii="仿宋" w:eastAsia="仿宋" w:hAnsi="仿宋" w:cs="仿宋" w:hint="eastAsia"/>
          <w:sz w:val="32"/>
        </w:rPr>
        <w:t>80000</w:t>
      </w:r>
      <w:r>
        <w:rPr>
          <w:rFonts w:ascii="仿宋" w:eastAsia="仿宋" w:hAnsi="仿宋" w:cs="仿宋" w:hint="eastAsia"/>
          <w:sz w:val="32"/>
        </w:rPr>
        <w:t>元。共</w:t>
      </w:r>
      <w:r>
        <w:rPr>
          <w:rFonts w:ascii="仿宋" w:eastAsia="仿宋" w:hAnsi="仿宋" w:cs="仿宋" w:hint="eastAsia"/>
          <w:sz w:val="32"/>
        </w:rPr>
        <w:t>170000</w:t>
      </w:r>
      <w:r>
        <w:rPr>
          <w:rFonts w:ascii="仿宋" w:eastAsia="仿宋" w:hAnsi="仿宋" w:cs="仿宋" w:hint="eastAsia"/>
          <w:sz w:val="32"/>
        </w:rPr>
        <w:t>元。</w:t>
      </w:r>
    </w:p>
    <w:p w:rsidR="00122973" w:rsidRDefault="00A97EA6">
      <w:pPr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</w:t>
      </w:r>
      <w:r>
        <w:rPr>
          <w:rFonts w:ascii="仿宋" w:eastAsia="仿宋" w:hAnsi="仿宋" w:cs="仿宋" w:hint="eastAsia"/>
          <w:sz w:val="32"/>
        </w:rPr>
        <w:t>、确权档案数字</w:t>
      </w:r>
      <w:r>
        <w:rPr>
          <w:rFonts w:ascii="仿宋" w:eastAsia="仿宋" w:hAnsi="仿宋" w:cs="仿宋" w:hint="eastAsia"/>
          <w:sz w:val="32"/>
        </w:rPr>
        <w:t>化。</w:t>
      </w:r>
    </w:p>
    <w:p w:rsidR="00122973" w:rsidRDefault="00A97EA6">
      <w:pPr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农户档案预计全县</w:t>
      </w:r>
      <w:r>
        <w:rPr>
          <w:rFonts w:ascii="仿宋" w:eastAsia="仿宋" w:hAnsi="仿宋" w:cs="仿宋" w:hint="eastAsia"/>
          <w:sz w:val="32"/>
        </w:rPr>
        <w:t>70000</w:t>
      </w:r>
      <w:r>
        <w:rPr>
          <w:rFonts w:ascii="仿宋" w:eastAsia="仿宋" w:hAnsi="仿宋" w:cs="仿宋" w:hint="eastAsia"/>
          <w:sz w:val="32"/>
        </w:rPr>
        <w:t>余卷，乡村级档案，按每村</w:t>
      </w:r>
      <w:r>
        <w:rPr>
          <w:rFonts w:ascii="仿宋" w:eastAsia="仿宋" w:hAnsi="仿宋" w:cs="仿宋" w:hint="eastAsia"/>
          <w:sz w:val="32"/>
        </w:rPr>
        <w:t>20</w:t>
      </w:r>
      <w:r>
        <w:rPr>
          <w:rFonts w:ascii="仿宋" w:eastAsia="仿宋" w:hAnsi="仿宋" w:cs="仿宋" w:hint="eastAsia"/>
          <w:sz w:val="32"/>
        </w:rPr>
        <w:t>余件，</w:t>
      </w:r>
      <w:r>
        <w:rPr>
          <w:rFonts w:ascii="仿宋" w:eastAsia="仿宋" w:hAnsi="仿宋" w:cs="仿宋" w:hint="eastAsia"/>
          <w:sz w:val="32"/>
        </w:rPr>
        <w:t>237</w:t>
      </w:r>
      <w:r>
        <w:rPr>
          <w:rFonts w:ascii="仿宋" w:eastAsia="仿宋" w:hAnsi="仿宋" w:cs="仿宋" w:hint="eastAsia"/>
          <w:sz w:val="32"/>
        </w:rPr>
        <w:t>个村共</w:t>
      </w:r>
      <w:r>
        <w:rPr>
          <w:rFonts w:ascii="仿宋" w:eastAsia="仿宋" w:hAnsi="仿宋" w:cs="仿宋" w:hint="eastAsia"/>
          <w:sz w:val="32"/>
        </w:rPr>
        <w:t>5000</w:t>
      </w:r>
      <w:r>
        <w:rPr>
          <w:rFonts w:ascii="仿宋" w:eastAsia="仿宋" w:hAnsi="仿宋" w:cs="仿宋" w:hint="eastAsia"/>
          <w:sz w:val="32"/>
        </w:rPr>
        <w:t>余卷。档案整理</w:t>
      </w:r>
      <w:r>
        <w:rPr>
          <w:rFonts w:ascii="仿宋" w:eastAsia="仿宋" w:hAnsi="仿宋" w:cs="仿宋" w:hint="eastAsia"/>
          <w:sz w:val="32"/>
        </w:rPr>
        <w:t>5.5</w:t>
      </w:r>
      <w:r>
        <w:rPr>
          <w:rFonts w:ascii="仿宋" w:eastAsia="仿宋" w:hAnsi="仿宋" w:cs="仿宋" w:hint="eastAsia"/>
          <w:sz w:val="32"/>
        </w:rPr>
        <w:t>元</w:t>
      </w:r>
      <w:r>
        <w:rPr>
          <w:rFonts w:ascii="仿宋" w:eastAsia="仿宋" w:hAnsi="仿宋" w:cs="仿宋" w:hint="eastAsia"/>
          <w:sz w:val="32"/>
        </w:rPr>
        <w:t>/</w:t>
      </w:r>
      <w:r>
        <w:rPr>
          <w:rFonts w:ascii="仿宋" w:eastAsia="仿宋" w:hAnsi="仿宋" w:cs="仿宋" w:hint="eastAsia"/>
          <w:sz w:val="32"/>
        </w:rPr>
        <w:t>件，费用约</w:t>
      </w:r>
      <w:r>
        <w:rPr>
          <w:rFonts w:ascii="仿宋" w:eastAsia="仿宋" w:hAnsi="仿宋" w:cs="仿宋" w:hint="eastAsia"/>
          <w:sz w:val="32"/>
        </w:rPr>
        <w:t>412500</w:t>
      </w:r>
      <w:r>
        <w:rPr>
          <w:rFonts w:ascii="仿宋" w:eastAsia="仿宋" w:hAnsi="仿宋" w:cs="仿宋" w:hint="eastAsia"/>
          <w:sz w:val="32"/>
        </w:rPr>
        <w:t>元。</w:t>
      </w:r>
    </w:p>
    <w:p w:rsidR="00122973" w:rsidRDefault="00A97EA6">
      <w:pPr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档案数字化按每件</w:t>
      </w:r>
      <w:r>
        <w:rPr>
          <w:rFonts w:ascii="仿宋" w:eastAsia="仿宋" w:hAnsi="仿宋" w:cs="仿宋" w:hint="eastAsia"/>
          <w:sz w:val="32"/>
        </w:rPr>
        <w:t>40</w:t>
      </w:r>
      <w:r>
        <w:rPr>
          <w:rFonts w:ascii="仿宋" w:eastAsia="仿宋" w:hAnsi="仿宋" w:cs="仿宋" w:hint="eastAsia"/>
          <w:sz w:val="32"/>
        </w:rPr>
        <w:t>页估算，数字化</w:t>
      </w:r>
      <w:r>
        <w:rPr>
          <w:rFonts w:ascii="仿宋" w:eastAsia="仿宋" w:hAnsi="仿宋" w:cs="仿宋" w:hint="eastAsia"/>
          <w:sz w:val="32"/>
        </w:rPr>
        <w:t>0.65/</w:t>
      </w:r>
      <w:r>
        <w:rPr>
          <w:rFonts w:ascii="仿宋" w:eastAsia="仿宋" w:hAnsi="仿宋" w:cs="仿宋" w:hint="eastAsia"/>
          <w:sz w:val="32"/>
        </w:rPr>
        <w:t>页，费用</w:t>
      </w:r>
      <w:r>
        <w:rPr>
          <w:rFonts w:ascii="仿宋" w:eastAsia="仿宋" w:hAnsi="仿宋" w:cs="仿宋" w:hint="eastAsia"/>
          <w:sz w:val="32"/>
        </w:rPr>
        <w:t>222500</w:t>
      </w:r>
      <w:r>
        <w:rPr>
          <w:rFonts w:ascii="仿宋" w:eastAsia="仿宋" w:hAnsi="仿宋" w:cs="仿宋" w:hint="eastAsia"/>
          <w:sz w:val="32"/>
        </w:rPr>
        <w:t>元。</w:t>
      </w:r>
    </w:p>
    <w:p w:rsidR="00122973" w:rsidRDefault="0054685B">
      <w:pPr>
        <w:ind w:firstLineChars="224" w:firstLine="720"/>
        <w:rPr>
          <w:rFonts w:ascii="仿宋" w:eastAsia="仿宋" w:hAnsi="仿宋"/>
          <w:b/>
          <w:color w:val="FF0000"/>
          <w:sz w:val="32"/>
        </w:rPr>
      </w:pPr>
      <w:r>
        <w:rPr>
          <w:rFonts w:ascii="仿宋" w:eastAsia="仿宋" w:hAnsi="仿宋" w:hint="eastAsia"/>
          <w:b/>
          <w:sz w:val="32"/>
        </w:rPr>
        <w:lastRenderedPageBreak/>
        <w:t>七</w:t>
      </w:r>
      <w:r w:rsidR="00A97EA6">
        <w:rPr>
          <w:rFonts w:ascii="仿宋" w:eastAsia="仿宋" w:hAnsi="仿宋" w:hint="eastAsia"/>
          <w:b/>
          <w:sz w:val="32"/>
        </w:rPr>
        <w:t>、国有资产信息</w:t>
      </w:r>
    </w:p>
    <w:p w:rsidR="00122973" w:rsidRDefault="00A97EA6" w:rsidP="001B3C0E">
      <w:pPr>
        <w:ind w:firstLineChars="224" w:firstLine="717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截止</w:t>
      </w:r>
      <w:r>
        <w:rPr>
          <w:rFonts w:ascii="仿宋" w:eastAsia="仿宋" w:hAnsi="仿宋"/>
          <w:sz w:val="32"/>
        </w:rPr>
        <w:t>2016</w:t>
      </w:r>
      <w:r>
        <w:rPr>
          <w:rFonts w:ascii="仿宋" w:eastAsia="仿宋" w:hAnsi="仿宋" w:hint="eastAsia"/>
          <w:sz w:val="32"/>
        </w:rPr>
        <w:t>年末，我单位资产总额为</w:t>
      </w:r>
      <w:r>
        <w:rPr>
          <w:rFonts w:ascii="仿宋" w:eastAsia="仿宋" w:hAnsi="仿宋" w:hint="eastAsia"/>
          <w:sz w:val="32"/>
        </w:rPr>
        <w:t>86.9</w:t>
      </w:r>
      <w:r>
        <w:rPr>
          <w:rFonts w:ascii="仿宋" w:eastAsia="仿宋" w:hAnsi="仿宋" w:hint="eastAsia"/>
          <w:sz w:val="32"/>
        </w:rPr>
        <w:t>万元，其中：车辆</w:t>
      </w:r>
      <w:r>
        <w:rPr>
          <w:rFonts w:ascii="仿宋" w:eastAsia="仿宋" w:hAnsi="仿宋"/>
          <w:sz w:val="32"/>
        </w:rPr>
        <w:t>1</w:t>
      </w:r>
      <w:r>
        <w:rPr>
          <w:rFonts w:ascii="仿宋" w:eastAsia="仿宋" w:hAnsi="仿宋" w:hint="eastAsia"/>
          <w:sz w:val="32"/>
        </w:rPr>
        <w:t>台，价值</w:t>
      </w:r>
      <w:r>
        <w:rPr>
          <w:rFonts w:ascii="仿宋" w:eastAsia="仿宋" w:hAnsi="仿宋" w:hint="eastAsia"/>
          <w:sz w:val="32"/>
        </w:rPr>
        <w:t>7.48</w:t>
      </w:r>
      <w:r>
        <w:rPr>
          <w:rFonts w:ascii="仿宋" w:eastAsia="仿宋" w:hAnsi="仿宋" w:hint="eastAsia"/>
          <w:sz w:val="32"/>
        </w:rPr>
        <w:t>万元，其他固定资产</w:t>
      </w:r>
      <w:r>
        <w:rPr>
          <w:rFonts w:ascii="仿宋" w:eastAsia="仿宋" w:hAnsi="仿宋" w:hint="eastAsia"/>
          <w:sz w:val="32"/>
        </w:rPr>
        <w:t>22</w:t>
      </w:r>
      <w:r>
        <w:rPr>
          <w:rFonts w:ascii="仿宋" w:eastAsia="仿宋" w:hAnsi="仿宋" w:hint="eastAsia"/>
          <w:sz w:val="32"/>
        </w:rPr>
        <w:t>万元，无形资产</w:t>
      </w:r>
      <w:r>
        <w:rPr>
          <w:rFonts w:ascii="仿宋" w:eastAsia="仿宋" w:hAnsi="仿宋" w:hint="eastAsia"/>
          <w:sz w:val="32"/>
        </w:rPr>
        <w:t>57.4</w:t>
      </w:r>
      <w:r>
        <w:rPr>
          <w:rFonts w:ascii="仿宋" w:eastAsia="仿宋" w:hAnsi="仿宋" w:hint="eastAsia"/>
          <w:sz w:val="32"/>
        </w:rPr>
        <w:t>万元。较上年度增加</w:t>
      </w:r>
      <w:r>
        <w:rPr>
          <w:rFonts w:ascii="仿宋" w:eastAsia="仿宋" w:hAnsi="仿宋" w:hint="eastAsia"/>
          <w:sz w:val="32"/>
        </w:rPr>
        <w:t>51.7</w:t>
      </w:r>
      <w:r>
        <w:rPr>
          <w:rFonts w:ascii="仿宋" w:eastAsia="仿宋" w:hAnsi="仿宋" w:hint="eastAsia"/>
          <w:sz w:val="32"/>
        </w:rPr>
        <w:t>万，主要因为重新调整登记往年无形资产和公车调配。本年度拟购置固定资产总额为</w:t>
      </w:r>
      <w:r>
        <w:rPr>
          <w:rFonts w:ascii="仿宋" w:eastAsia="仿宋" w:hAnsi="仿宋" w:hint="eastAsia"/>
          <w:sz w:val="32"/>
        </w:rPr>
        <w:t>6.5</w:t>
      </w:r>
      <w:r>
        <w:rPr>
          <w:rFonts w:ascii="仿宋" w:eastAsia="仿宋" w:hAnsi="仿宋" w:hint="eastAsia"/>
          <w:sz w:val="32"/>
        </w:rPr>
        <w:t>万元，主要为确权信息化服务器软硬件购置，已列入政府采购预算，</w:t>
      </w:r>
      <w:r>
        <w:rPr>
          <w:rFonts w:ascii="仿宋" w:eastAsia="仿宋" w:hAnsi="仿宋" w:hint="eastAsia"/>
          <w:sz w:val="32"/>
        </w:rPr>
        <w:t>详见政府采购预算。</w:t>
      </w:r>
    </w:p>
    <w:tbl>
      <w:tblPr>
        <w:tblW w:w="12181" w:type="dxa"/>
        <w:tblInd w:w="91" w:type="dxa"/>
        <w:tblLayout w:type="fixed"/>
        <w:tblLook w:val="04A0"/>
      </w:tblPr>
      <w:tblGrid>
        <w:gridCol w:w="6708"/>
        <w:gridCol w:w="914"/>
        <w:gridCol w:w="914"/>
        <w:gridCol w:w="1388"/>
        <w:gridCol w:w="2257"/>
      </w:tblGrid>
      <w:tr w:rsidR="00122973">
        <w:trPr>
          <w:trHeight w:val="735"/>
        </w:trPr>
        <w:tc>
          <w:tcPr>
            <w:tcW w:w="12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973" w:rsidRDefault="00A97EA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44"/>
                <w:szCs w:val="44"/>
              </w:rPr>
              <w:t>资产情况表</w:t>
            </w:r>
          </w:p>
        </w:tc>
      </w:tr>
      <w:tr w:rsidR="00122973">
        <w:trPr>
          <w:trHeight w:val="255"/>
        </w:trPr>
        <w:tc>
          <w:tcPr>
            <w:tcW w:w="6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973" w:rsidRDefault="0012297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973" w:rsidRDefault="0012297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973" w:rsidRDefault="0012297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973" w:rsidRDefault="0012297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973" w:rsidRDefault="0012297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22973">
        <w:trPr>
          <w:trHeight w:val="315"/>
        </w:trPr>
        <w:tc>
          <w:tcPr>
            <w:tcW w:w="6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973" w:rsidRDefault="00A97E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编制单位：中共平乡县委农村工作委员会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973" w:rsidRDefault="0012297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973" w:rsidRDefault="0012297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973" w:rsidRDefault="00A97EA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2016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金额单位：万元</w:t>
            </w:r>
          </w:p>
        </w:tc>
      </w:tr>
      <w:tr w:rsidR="00122973">
        <w:trPr>
          <w:trHeight w:val="402"/>
        </w:trPr>
        <w:tc>
          <w:tcPr>
            <w:tcW w:w="6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122973" w:rsidRDefault="00A97EA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　　目</w:t>
            </w:r>
          </w:p>
        </w:tc>
        <w:tc>
          <w:tcPr>
            <w:tcW w:w="182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122973" w:rsidRDefault="00A97EA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64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122973" w:rsidRDefault="00A97EA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价值</w:t>
            </w:r>
          </w:p>
        </w:tc>
      </w:tr>
      <w:tr w:rsidR="00122973">
        <w:trPr>
          <w:trHeight w:val="308"/>
        </w:trPr>
        <w:tc>
          <w:tcPr>
            <w:tcW w:w="67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122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122973" w:rsidRDefault="00A97EA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年初数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122973" w:rsidRDefault="00A97EA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年末数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122973" w:rsidRDefault="00A97EA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年初数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122973" w:rsidRDefault="00A97EA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年末数</w:t>
            </w:r>
          </w:p>
        </w:tc>
      </w:tr>
      <w:tr w:rsidR="00122973">
        <w:trPr>
          <w:trHeight w:val="308"/>
        </w:trPr>
        <w:tc>
          <w:tcPr>
            <w:tcW w:w="6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122973" w:rsidRDefault="00A97E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固定资产合计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35.2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86.9</w:t>
            </w:r>
          </w:p>
        </w:tc>
      </w:tr>
      <w:tr w:rsidR="00122973">
        <w:trPr>
          <w:trHeight w:val="308"/>
        </w:trPr>
        <w:tc>
          <w:tcPr>
            <w:tcW w:w="6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122973" w:rsidRDefault="00A97E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（一）房屋（平方米）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973">
        <w:trPr>
          <w:trHeight w:val="308"/>
        </w:trPr>
        <w:tc>
          <w:tcPr>
            <w:tcW w:w="6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122973" w:rsidRDefault="00A97E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    1.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办公用房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973">
        <w:trPr>
          <w:trHeight w:val="308"/>
        </w:trPr>
        <w:tc>
          <w:tcPr>
            <w:tcW w:w="6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122973" w:rsidRDefault="00A97E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2.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业务用房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973">
        <w:trPr>
          <w:trHeight w:val="308"/>
        </w:trPr>
        <w:tc>
          <w:tcPr>
            <w:tcW w:w="6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122973" w:rsidRDefault="00A97E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3.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其他（不含构筑物）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973">
        <w:trPr>
          <w:trHeight w:val="308"/>
        </w:trPr>
        <w:tc>
          <w:tcPr>
            <w:tcW w:w="6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122973" w:rsidRDefault="00A97E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（二）车辆（台、辆）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7.5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973">
        <w:trPr>
          <w:trHeight w:val="308"/>
        </w:trPr>
        <w:tc>
          <w:tcPr>
            <w:tcW w:w="6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122973" w:rsidRDefault="00A97E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    1.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轿车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7.5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973">
        <w:trPr>
          <w:trHeight w:val="308"/>
        </w:trPr>
        <w:tc>
          <w:tcPr>
            <w:tcW w:w="6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122973" w:rsidRDefault="00A97E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    2.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越野车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973">
        <w:trPr>
          <w:trHeight w:val="308"/>
        </w:trPr>
        <w:tc>
          <w:tcPr>
            <w:tcW w:w="6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122973" w:rsidRDefault="00A97E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    3.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小型载客汽车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973">
        <w:trPr>
          <w:trHeight w:val="308"/>
        </w:trPr>
        <w:tc>
          <w:tcPr>
            <w:tcW w:w="6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122973" w:rsidRDefault="00A97E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 xml:space="preserve">        4.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大中型载客汽车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973">
        <w:trPr>
          <w:trHeight w:val="308"/>
        </w:trPr>
        <w:tc>
          <w:tcPr>
            <w:tcW w:w="6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122973" w:rsidRDefault="00A97E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    5.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其他车型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973">
        <w:trPr>
          <w:trHeight w:val="308"/>
        </w:trPr>
        <w:tc>
          <w:tcPr>
            <w:tcW w:w="6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122973" w:rsidRDefault="00A97E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（三）单价在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万元以上的设备（台、套…）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973">
        <w:trPr>
          <w:trHeight w:val="308"/>
        </w:trPr>
        <w:tc>
          <w:tcPr>
            <w:tcW w:w="6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122973" w:rsidRDefault="00A97E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其中：单价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万元（含）以上的通用设备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973">
        <w:trPr>
          <w:trHeight w:val="308"/>
        </w:trPr>
        <w:tc>
          <w:tcPr>
            <w:tcW w:w="6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122973" w:rsidRDefault="00A97E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          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单价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万元（含）以上的专用设备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973">
        <w:trPr>
          <w:trHeight w:val="308"/>
        </w:trPr>
        <w:tc>
          <w:tcPr>
            <w:tcW w:w="670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122973" w:rsidRDefault="00A97E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（四）其他固定资产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30.2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122973">
        <w:trPr>
          <w:trHeight w:val="308"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122973" w:rsidRDefault="00A97E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减：累计折旧及减值准备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973">
        <w:trPr>
          <w:trHeight w:val="308"/>
        </w:trPr>
        <w:tc>
          <w:tcPr>
            <w:tcW w:w="67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122973" w:rsidRDefault="00A97E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无形资产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122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122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12297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73" w:rsidRDefault="00A97E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57.4</w:t>
            </w:r>
          </w:p>
        </w:tc>
      </w:tr>
    </w:tbl>
    <w:p w:rsidR="00122973" w:rsidRDefault="00122973">
      <w:pPr>
        <w:ind w:firstLineChars="224" w:firstLine="720"/>
        <w:rPr>
          <w:rFonts w:ascii="仿宋" w:eastAsia="仿宋" w:hAnsi="仿宋"/>
          <w:b/>
          <w:sz w:val="32"/>
          <w:szCs w:val="32"/>
        </w:rPr>
      </w:pPr>
    </w:p>
    <w:p w:rsidR="00122973" w:rsidRDefault="00122973" w:rsidP="001B3C0E">
      <w:pPr>
        <w:ind w:firstLineChars="224" w:firstLine="717"/>
        <w:rPr>
          <w:rFonts w:ascii="仿宋" w:eastAsia="仿宋" w:hAnsi="仿宋"/>
          <w:sz w:val="32"/>
        </w:rPr>
      </w:pPr>
    </w:p>
    <w:p w:rsidR="00122973" w:rsidRDefault="00A97EA6">
      <w:pPr>
        <w:ind w:firstLineChars="225" w:firstLine="723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八、名词解释</w:t>
      </w:r>
    </w:p>
    <w:p w:rsidR="0054685B" w:rsidRPr="0054685B" w:rsidRDefault="0054685B" w:rsidP="0054685B">
      <w:pPr>
        <w:autoSpaceDE w:val="0"/>
        <w:autoSpaceDN w:val="0"/>
        <w:adjustRightInd w:val="0"/>
        <w:ind w:leftChars="200" w:left="420"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685B">
        <w:rPr>
          <w:rFonts w:ascii="仿宋" w:eastAsia="仿宋" w:hAnsi="仿宋" w:cs="仿宋_GB2312" w:hint="eastAsia"/>
          <w:sz w:val="32"/>
          <w:szCs w:val="32"/>
        </w:rPr>
        <w:t>1、一般预算收入：县级财政当年拨付的资金。</w:t>
      </w:r>
    </w:p>
    <w:p w:rsidR="0054685B" w:rsidRPr="0054685B" w:rsidRDefault="0054685B" w:rsidP="0054685B">
      <w:pPr>
        <w:autoSpaceDE w:val="0"/>
        <w:autoSpaceDN w:val="0"/>
        <w:adjustRightInd w:val="0"/>
        <w:ind w:leftChars="200" w:left="420"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685B">
        <w:rPr>
          <w:rFonts w:ascii="仿宋" w:eastAsia="仿宋" w:hAnsi="仿宋" w:cs="仿宋_GB2312" w:hint="eastAsia"/>
          <w:sz w:val="32"/>
          <w:szCs w:val="32"/>
        </w:rPr>
        <w:t>2、基本支出：为保障机构正常运转，完成日常工作任务，而发生的人员支出和公用支出。</w:t>
      </w:r>
    </w:p>
    <w:p w:rsidR="0054685B" w:rsidRPr="0054685B" w:rsidRDefault="0054685B" w:rsidP="0054685B">
      <w:pPr>
        <w:autoSpaceDE w:val="0"/>
        <w:autoSpaceDN w:val="0"/>
        <w:adjustRightInd w:val="0"/>
        <w:ind w:leftChars="200" w:left="420"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685B">
        <w:rPr>
          <w:rFonts w:ascii="仿宋" w:eastAsia="仿宋" w:hAnsi="仿宋" w:cs="仿宋_GB2312" w:hint="eastAsia"/>
          <w:sz w:val="32"/>
          <w:szCs w:val="32"/>
        </w:rPr>
        <w:t>3、项目支出：是指在基本支出之外，为完成特定行政任务和事业发展目标，而发生的支出。</w:t>
      </w:r>
    </w:p>
    <w:p w:rsidR="0054685B" w:rsidRPr="00AF69BF" w:rsidRDefault="0054685B" w:rsidP="0054685B">
      <w:pPr>
        <w:autoSpaceDE w:val="0"/>
        <w:autoSpaceDN w:val="0"/>
        <w:adjustRightInd w:val="0"/>
        <w:ind w:leftChars="200" w:left="420"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685B">
        <w:rPr>
          <w:rFonts w:ascii="仿宋" w:eastAsia="仿宋" w:hAnsi="仿宋" w:cs="仿宋_GB2312" w:hint="eastAsia"/>
          <w:sz w:val="32"/>
          <w:szCs w:val="32"/>
        </w:rPr>
        <w:t>4、机关运行费：是指为保证行政单位（包括参照公务员管理的事业单位）运行，用于购买货物和服务的各项资金。主要包括：办公费、印刷费，水费、电费、邮电费、福利费、日常维修费、办公取暖费、办公物业服务费、公务车运行维护费等。</w:t>
      </w:r>
    </w:p>
    <w:p w:rsidR="00122973" w:rsidRDefault="00A97EA6">
      <w:pPr>
        <w:autoSpaceDN w:val="0"/>
        <w:spacing w:line="580" w:lineRule="atLeast"/>
        <w:ind w:firstLine="640"/>
        <w:jc w:val="left"/>
        <w:rPr>
          <w:rFonts w:ascii="仿宋" w:eastAsia="仿宋" w:hAnsi="仿宋"/>
          <w:b/>
          <w:sz w:val="22"/>
        </w:rPr>
      </w:pPr>
      <w:r>
        <w:rPr>
          <w:rFonts w:ascii="仿宋" w:eastAsia="仿宋" w:hAnsi="仿宋" w:hint="eastAsia"/>
          <w:b/>
          <w:sz w:val="32"/>
        </w:rPr>
        <w:lastRenderedPageBreak/>
        <w:t>九、其他需说明的事项</w:t>
      </w:r>
    </w:p>
    <w:p w:rsidR="00122973" w:rsidRDefault="00A97EA6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我单位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2017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年度无政府性基金预算财政拨款，无国有资本经营预算财政拨款。</w:t>
      </w:r>
    </w:p>
    <w:sectPr w:rsidR="00122973" w:rsidSect="0012297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EA6" w:rsidRDefault="00A97EA6" w:rsidP="001B3C0E">
      <w:r>
        <w:separator/>
      </w:r>
    </w:p>
  </w:endnote>
  <w:endnote w:type="continuationSeparator" w:id="1">
    <w:p w:rsidR="00A97EA6" w:rsidRDefault="00A97EA6" w:rsidP="001B3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EA6" w:rsidRDefault="00A97EA6" w:rsidP="001B3C0E">
      <w:r>
        <w:separator/>
      </w:r>
    </w:p>
  </w:footnote>
  <w:footnote w:type="continuationSeparator" w:id="1">
    <w:p w:rsidR="00A97EA6" w:rsidRDefault="00A97EA6" w:rsidP="001B3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8F2D"/>
    <w:multiLevelType w:val="singleLevel"/>
    <w:tmpl w:val="58818F2D"/>
    <w:lvl w:ilvl="0">
      <w:start w:val="2"/>
      <w:numFmt w:val="decimal"/>
      <w:suff w:val="nothing"/>
      <w:lvlText w:val="%1、"/>
      <w:lvlJc w:val="left"/>
    </w:lvl>
  </w:abstractNum>
  <w:abstractNum w:abstractNumId="1">
    <w:nsid w:val="58DB70A9"/>
    <w:multiLevelType w:val="singleLevel"/>
    <w:tmpl w:val="58DB70A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683"/>
    <w:rsid w:val="00075D43"/>
    <w:rsid w:val="000F0190"/>
    <w:rsid w:val="000F4EFF"/>
    <w:rsid w:val="00122973"/>
    <w:rsid w:val="0017569F"/>
    <w:rsid w:val="001929A3"/>
    <w:rsid w:val="001B3C0E"/>
    <w:rsid w:val="002A53E0"/>
    <w:rsid w:val="002B615D"/>
    <w:rsid w:val="003807E5"/>
    <w:rsid w:val="003D2946"/>
    <w:rsid w:val="004141C0"/>
    <w:rsid w:val="00424177"/>
    <w:rsid w:val="00434716"/>
    <w:rsid w:val="004640C9"/>
    <w:rsid w:val="0054685B"/>
    <w:rsid w:val="005B1811"/>
    <w:rsid w:val="00620B6D"/>
    <w:rsid w:val="006B7066"/>
    <w:rsid w:val="006D0882"/>
    <w:rsid w:val="00724BEC"/>
    <w:rsid w:val="007411AC"/>
    <w:rsid w:val="00757AC1"/>
    <w:rsid w:val="008036D8"/>
    <w:rsid w:val="00820685"/>
    <w:rsid w:val="00891484"/>
    <w:rsid w:val="0089386D"/>
    <w:rsid w:val="008D4F02"/>
    <w:rsid w:val="00927EFC"/>
    <w:rsid w:val="00932589"/>
    <w:rsid w:val="00934DD5"/>
    <w:rsid w:val="00965AEB"/>
    <w:rsid w:val="009A536A"/>
    <w:rsid w:val="009C71AE"/>
    <w:rsid w:val="009D61E9"/>
    <w:rsid w:val="009E65E8"/>
    <w:rsid w:val="00A207F6"/>
    <w:rsid w:val="00A45944"/>
    <w:rsid w:val="00A54F08"/>
    <w:rsid w:val="00A601CF"/>
    <w:rsid w:val="00A62EEB"/>
    <w:rsid w:val="00A92DA3"/>
    <w:rsid w:val="00A97EA6"/>
    <w:rsid w:val="00AB2024"/>
    <w:rsid w:val="00AC0C4A"/>
    <w:rsid w:val="00AD2B02"/>
    <w:rsid w:val="00AE6F06"/>
    <w:rsid w:val="00AF2683"/>
    <w:rsid w:val="00B207D9"/>
    <w:rsid w:val="00B42A53"/>
    <w:rsid w:val="00B4761F"/>
    <w:rsid w:val="00BD7376"/>
    <w:rsid w:val="00BE6CC9"/>
    <w:rsid w:val="00C64870"/>
    <w:rsid w:val="00C9061D"/>
    <w:rsid w:val="00C91331"/>
    <w:rsid w:val="00CE4DE0"/>
    <w:rsid w:val="00D17D11"/>
    <w:rsid w:val="00D21F48"/>
    <w:rsid w:val="00D770FD"/>
    <w:rsid w:val="00E046A8"/>
    <w:rsid w:val="00E31BBC"/>
    <w:rsid w:val="00E32B58"/>
    <w:rsid w:val="00E4403C"/>
    <w:rsid w:val="00EA0F3A"/>
    <w:rsid w:val="00EB08F0"/>
    <w:rsid w:val="00ED7420"/>
    <w:rsid w:val="00F70546"/>
    <w:rsid w:val="06B4400D"/>
    <w:rsid w:val="091B07B8"/>
    <w:rsid w:val="0968543E"/>
    <w:rsid w:val="0A980D2C"/>
    <w:rsid w:val="0C682DA2"/>
    <w:rsid w:val="205364FE"/>
    <w:rsid w:val="28F770C2"/>
    <w:rsid w:val="2DDE276D"/>
    <w:rsid w:val="2E7E45D7"/>
    <w:rsid w:val="34DD3B47"/>
    <w:rsid w:val="507C2E83"/>
    <w:rsid w:val="56FB7783"/>
    <w:rsid w:val="65FA2EE9"/>
    <w:rsid w:val="67907B0B"/>
    <w:rsid w:val="7276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22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22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22973"/>
    <w:rPr>
      <w:rFonts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122973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598</Words>
  <Characters>3414</Characters>
  <Application>Microsoft Office Word</Application>
  <DocSecurity>0</DocSecurity>
  <Lines>28</Lines>
  <Paragraphs>8</Paragraphs>
  <ScaleCrop>false</ScaleCrop>
  <Company>Microsoft China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2016-11-25T03:36:00Z</dcterms:created>
  <dc:creator>User</dc:creator>
  <cp:lastModifiedBy>电脑团</cp:lastModifiedBy>
  <cp:lastPrinted>2017-06-15T02:11:00Z</cp:lastPrinted>
  <dcterms:modified xsi:type="dcterms:W3CDTF">2017-10-30T07:15:00Z</dcterms:modified>
  <cp:revision>18</cp:revision>
  <dc:title>平乡县财政局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