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0D" w:rsidRDefault="00002591">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中共平乡县委网络安全和信息化委员会办公室</w:t>
      </w:r>
    </w:p>
    <w:p w:rsidR="00DC030D" w:rsidRDefault="00002591">
      <w:pPr>
        <w:adjustRightInd w:val="0"/>
        <w:snapToGrid w:val="0"/>
        <w:jc w:val="center"/>
        <w:rPr>
          <w:rFonts w:ascii="Times New Roman" w:eastAsia="方正仿宋_GBK" w:hAnsi="Times New Roman" w:cs="Times New Roman"/>
          <w:sz w:val="32"/>
          <w:szCs w:val="32"/>
        </w:rPr>
      </w:pPr>
      <w:r>
        <w:rPr>
          <w:rFonts w:ascii="方正小标宋_GBK" w:eastAsia="方正小标宋_GBK" w:hAnsi="Times New Roman" w:cs="Times New Roman" w:hint="eastAsia"/>
          <w:bCs/>
          <w:sz w:val="44"/>
          <w:szCs w:val="44"/>
        </w:rPr>
        <w:t>2021年部门预算信息公开情况说明</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按照《预算法》、《地方预决算公开操作规程》等相关规定，现将平乡</w:t>
      </w:r>
      <w:proofErr w:type="gramStart"/>
      <w:r>
        <w:rPr>
          <w:rFonts w:ascii="Times New Roman" w:eastAsia="方正仿宋_GBK" w:hAnsi="Times New Roman" w:cs="Times New Roman" w:hint="eastAsia"/>
          <w:sz w:val="32"/>
          <w:szCs w:val="32"/>
        </w:rPr>
        <w:t>县委网信办</w:t>
      </w:r>
      <w:proofErr w:type="gramEnd"/>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年部门预算公开如下：</w:t>
      </w:r>
    </w:p>
    <w:p w:rsidR="00DC030D" w:rsidRDefault="00002591">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C030D" w:rsidRDefault="00002591">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处理县委网络安全和信息化委员会日常事务工作。协调督促有关方面落实委员会的决定事项、工作部署和要求，组织开展涉及我县政治、经济、文化、社会、生态及军事等各个领域的网络安全和信息化重大问题研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向委员会提出工作建议。</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组织研究起草我县网络安全和信息化发展战略、宏观规划和相关政策。统筹推进我县网络安全和信息化法治、标准建设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根据职责权限负责相关法规、规章等的实施和监督检查，根据职责权限推动落实网络安全和信息化领域国家标准并监督实施</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依法完善与信息化相关的统计调查制度。</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统筹协调全县网络安全保障体系和可信体系建设。牵头协调有关部门制定相关行业网络安全规</w:t>
      </w:r>
      <w:r>
        <w:rPr>
          <w:rFonts w:ascii="Times New Roman" w:eastAsia="方正仿宋_GBK" w:hAnsi="Times New Roman" w:cs="Times New Roman" w:hint="eastAsia"/>
          <w:sz w:val="32"/>
          <w:szCs w:val="32"/>
        </w:rPr>
        <w:lastRenderedPageBreak/>
        <w:t>划及保障评价指标体系</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协调信息安全保护工作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指导推进全县党政军部门、重点行业网络安全保障和信息化工作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协调推动在网络安全和信息化核心技术、关键设备等方面开展科技攻关</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统筹推进网络安全和信息化军民融合深度发展</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推进网络强县建设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协调推动全县公共服务和社会治理信息化</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指导全县网络安全信息共享和通报。</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四</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督促落实我县涉及政治、经济、文化、社会、生态及军事等各个领域的网络安全和信息化重大事项</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负责协调处理网络安全和信息化重大突发事件与有关应急工作。</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五</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负责全县互联网信息内容管理。统筹协调组织互联网宣传管理和舆论引导工作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组织开展网上评论</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指导推动网络评论队伍建设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维护互联网意识形态安全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研究拟定互联网新闻信息传播相关政策</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负责互联网信息内容监督管理执法</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组织开展网络舆论生态治理</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依法指导和管理在本县落地网站及县内新媒体新应用</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会同有关部门处置和封堵网上有害信息，依照相关法律和规定查处违法违规行为和网站。</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六）负责指导协调全县网络舆情工作。收集、分析、</w:t>
      </w:r>
      <w:proofErr w:type="gramStart"/>
      <w:r>
        <w:rPr>
          <w:rFonts w:ascii="Times New Roman" w:eastAsia="方正仿宋_GBK" w:hAnsi="Times New Roman" w:cs="Times New Roman" w:hint="eastAsia"/>
          <w:sz w:val="32"/>
          <w:szCs w:val="32"/>
        </w:rPr>
        <w:t>研</w:t>
      </w:r>
      <w:proofErr w:type="gramEnd"/>
      <w:r>
        <w:rPr>
          <w:rFonts w:ascii="Times New Roman" w:eastAsia="方正仿宋_GBK" w:hAnsi="Times New Roman" w:cs="Times New Roman" w:hint="eastAsia"/>
          <w:sz w:val="32"/>
          <w:szCs w:val="32"/>
        </w:rPr>
        <w:t>判、报送和处置网络舆情信息</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依法规范舆情服务市场。</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推动全县网络阵地建设和重点新闻网站规划建设。指导协调网络游戏、网络视听、</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网络出版等相关业务</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推动移动互联网发展</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会同有关部门推动传统媒体与新兴媒体融合发展；负责全县网站转载</w:t>
      </w:r>
      <w:r>
        <w:rPr>
          <w:rFonts w:ascii="Times New Roman" w:eastAsia="方正仿宋_GBK" w:hAnsi="Times New Roman" w:cs="Times New Roman" w:hint="eastAsia"/>
          <w:sz w:val="32"/>
          <w:szCs w:val="32"/>
        </w:rPr>
        <w:lastRenderedPageBreak/>
        <w:t>新闻稿源的管理。</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八</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推动全县网络社会工作和网络文化、网络文明建设</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发展、联系、服务网络社会组织</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指导互联网行业自律</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推进网站党建工作。</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落实国家互联网信息服务资本准入和信息网络行业安全审查的有关政策。负责全县网络新闻业务和论坛、博客、搜索引擎等具有新闻舆论及社会动员功能业务的日常监管﹐并配合市做好相关审批工作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指导全县有关部门督促电信运营企业、接入服务企业、域名注册管理和服务机构做好域名注册、互联网地址</w:t>
      </w:r>
      <w:r>
        <w:rPr>
          <w:rFonts w:ascii="Times New Roman" w:eastAsia="方正仿宋_GBK" w:hAnsi="Times New Roman" w:cs="Times New Roman" w:hint="eastAsia"/>
          <w:sz w:val="32"/>
          <w:szCs w:val="32"/>
        </w:rPr>
        <w:t>(IP</w:t>
      </w:r>
      <w:r>
        <w:rPr>
          <w:rFonts w:ascii="Times New Roman" w:eastAsia="方正仿宋_GBK" w:hAnsi="Times New Roman" w:cs="Times New Roman" w:hint="eastAsia"/>
          <w:sz w:val="32"/>
          <w:szCs w:val="32"/>
        </w:rPr>
        <w:t>地址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分配、网站登记备案、接入以及网络行为主体身份信息核对等基础管理工作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指导协调有关部门推进新技术新应用安全评估，统筹协调全县移动互联网管理。</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协调推进全县信息网络行业自主创新和发展。协调开展全县互联网经济和发展态势研究</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推动建立健全我县信息网络行业投融资支持服务体系、技术创新服务体系，统筹协调全县重要信息资源的开发利用与共享。</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规划指导县内机构开展金融信息服务业务。组织开展全县金融信息服务市场监管</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协调金融监管部门建立全县网络金融信息发布、传播监管制度及工作机制。</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组织拟定网络安全和信息化干部人才队伍发展规划，组织</w:t>
      </w:r>
      <w:proofErr w:type="gramStart"/>
      <w:r>
        <w:rPr>
          <w:rFonts w:ascii="Times New Roman" w:eastAsia="方正仿宋_GBK" w:hAnsi="Times New Roman" w:cs="Times New Roman" w:hint="eastAsia"/>
          <w:sz w:val="32"/>
          <w:szCs w:val="32"/>
        </w:rPr>
        <w:t>开展网信</w:t>
      </w:r>
      <w:proofErr w:type="gramEnd"/>
      <w:r>
        <w:rPr>
          <w:rFonts w:ascii="Times New Roman" w:eastAsia="方正仿宋_GBK" w:hAnsi="Times New Roman" w:cs="Times New Roman" w:hint="eastAsia"/>
          <w:sz w:val="32"/>
          <w:szCs w:val="32"/>
        </w:rPr>
        <w:t>系统干部教育培训和人才</w:t>
      </w:r>
      <w:r>
        <w:rPr>
          <w:rFonts w:ascii="Times New Roman" w:eastAsia="方正仿宋_GBK" w:hAnsi="Times New Roman" w:cs="Times New Roman" w:hint="eastAsia"/>
          <w:sz w:val="32"/>
          <w:szCs w:val="32"/>
        </w:rPr>
        <w:lastRenderedPageBreak/>
        <w:t>队伍建设，规划指导全县互联网新闻信息服务从业人员教育培训和考评工作</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组</w:t>
      </w:r>
    </w:p>
    <w:p w:rsidR="00DC030D" w:rsidRDefault="00002591">
      <w:pPr>
        <w:ind w:firstLineChars="200" w:firstLine="643"/>
        <w:rPr>
          <w:rFonts w:ascii="仿宋" w:eastAsia="方正仿宋_GBK" w:hAnsi="仿宋" w:cs="Times New Roman"/>
          <w:b/>
          <w:sz w:val="32"/>
          <w:szCs w:val="32"/>
        </w:rPr>
      </w:pPr>
      <w:r>
        <w:rPr>
          <w:rFonts w:ascii="仿宋" w:eastAsia="方正仿宋_GBK" w:hAnsi="仿宋" w:cs="Times New Roman" w:hint="eastAsia"/>
          <w:b/>
          <w:sz w:val="32"/>
          <w:szCs w:val="32"/>
        </w:rPr>
        <w:t>机构设置：</w:t>
      </w:r>
    </w:p>
    <w:p w:rsidR="00DC030D" w:rsidRDefault="00002591">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DC030D">
        <w:trPr>
          <w:trHeight w:val="300"/>
          <w:tblHeader/>
          <w:jc w:val="center"/>
        </w:trPr>
        <w:tc>
          <w:tcPr>
            <w:tcW w:w="4417" w:type="dxa"/>
            <w:vMerge w:val="restart"/>
            <w:vAlign w:val="center"/>
          </w:tcPr>
          <w:p w:rsidR="00DC030D" w:rsidRDefault="0000259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581" w:type="dxa"/>
            <w:vMerge w:val="restart"/>
            <w:vAlign w:val="center"/>
          </w:tcPr>
          <w:p w:rsidR="00DC030D" w:rsidRDefault="0000259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656" w:type="dxa"/>
            <w:vMerge w:val="restart"/>
            <w:vAlign w:val="center"/>
          </w:tcPr>
          <w:p w:rsidR="00DC030D" w:rsidRDefault="0000259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075" w:type="dxa"/>
            <w:vMerge w:val="restart"/>
            <w:vAlign w:val="center"/>
          </w:tcPr>
          <w:p w:rsidR="00DC030D" w:rsidRDefault="0000259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DC030D">
        <w:trPr>
          <w:trHeight w:val="300"/>
          <w:tblHeader/>
          <w:jc w:val="center"/>
        </w:trPr>
        <w:tc>
          <w:tcPr>
            <w:tcW w:w="4417" w:type="dxa"/>
            <w:vMerge/>
            <w:vAlign w:val="center"/>
          </w:tcPr>
          <w:p w:rsidR="00DC030D" w:rsidRDefault="00DC030D">
            <w:pPr>
              <w:spacing w:line="300" w:lineRule="exact"/>
              <w:jc w:val="left"/>
              <w:outlineLvl w:val="0"/>
              <w:rPr>
                <w:rFonts w:ascii="仿宋_GB2312" w:eastAsia="仿宋_GB2312" w:hAnsi="Times New Roman" w:cs="Times New Roman"/>
                <w:sz w:val="32"/>
                <w:szCs w:val="32"/>
              </w:rPr>
            </w:pPr>
          </w:p>
        </w:tc>
        <w:tc>
          <w:tcPr>
            <w:tcW w:w="1581" w:type="dxa"/>
            <w:vMerge/>
            <w:vAlign w:val="center"/>
          </w:tcPr>
          <w:p w:rsidR="00DC030D" w:rsidRDefault="00DC030D">
            <w:pPr>
              <w:spacing w:line="300" w:lineRule="exact"/>
              <w:jc w:val="left"/>
              <w:outlineLvl w:val="0"/>
              <w:rPr>
                <w:rFonts w:ascii="仿宋_GB2312" w:eastAsia="仿宋_GB2312" w:hAnsi="Times New Roman" w:cs="Times New Roman"/>
                <w:sz w:val="32"/>
                <w:szCs w:val="32"/>
              </w:rPr>
            </w:pPr>
          </w:p>
        </w:tc>
        <w:tc>
          <w:tcPr>
            <w:tcW w:w="1656" w:type="dxa"/>
            <w:vMerge/>
            <w:vAlign w:val="center"/>
          </w:tcPr>
          <w:p w:rsidR="00DC030D" w:rsidRDefault="00DC030D">
            <w:pPr>
              <w:spacing w:line="300" w:lineRule="exact"/>
              <w:jc w:val="left"/>
              <w:outlineLvl w:val="0"/>
              <w:rPr>
                <w:rFonts w:ascii="仿宋_GB2312" w:eastAsia="仿宋_GB2312" w:hAnsi="Times New Roman" w:cs="Times New Roman"/>
                <w:sz w:val="32"/>
                <w:szCs w:val="32"/>
              </w:rPr>
            </w:pPr>
          </w:p>
        </w:tc>
        <w:tc>
          <w:tcPr>
            <w:tcW w:w="2075" w:type="dxa"/>
            <w:vMerge/>
            <w:vAlign w:val="center"/>
          </w:tcPr>
          <w:p w:rsidR="00DC030D" w:rsidRDefault="00DC030D">
            <w:pPr>
              <w:spacing w:line="300" w:lineRule="exact"/>
              <w:jc w:val="left"/>
              <w:outlineLvl w:val="0"/>
              <w:rPr>
                <w:rFonts w:ascii="仿宋_GB2312" w:eastAsia="仿宋_GB2312" w:hAnsi="Times New Roman" w:cs="Times New Roman"/>
                <w:sz w:val="32"/>
                <w:szCs w:val="32"/>
              </w:rPr>
            </w:pPr>
          </w:p>
        </w:tc>
      </w:tr>
      <w:tr w:rsidR="00DC030D">
        <w:trPr>
          <w:trHeight w:val="480"/>
          <w:jc w:val="center"/>
        </w:trPr>
        <w:tc>
          <w:tcPr>
            <w:tcW w:w="4417" w:type="dxa"/>
            <w:vAlign w:val="center"/>
          </w:tcPr>
          <w:p w:rsidR="00DC030D" w:rsidRDefault="00002591">
            <w:pPr>
              <w:spacing w:line="300" w:lineRule="exact"/>
              <w:jc w:val="left"/>
              <w:rPr>
                <w:rFonts w:ascii="仿宋_GB2312" w:eastAsia="仿宋_GB2312" w:hAnsi="Times New Roman" w:cs="Times New Roman"/>
                <w:sz w:val="28"/>
                <w:szCs w:val="28"/>
              </w:rPr>
            </w:pPr>
            <w:r>
              <w:rPr>
                <w:rFonts w:ascii="仿宋_GB2312" w:eastAsia="仿宋_GB2312" w:hint="eastAsia"/>
                <w:sz w:val="28"/>
                <w:szCs w:val="28"/>
              </w:rPr>
              <w:t>中共平乡县委网络安全和信息化委员会办公室</w:t>
            </w:r>
          </w:p>
        </w:tc>
        <w:tc>
          <w:tcPr>
            <w:tcW w:w="1581" w:type="dxa"/>
            <w:vAlign w:val="center"/>
          </w:tcPr>
          <w:p w:rsidR="00DC030D" w:rsidRDefault="00002591">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行政</w:t>
            </w:r>
          </w:p>
        </w:tc>
        <w:tc>
          <w:tcPr>
            <w:tcW w:w="1656" w:type="dxa"/>
            <w:vAlign w:val="center"/>
          </w:tcPr>
          <w:p w:rsidR="00DC030D" w:rsidRDefault="00002591">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正科级</w:t>
            </w:r>
          </w:p>
        </w:tc>
        <w:tc>
          <w:tcPr>
            <w:tcW w:w="2075" w:type="dxa"/>
            <w:vAlign w:val="center"/>
          </w:tcPr>
          <w:p w:rsidR="00DC030D" w:rsidRDefault="00002591">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财政拨款</w:t>
            </w:r>
          </w:p>
        </w:tc>
      </w:tr>
    </w:tbl>
    <w:p w:rsidR="00DC030D" w:rsidRDefault="00DC030D"/>
    <w:p w:rsidR="00DC030D" w:rsidRDefault="00002591">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，即全部收入和支出都反映的预算中。</w:t>
      </w:r>
      <w:r>
        <w:rPr>
          <w:rFonts w:ascii="Times New Roman" w:eastAsia="方正仿宋_GBK" w:hAnsi="Times New Roman" w:cs="Times New Roman" w:hint="eastAsia"/>
          <w:sz w:val="32"/>
          <w:szCs w:val="32"/>
        </w:rPr>
        <w:t>中共平乡县委网络安全和信息化委员会办公室</w:t>
      </w:r>
      <w:r>
        <w:rPr>
          <w:rFonts w:ascii="Times New Roman" w:eastAsia="方正仿宋_GBK" w:hAnsi="Times New Roman" w:cs="Times New Roman"/>
          <w:sz w:val="32"/>
          <w:szCs w:val="32"/>
        </w:rPr>
        <w:t>的收支包含在部门预算中。</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p>
    <w:p w:rsidR="00DC030D" w:rsidRDefault="00002591">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年预算收入</w:t>
      </w:r>
      <w:r>
        <w:rPr>
          <w:rFonts w:ascii="Times New Roman" w:eastAsia="方正仿宋_GBK" w:hAnsi="Times New Roman" w:cs="Times New Roman" w:hint="eastAsia"/>
          <w:sz w:val="32"/>
          <w:szCs w:val="32"/>
        </w:rPr>
        <w:t>87.18</w:t>
      </w:r>
      <w:r>
        <w:rPr>
          <w:rFonts w:ascii="Times New Roman" w:eastAsia="方正仿宋_GBK" w:hAnsi="Times New Roman" w:cs="Times New Roman" w:hint="eastAsia"/>
          <w:sz w:val="32"/>
          <w:szCs w:val="32"/>
        </w:rPr>
        <w:t>万元，其中：一般公共预算收入</w:t>
      </w:r>
      <w:r>
        <w:rPr>
          <w:rFonts w:ascii="Times New Roman" w:eastAsia="方正仿宋_GBK" w:hAnsi="Times New Roman" w:cs="Times New Roman" w:hint="eastAsia"/>
          <w:sz w:val="32"/>
          <w:szCs w:val="32"/>
        </w:rPr>
        <w:t>87.18</w:t>
      </w:r>
      <w:r>
        <w:rPr>
          <w:rFonts w:ascii="Times New Roman" w:eastAsia="方正仿宋_GBK" w:hAnsi="Times New Roman" w:cs="Times New Roman" w:hint="eastAsia"/>
          <w:sz w:val="32"/>
          <w:szCs w:val="32"/>
        </w:rPr>
        <w:t>万元，基金预算收入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color w:val="000000" w:themeColor="text1"/>
          <w:sz w:val="32"/>
          <w:szCs w:val="32"/>
        </w:rPr>
        <w:t>上年结转</w:t>
      </w:r>
      <w:r>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hint="eastAsia"/>
          <w:color w:val="000000" w:themeColor="text1"/>
          <w:sz w:val="32"/>
          <w:szCs w:val="32"/>
        </w:rPr>
        <w:t>万元。</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支出说明</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收支预算总表支出栏、基本支出表、项目支出表按经济分类和支出功能分类科目编制，反映平乡</w:t>
      </w:r>
      <w:proofErr w:type="gramStart"/>
      <w:r>
        <w:rPr>
          <w:rFonts w:ascii="Times New Roman" w:eastAsia="方正仿宋_GBK" w:hAnsi="Times New Roman" w:cs="Times New Roman" w:hint="eastAsia"/>
          <w:sz w:val="32"/>
          <w:szCs w:val="32"/>
        </w:rPr>
        <w:lastRenderedPageBreak/>
        <w:t>县委网信办</w:t>
      </w:r>
      <w:proofErr w:type="gramEnd"/>
      <w:r>
        <w:rPr>
          <w:rFonts w:ascii="Times New Roman" w:eastAsia="方正仿宋_GBK" w:hAnsi="Times New Roman" w:cs="Times New Roman" w:hint="eastAsia"/>
          <w:sz w:val="32"/>
          <w:szCs w:val="32"/>
        </w:rPr>
        <w:t>年度部门预算中支出预算的总体情况。</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年部门支出预算为</w:t>
      </w:r>
      <w:r>
        <w:rPr>
          <w:rFonts w:ascii="Times New Roman" w:eastAsia="方正仿宋_GBK" w:hAnsi="Times New Roman" w:cs="Times New Roman" w:hint="eastAsia"/>
          <w:sz w:val="32"/>
          <w:szCs w:val="32"/>
        </w:rPr>
        <w:t>87.18</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hint="eastAsia"/>
          <w:sz w:val="32"/>
          <w:szCs w:val="32"/>
        </w:rPr>
        <w:t>48.18</w:t>
      </w:r>
      <w:r>
        <w:rPr>
          <w:rFonts w:ascii="Times New Roman" w:eastAsia="方正仿宋_GBK" w:hAnsi="Times New Roman" w:cs="Times New Roman" w:hint="eastAsia"/>
          <w:sz w:val="32"/>
          <w:szCs w:val="32"/>
        </w:rPr>
        <w:t>万元，包括人员经费</w:t>
      </w:r>
      <w:r>
        <w:rPr>
          <w:rFonts w:ascii="Times New Roman" w:eastAsia="方正仿宋_GBK" w:hAnsi="Times New Roman" w:cs="Times New Roman" w:hint="eastAsia"/>
          <w:sz w:val="32"/>
          <w:szCs w:val="32"/>
        </w:rPr>
        <w:t>45</w:t>
      </w:r>
      <w:r>
        <w:rPr>
          <w:rFonts w:ascii="Times New Roman" w:eastAsia="方正仿宋_GBK" w:hAnsi="Times New Roman" w:cs="Times New Roman" w:hint="eastAsia"/>
          <w:sz w:val="32"/>
          <w:szCs w:val="32"/>
        </w:rPr>
        <w:t>万元和日常公用经费</w:t>
      </w:r>
      <w:r>
        <w:rPr>
          <w:rFonts w:ascii="Times New Roman" w:eastAsia="方正仿宋_GBK" w:hAnsi="Times New Roman" w:cs="Times New Roman" w:hint="eastAsia"/>
          <w:sz w:val="32"/>
          <w:szCs w:val="32"/>
        </w:rPr>
        <w:t>3.18</w:t>
      </w:r>
      <w:r>
        <w:rPr>
          <w:rFonts w:ascii="Times New Roman" w:eastAsia="方正仿宋_GBK" w:hAnsi="Times New Roman" w:cs="Times New Roman" w:hint="eastAsia"/>
          <w:sz w:val="32"/>
          <w:szCs w:val="32"/>
        </w:rPr>
        <w:t>万元；项目支出</w:t>
      </w:r>
      <w:r>
        <w:rPr>
          <w:rFonts w:ascii="Times New Roman" w:eastAsia="方正仿宋_GBK" w:hAnsi="Times New Roman" w:cs="Times New Roman" w:hint="eastAsia"/>
          <w:sz w:val="32"/>
          <w:szCs w:val="32"/>
        </w:rPr>
        <w:t>39</w:t>
      </w:r>
      <w:r>
        <w:rPr>
          <w:rFonts w:ascii="Times New Roman" w:eastAsia="方正仿宋_GBK" w:hAnsi="Times New Roman" w:cs="Times New Roman" w:hint="eastAsia"/>
          <w:sz w:val="32"/>
          <w:szCs w:val="32"/>
        </w:rPr>
        <w:t>万元，主要为网络安全和信息化、网络宣传和新媒体管理、网络舆情和监管工作等。</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比上年增减情况</w:t>
      </w:r>
    </w:p>
    <w:p w:rsidR="00DC030D" w:rsidRDefault="00002591">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2021</w:t>
      </w:r>
      <w:r>
        <w:rPr>
          <w:rFonts w:ascii="Times New Roman" w:eastAsia="方正仿宋_GBK" w:hAnsi="Times New Roman" w:cs="Times New Roman" w:hint="eastAsia"/>
          <w:color w:val="000000"/>
          <w:sz w:val="32"/>
          <w:szCs w:val="32"/>
        </w:rPr>
        <w:t>年部门预算收支安排</w:t>
      </w:r>
      <w:r>
        <w:rPr>
          <w:rFonts w:ascii="Times New Roman" w:eastAsia="方正仿宋_GBK" w:hAnsi="Times New Roman" w:cs="Times New Roman" w:hint="eastAsia"/>
          <w:sz w:val="32"/>
          <w:szCs w:val="32"/>
        </w:rPr>
        <w:t>87.18</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sz w:val="32"/>
          <w:szCs w:val="32"/>
        </w:rPr>
        <w:t>较</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年增加</w:t>
      </w:r>
      <w:r>
        <w:rPr>
          <w:rFonts w:ascii="Times New Roman" w:eastAsia="方正仿宋_GBK" w:hAnsi="Times New Roman" w:cs="Times New Roman" w:hint="eastAsia"/>
          <w:sz w:val="32"/>
          <w:szCs w:val="32"/>
        </w:rPr>
        <w:t>19.56</w:t>
      </w:r>
      <w:r>
        <w:rPr>
          <w:rFonts w:ascii="Times New Roman" w:eastAsia="方正仿宋_GBK" w:hAnsi="Times New Roman" w:cs="Times New Roman" w:hint="eastAsia"/>
          <w:sz w:val="32"/>
          <w:szCs w:val="32"/>
        </w:rPr>
        <w:t>万元，其中：基本支出增加</w:t>
      </w:r>
      <w:r>
        <w:rPr>
          <w:rFonts w:ascii="Times New Roman" w:eastAsia="方正仿宋_GBK" w:hAnsi="Times New Roman" w:cs="Times New Roman" w:hint="eastAsia"/>
          <w:sz w:val="32"/>
          <w:szCs w:val="32"/>
        </w:rPr>
        <w:t>19.56</w:t>
      </w:r>
      <w:r>
        <w:rPr>
          <w:rFonts w:ascii="Times New Roman" w:eastAsia="方正仿宋_GBK" w:hAnsi="Times New Roman" w:cs="Times New Roman" w:hint="eastAsia"/>
          <w:sz w:val="32"/>
          <w:szCs w:val="32"/>
        </w:rPr>
        <w:t>万元，主要是人员增加，相应增加人员经费和日常公用经费。</w:t>
      </w:r>
    </w:p>
    <w:p w:rsidR="00DC030D" w:rsidRDefault="0000259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DC030D" w:rsidRDefault="00002591">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w:t>
      </w:r>
      <w:proofErr w:type="gramStart"/>
      <w:r>
        <w:rPr>
          <w:rFonts w:ascii="Times New Roman" w:eastAsia="仿宋" w:hAnsi="Times New Roman" w:cs="Times New Roman" w:hint="eastAsia"/>
          <w:sz w:val="32"/>
          <w:szCs w:val="32"/>
        </w:rPr>
        <w:t>我部门</w:t>
      </w:r>
      <w:proofErr w:type="gramEnd"/>
      <w:r>
        <w:rPr>
          <w:rFonts w:ascii="Times New Roman" w:eastAsia="仿宋" w:hAnsi="Times New Roman" w:cs="Times New Roman" w:hint="eastAsia"/>
          <w:sz w:val="32"/>
          <w:szCs w:val="32"/>
        </w:rPr>
        <w:t>机关运行经费共计安排</w:t>
      </w:r>
      <w:r>
        <w:rPr>
          <w:rFonts w:ascii="Times New Roman" w:eastAsia="仿宋" w:hAnsi="Times New Roman" w:cs="Times New Roman" w:hint="eastAsia"/>
          <w:sz w:val="32"/>
          <w:szCs w:val="32"/>
        </w:rPr>
        <w:t>3.18</w:t>
      </w:r>
      <w:r>
        <w:rPr>
          <w:rFonts w:ascii="Times New Roman" w:eastAsia="仿宋" w:hAnsi="Times New Roman" w:cs="Times New Roman" w:hint="eastAsia"/>
          <w:sz w:val="32"/>
          <w:szCs w:val="32"/>
        </w:rPr>
        <w:t>万元</w:t>
      </w:r>
      <w:r>
        <w:rPr>
          <w:rFonts w:ascii="Times New Roman" w:eastAsia="方正仿宋_GBK" w:hAnsi="Times New Roman" w:cs="Times New Roman" w:hint="eastAsia"/>
          <w:sz w:val="32"/>
          <w:szCs w:val="32"/>
        </w:rPr>
        <w:t>，主要用于保证机关正常运转的办公费、邮电费、公务车运行维护费、车补等支出。</w:t>
      </w:r>
    </w:p>
    <w:p w:rsidR="00DC030D" w:rsidRDefault="0000259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002591" w:rsidRDefault="00002591" w:rsidP="00002591">
      <w:pPr>
        <w:autoSpaceDE w:val="0"/>
        <w:autoSpaceDN w:val="0"/>
        <w:adjustRightInd w:val="0"/>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财政拨款“三公”经费预算安排</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sidRPr="000D335B">
        <w:rPr>
          <w:rFonts w:ascii="仿宋" w:eastAsia="仿宋" w:hAnsi="仿宋" w:cs="Times New Roman" w:hint="eastAsia"/>
          <w:sz w:val="32"/>
          <w:szCs w:val="32"/>
        </w:rPr>
        <w:t>（其中：公务用车购置费</w:t>
      </w:r>
      <w:r w:rsidRPr="000D335B">
        <w:rPr>
          <w:rFonts w:ascii="仿宋" w:eastAsia="仿宋" w:hAnsi="仿宋" w:cs="Times New Roman"/>
          <w:sz w:val="32"/>
          <w:szCs w:val="32"/>
        </w:rPr>
        <w:t>0</w:t>
      </w:r>
      <w:r w:rsidRPr="000D335B">
        <w:rPr>
          <w:rFonts w:ascii="仿宋" w:eastAsia="仿宋" w:hAnsi="仿宋" w:cs="Times New Roman" w:hint="eastAsia"/>
          <w:sz w:val="32"/>
          <w:szCs w:val="32"/>
        </w:rPr>
        <w:t>万元，公务用车运行维护费</w:t>
      </w:r>
      <w:r>
        <w:rPr>
          <w:rFonts w:ascii="仿宋" w:eastAsia="仿宋" w:hAnsi="仿宋" w:cs="Times New Roman" w:hint="eastAsia"/>
          <w:sz w:val="32"/>
          <w:szCs w:val="32"/>
        </w:rPr>
        <w:t>0</w:t>
      </w:r>
      <w:r w:rsidRPr="000D335B">
        <w:rPr>
          <w:rFonts w:ascii="仿宋" w:eastAsia="仿宋" w:hAnsi="仿宋" w:cs="Times New Roman" w:hint="eastAsia"/>
          <w:sz w:val="32"/>
          <w:szCs w:val="32"/>
        </w:rPr>
        <w:t>万元</w:t>
      </w:r>
      <w:r w:rsidRPr="000D335B">
        <w:rPr>
          <w:rFonts w:ascii="仿宋" w:eastAsia="仿宋" w:hAnsi="仿宋" w:cs="Times New Roman"/>
          <w:sz w:val="32"/>
          <w:szCs w:val="32"/>
        </w:rPr>
        <w:t>)</w:t>
      </w:r>
      <w:r w:rsidRPr="000D335B">
        <w:rPr>
          <w:rFonts w:ascii="仿宋" w:eastAsia="仿宋" w:hAnsi="仿宋" w:cs="Times New Roman" w:hint="eastAsia"/>
          <w:sz w:val="32"/>
          <w:szCs w:val="32"/>
        </w:rPr>
        <w:t>；</w:t>
      </w:r>
      <w:r>
        <w:rPr>
          <w:rFonts w:ascii="Times New Roman" w:eastAsia="方正仿宋_GBK" w:hAnsi="Times New Roman" w:cs="Times New Roman" w:hint="eastAsia"/>
          <w:sz w:val="32"/>
          <w:szCs w:val="32"/>
        </w:rPr>
        <w:t>公务接待费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万元。“三公”经费与上年持平。</w:t>
      </w:r>
    </w:p>
    <w:p w:rsidR="00002591" w:rsidRDefault="00002591">
      <w:pPr>
        <w:widowControl/>
        <w:jc w:val="left"/>
        <w:rPr>
          <w:rFonts w:ascii="黑体" w:eastAsia="黑体" w:hAnsi="黑体" w:cs="Times New Roman"/>
          <w:sz w:val="32"/>
          <w:szCs w:val="32"/>
        </w:rPr>
      </w:pPr>
      <w:r>
        <w:rPr>
          <w:rFonts w:ascii="黑体" w:eastAsia="黑体" w:hAnsi="黑体" w:cs="Times New Roman"/>
          <w:sz w:val="32"/>
          <w:szCs w:val="32"/>
        </w:rPr>
        <w:br w:type="page"/>
      </w:r>
    </w:p>
    <w:p w:rsidR="00DC030D" w:rsidRDefault="0000259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五、预算绩效信息</w:t>
      </w:r>
    </w:p>
    <w:p w:rsidR="00DC030D" w:rsidRDefault="00002591">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DC030D" w:rsidRDefault="00002591">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Pr>
          <w:rFonts w:hint="eastAsia"/>
        </w:rPr>
        <w:fldChar w:fldCharType="begin"/>
      </w:r>
      <w:r>
        <w:rPr>
          <w:rFonts w:ascii="仿宋" w:eastAsia="仿宋" w:hAnsi="仿宋" w:cs="仿宋" w:hint="eastAsia"/>
          <w:sz w:val="32"/>
          <w:szCs w:val="32"/>
        </w:rPr>
        <w:instrText xml:space="preserve"> TC 总体绩效目标 \f A \l 1 </w:instrText>
      </w:r>
      <w:r>
        <w:rPr>
          <w:rFonts w:ascii="仿宋" w:eastAsia="仿宋" w:hAnsi="仿宋" w:cs="仿宋" w:hint="eastAsia"/>
          <w:sz w:val="32"/>
          <w:szCs w:val="32"/>
        </w:rPr>
        <w:fldChar w:fldCharType="end"/>
      </w:r>
    </w:p>
    <w:p w:rsidR="00DC030D" w:rsidRDefault="00002591">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hint="eastAsia"/>
          <w:sz w:val="32"/>
          <w:szCs w:val="32"/>
        </w:rPr>
        <w:t>确保网信相关</w:t>
      </w:r>
      <w:proofErr w:type="gramEnd"/>
      <w:r>
        <w:rPr>
          <w:rFonts w:ascii="Times New Roman" w:eastAsia="方正仿宋_GBK" w:hAnsi="Times New Roman" w:cs="Times New Roman" w:hint="eastAsia"/>
          <w:sz w:val="32"/>
          <w:szCs w:val="32"/>
        </w:rPr>
        <w:t>业务有效顺利进行，推动网络社会工作有效开展，为县领导决策提供依据。</w:t>
      </w:r>
    </w:p>
    <w:p w:rsidR="00DC030D" w:rsidRDefault="00002591" w:rsidP="00002591">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、保障网络宣传的正常运转，提高县内正能量的传播和知名度。</w:t>
      </w:r>
    </w:p>
    <w:p w:rsidR="00DC030D" w:rsidRDefault="00002591">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、保障本县域内网络安全工作正常运行，提高各部门的网络安全意识和透明度，推动互联网发展和网站管理。</w:t>
      </w:r>
    </w:p>
    <w:p w:rsidR="00DC030D" w:rsidRDefault="00002591" w:rsidP="00002591">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、加强舆论舆情引导管理；宏观指导协调网络安全和信息化内容管理，通过维护和升级网络舆情监测软件和维持本单位工作，并对本县的新媒体实施监督、管理工作。</w:t>
      </w:r>
    </w:p>
    <w:p w:rsidR="00DC030D" w:rsidRDefault="00002591">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、为全县经济社会发展提供有力的思想保证、精神动力、舆论支持，及时监测并掌握网上舆情，为县领导决策提供依据，保证平乡县新闻</w:t>
      </w:r>
      <w:proofErr w:type="gramStart"/>
      <w:r>
        <w:rPr>
          <w:rFonts w:ascii="Times New Roman" w:eastAsia="方正仿宋_GBK" w:hAnsi="Times New Roman" w:cs="Times New Roman" w:hint="eastAsia"/>
          <w:sz w:val="32"/>
          <w:szCs w:val="32"/>
        </w:rPr>
        <w:t>网正常</w:t>
      </w:r>
      <w:proofErr w:type="gramEnd"/>
      <w:r>
        <w:rPr>
          <w:rFonts w:ascii="Times New Roman" w:eastAsia="方正仿宋_GBK" w:hAnsi="Times New Roman" w:cs="Times New Roman" w:hint="eastAsia"/>
          <w:sz w:val="32"/>
          <w:szCs w:val="32"/>
        </w:rPr>
        <w:t>运转，各</w:t>
      </w:r>
      <w:proofErr w:type="gramStart"/>
      <w:r>
        <w:rPr>
          <w:rFonts w:ascii="Times New Roman" w:eastAsia="方正仿宋_GBK" w:hAnsi="Times New Roman" w:cs="Times New Roman" w:hint="eastAsia"/>
          <w:sz w:val="32"/>
          <w:szCs w:val="32"/>
        </w:rPr>
        <w:t>版块</w:t>
      </w:r>
      <w:proofErr w:type="gramEnd"/>
      <w:r>
        <w:rPr>
          <w:rFonts w:ascii="Times New Roman" w:eastAsia="方正仿宋_GBK" w:hAnsi="Times New Roman" w:cs="Times New Roman" w:hint="eastAsia"/>
          <w:sz w:val="32"/>
          <w:szCs w:val="32"/>
        </w:rPr>
        <w:t>升级达到预期效果，提升我县在外知名度和美誉度。</w:t>
      </w:r>
    </w:p>
    <w:p w:rsidR="00DC030D" w:rsidRDefault="00002591">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Pr>
          <w:rFonts w:ascii="黑体" w:eastAsia="黑体" w:hAnsi="黑体" w:hint="eastAsia"/>
          <w:sz w:val="32"/>
          <w:szCs w:val="32"/>
        </w:rPr>
        <w:fldChar w:fldCharType="end"/>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、网络安全和信息化</w:t>
      </w:r>
    </w:p>
    <w:p w:rsidR="00DC030D" w:rsidRDefault="00002591">
      <w:pPr>
        <w:spacing w:line="600" w:lineRule="exact"/>
        <w:ind w:firstLineChars="200" w:firstLine="640"/>
        <w:jc w:val="left"/>
        <w:rPr>
          <w:rFonts w:eastAsia="方正仿宋_GBK"/>
          <w:sz w:val="32"/>
          <w:szCs w:val="32"/>
        </w:rPr>
      </w:pPr>
      <w:r>
        <w:rPr>
          <w:rFonts w:eastAsia="方正仿宋_GBK"/>
          <w:sz w:val="32"/>
          <w:szCs w:val="32"/>
        </w:rPr>
        <w:lastRenderedPageBreak/>
        <w:t>绩效目标：</w:t>
      </w:r>
      <w:r>
        <w:rPr>
          <w:rFonts w:eastAsia="方正仿宋_GBK" w:hint="eastAsia"/>
          <w:sz w:val="32"/>
          <w:szCs w:val="32"/>
        </w:rPr>
        <w:t>用于全县网络安全宣传教育和保障工作，进行网络安全态势感知系统建设维护，开展网络安全检查、组织网络安全专题培训。</w:t>
      </w:r>
    </w:p>
    <w:p w:rsidR="00DC030D" w:rsidRDefault="00002591">
      <w:pPr>
        <w:spacing w:line="600" w:lineRule="exact"/>
        <w:ind w:firstLineChars="200" w:firstLine="640"/>
        <w:jc w:val="left"/>
        <w:rPr>
          <w:rFonts w:eastAsia="方正仿宋_GBK"/>
          <w:sz w:val="32"/>
          <w:szCs w:val="32"/>
        </w:rPr>
      </w:pPr>
      <w:r>
        <w:rPr>
          <w:rFonts w:eastAsia="方正仿宋_GBK"/>
          <w:sz w:val="32"/>
          <w:szCs w:val="32"/>
        </w:rPr>
        <w:t>绩效指标：</w:t>
      </w:r>
      <w:r>
        <w:rPr>
          <w:rFonts w:eastAsia="方正仿宋_GBK" w:hint="eastAsia"/>
          <w:sz w:val="32"/>
          <w:szCs w:val="32"/>
        </w:rPr>
        <w:t>开展网络安全抽查次数大于等于两次；网络安全培训对人员提升率大于等于</w:t>
      </w:r>
      <w:r>
        <w:rPr>
          <w:rFonts w:eastAsia="方正仿宋_GBK" w:hint="eastAsia"/>
          <w:sz w:val="32"/>
          <w:szCs w:val="32"/>
        </w:rPr>
        <w:t>90%</w:t>
      </w:r>
      <w:r>
        <w:rPr>
          <w:rFonts w:eastAsia="方正仿宋_GBK" w:hint="eastAsia"/>
          <w:sz w:val="32"/>
          <w:szCs w:val="32"/>
        </w:rPr>
        <w:t>；在规定时间内完成网络安全培训；信息化管理全年需要支出不低于</w:t>
      </w:r>
      <w:r>
        <w:rPr>
          <w:rFonts w:eastAsia="方正仿宋_GBK" w:hint="eastAsia"/>
          <w:sz w:val="32"/>
          <w:szCs w:val="32"/>
        </w:rPr>
        <w:t>3</w:t>
      </w:r>
      <w:r>
        <w:rPr>
          <w:rFonts w:eastAsia="方正仿宋_GBK" w:hint="eastAsia"/>
          <w:sz w:val="32"/>
          <w:szCs w:val="32"/>
        </w:rPr>
        <w:t>万元；网络安全合作全年需支出不低于</w:t>
      </w:r>
      <w:r>
        <w:rPr>
          <w:rFonts w:eastAsia="方正仿宋_GBK" w:hint="eastAsia"/>
          <w:sz w:val="32"/>
          <w:szCs w:val="32"/>
        </w:rPr>
        <w:t>6</w:t>
      </w:r>
      <w:r>
        <w:rPr>
          <w:rFonts w:eastAsia="方正仿宋_GBK" w:hint="eastAsia"/>
          <w:sz w:val="32"/>
          <w:szCs w:val="32"/>
        </w:rPr>
        <w:t>万元；运营网络的人所使用的设备安全程度不低</w:t>
      </w:r>
      <w:r>
        <w:rPr>
          <w:rFonts w:eastAsia="方正仿宋_GBK" w:hint="eastAsia"/>
          <w:sz w:val="32"/>
          <w:szCs w:val="32"/>
        </w:rPr>
        <w:t>90%</w:t>
      </w:r>
      <w:r>
        <w:rPr>
          <w:rFonts w:eastAsia="方正仿宋_GBK" w:hint="eastAsia"/>
          <w:sz w:val="32"/>
          <w:szCs w:val="32"/>
        </w:rPr>
        <w:t>；解决网络上安全事件占总体的比例不低于</w:t>
      </w:r>
      <w:r>
        <w:rPr>
          <w:rFonts w:eastAsia="方正仿宋_GBK" w:hint="eastAsia"/>
          <w:sz w:val="32"/>
          <w:szCs w:val="32"/>
        </w:rPr>
        <w:t>90%</w:t>
      </w:r>
      <w:r>
        <w:rPr>
          <w:rFonts w:eastAsia="方正仿宋_GBK" w:hint="eastAsia"/>
          <w:sz w:val="32"/>
          <w:szCs w:val="32"/>
        </w:rPr>
        <w:t>；通过对社会各界进行网络安全的培训等；使社会网络安全事件降低；能够继续共同维护社会安全和网络安全；通过都各单位对网络安全的培训；参会单位对会议内容的满意度不低于</w:t>
      </w:r>
      <w:r>
        <w:rPr>
          <w:rFonts w:eastAsia="方正仿宋_GBK" w:hint="eastAsia"/>
          <w:sz w:val="32"/>
          <w:szCs w:val="32"/>
        </w:rPr>
        <w:t>90%</w:t>
      </w:r>
      <w:r>
        <w:rPr>
          <w:rFonts w:eastAsia="方正仿宋_GBK" w:hint="eastAsia"/>
          <w:sz w:val="32"/>
          <w:szCs w:val="32"/>
        </w:rPr>
        <w:t>。</w:t>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、网络宣传和新媒体管理</w:t>
      </w:r>
    </w:p>
    <w:p w:rsidR="00DC030D" w:rsidRDefault="00002591">
      <w:pPr>
        <w:spacing w:line="600" w:lineRule="exact"/>
        <w:ind w:firstLineChars="200" w:firstLine="640"/>
        <w:jc w:val="left"/>
        <w:rPr>
          <w:rFonts w:eastAsia="方正仿宋_GBK"/>
          <w:sz w:val="32"/>
          <w:szCs w:val="32"/>
        </w:rPr>
      </w:pPr>
      <w:r>
        <w:rPr>
          <w:rFonts w:eastAsia="方正仿宋_GBK"/>
          <w:sz w:val="32"/>
          <w:szCs w:val="32"/>
        </w:rPr>
        <w:t>绩效目标：</w:t>
      </w:r>
      <w:r>
        <w:rPr>
          <w:rFonts w:eastAsia="方正仿宋_GBK" w:hint="eastAsia"/>
          <w:sz w:val="32"/>
          <w:szCs w:val="32"/>
        </w:rPr>
        <w:t>保障网络宣传的正常运转，提高县内正能量的传播知名度，</w:t>
      </w:r>
      <w:proofErr w:type="gramStart"/>
      <w:r>
        <w:rPr>
          <w:rFonts w:eastAsia="方正仿宋_GBK" w:hint="eastAsia"/>
          <w:sz w:val="32"/>
          <w:szCs w:val="32"/>
        </w:rPr>
        <w:t>保障网信办</w:t>
      </w:r>
      <w:proofErr w:type="gramEnd"/>
      <w:r>
        <w:rPr>
          <w:rFonts w:eastAsia="方正仿宋_GBK" w:hint="eastAsia"/>
          <w:sz w:val="32"/>
          <w:szCs w:val="32"/>
        </w:rPr>
        <w:t>工作的正常运转，做好对外发布、网络舆情监测、引导、新媒体管理工作。</w:t>
      </w:r>
    </w:p>
    <w:p w:rsidR="00DC030D" w:rsidRDefault="00002591">
      <w:pPr>
        <w:spacing w:line="600" w:lineRule="exact"/>
        <w:ind w:firstLineChars="200" w:firstLine="640"/>
        <w:jc w:val="left"/>
        <w:rPr>
          <w:rFonts w:eastAsia="方正仿宋_GBK"/>
          <w:sz w:val="32"/>
          <w:szCs w:val="32"/>
        </w:rPr>
      </w:pPr>
      <w:r>
        <w:rPr>
          <w:rFonts w:eastAsia="方正仿宋_GBK"/>
          <w:sz w:val="32"/>
          <w:szCs w:val="32"/>
        </w:rPr>
        <w:t>绩效指标：</w:t>
      </w:r>
      <w:r>
        <w:rPr>
          <w:rFonts w:eastAsia="方正仿宋_GBK" w:hint="eastAsia"/>
          <w:sz w:val="32"/>
          <w:szCs w:val="32"/>
        </w:rPr>
        <w:t>与各大网络媒体合作数量不低于</w:t>
      </w:r>
      <w:r>
        <w:rPr>
          <w:rFonts w:eastAsia="方正仿宋_GBK" w:hint="eastAsia"/>
          <w:sz w:val="32"/>
          <w:szCs w:val="32"/>
        </w:rPr>
        <w:t>3</w:t>
      </w:r>
      <w:r>
        <w:rPr>
          <w:rFonts w:eastAsia="方正仿宋_GBK" w:hint="eastAsia"/>
          <w:sz w:val="32"/>
          <w:szCs w:val="32"/>
        </w:rPr>
        <w:t>个；制作、发表的新闻刊稿获得省、</w:t>
      </w:r>
      <w:proofErr w:type="gramStart"/>
      <w:r>
        <w:rPr>
          <w:rFonts w:eastAsia="方正仿宋_GBK" w:hint="eastAsia"/>
          <w:sz w:val="32"/>
          <w:szCs w:val="32"/>
        </w:rPr>
        <w:t>市评价</w:t>
      </w:r>
      <w:proofErr w:type="gramEnd"/>
      <w:r>
        <w:rPr>
          <w:rFonts w:eastAsia="方正仿宋_GBK" w:hint="eastAsia"/>
          <w:sz w:val="32"/>
          <w:szCs w:val="32"/>
        </w:rPr>
        <w:t>优秀的数量不低于</w:t>
      </w:r>
      <w:r>
        <w:rPr>
          <w:rFonts w:eastAsia="方正仿宋_GBK" w:hint="eastAsia"/>
          <w:sz w:val="32"/>
          <w:szCs w:val="32"/>
        </w:rPr>
        <w:t>10</w:t>
      </w:r>
      <w:r>
        <w:rPr>
          <w:rFonts w:eastAsia="方正仿宋_GBK" w:hint="eastAsia"/>
          <w:sz w:val="32"/>
          <w:szCs w:val="32"/>
        </w:rPr>
        <w:t>个；规定时间内完成全部的网络宣传作品；整年网络宣传费用需支出不低于</w:t>
      </w:r>
      <w:r>
        <w:rPr>
          <w:rFonts w:eastAsia="方正仿宋_GBK" w:hint="eastAsia"/>
          <w:sz w:val="32"/>
          <w:szCs w:val="32"/>
        </w:rPr>
        <w:t>10</w:t>
      </w:r>
      <w:r>
        <w:rPr>
          <w:rFonts w:eastAsia="方正仿宋_GBK" w:hint="eastAsia"/>
          <w:sz w:val="32"/>
          <w:szCs w:val="32"/>
        </w:rPr>
        <w:t>万元；与各大新闻网络媒体合作需支出不低于</w:t>
      </w:r>
      <w:r>
        <w:rPr>
          <w:rFonts w:eastAsia="方正仿宋_GBK" w:hint="eastAsia"/>
          <w:sz w:val="32"/>
          <w:szCs w:val="32"/>
        </w:rPr>
        <w:t>5</w:t>
      </w:r>
      <w:r>
        <w:rPr>
          <w:rFonts w:eastAsia="方正仿宋_GBK" w:hint="eastAsia"/>
          <w:sz w:val="32"/>
          <w:szCs w:val="32"/>
        </w:rPr>
        <w:t>万元；通过群众投稿并被各个媒体采纳，使我县正能量事件或人文文化被积极传播，提高我县的认知度；通过被各大网络媒体的转发和采纳，我县产业等被社会</w:t>
      </w:r>
      <w:r>
        <w:rPr>
          <w:rFonts w:eastAsia="方正仿宋_GBK" w:hint="eastAsia"/>
          <w:sz w:val="32"/>
          <w:szCs w:val="32"/>
        </w:rPr>
        <w:lastRenderedPageBreak/>
        <w:t>各界数值，带动了一些商家的经济发展。</w:t>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3</w:t>
      </w:r>
      <w:r>
        <w:rPr>
          <w:rFonts w:eastAsia="方正仿宋_GBK" w:hint="eastAsia"/>
          <w:sz w:val="32"/>
          <w:szCs w:val="32"/>
        </w:rPr>
        <w:t>、网络舆情和监管工作</w:t>
      </w:r>
    </w:p>
    <w:p w:rsidR="00DC030D" w:rsidRDefault="00002591">
      <w:pPr>
        <w:spacing w:line="600" w:lineRule="exact"/>
        <w:ind w:firstLineChars="200" w:firstLine="640"/>
        <w:jc w:val="left"/>
        <w:rPr>
          <w:rFonts w:eastAsia="方正仿宋_GBK"/>
          <w:sz w:val="32"/>
          <w:szCs w:val="32"/>
        </w:rPr>
      </w:pPr>
      <w:r>
        <w:rPr>
          <w:rFonts w:eastAsia="方正仿宋_GBK"/>
          <w:sz w:val="32"/>
          <w:szCs w:val="32"/>
        </w:rPr>
        <w:t>绩效目标：</w:t>
      </w:r>
      <w:r>
        <w:rPr>
          <w:rFonts w:eastAsia="方正仿宋_GBK" w:hint="eastAsia"/>
          <w:sz w:val="32"/>
          <w:szCs w:val="32"/>
        </w:rPr>
        <w:t>为全县经济社会发展提供有力的思想保证、精神动力、舆论支持，及时监测并掌握网上舆情，为县领导的决策提供依据，提升我县在外知名度和美誉度。</w:t>
      </w:r>
    </w:p>
    <w:p w:rsidR="00DC030D" w:rsidRDefault="00002591">
      <w:pPr>
        <w:spacing w:line="600" w:lineRule="exact"/>
        <w:ind w:firstLineChars="200" w:firstLine="640"/>
        <w:jc w:val="left"/>
        <w:rPr>
          <w:rFonts w:eastAsia="方正仿宋_GBK"/>
          <w:sz w:val="32"/>
          <w:szCs w:val="32"/>
        </w:rPr>
      </w:pPr>
      <w:r>
        <w:rPr>
          <w:rFonts w:eastAsia="方正仿宋_GBK"/>
          <w:sz w:val="32"/>
          <w:szCs w:val="32"/>
        </w:rPr>
        <w:t>绩效指标：</w:t>
      </w:r>
      <w:r>
        <w:rPr>
          <w:rFonts w:eastAsia="方正仿宋_GBK" w:hint="eastAsia"/>
          <w:sz w:val="32"/>
          <w:szCs w:val="32"/>
        </w:rPr>
        <w:t>发现的网络舆情信息数量不低于</w:t>
      </w:r>
      <w:r>
        <w:rPr>
          <w:rFonts w:eastAsia="方正仿宋_GBK" w:hint="eastAsia"/>
          <w:sz w:val="32"/>
          <w:szCs w:val="32"/>
        </w:rPr>
        <w:t>1000</w:t>
      </w:r>
      <w:r>
        <w:rPr>
          <w:rFonts w:eastAsia="方正仿宋_GBK" w:hint="eastAsia"/>
          <w:sz w:val="32"/>
          <w:szCs w:val="32"/>
        </w:rPr>
        <w:t>条；处置网络舆情的时间不超过</w:t>
      </w:r>
      <w:r>
        <w:rPr>
          <w:rFonts w:eastAsia="方正仿宋_GBK" w:hint="eastAsia"/>
          <w:sz w:val="32"/>
          <w:szCs w:val="32"/>
        </w:rPr>
        <w:t>24</w:t>
      </w:r>
      <w:r>
        <w:rPr>
          <w:rFonts w:eastAsia="方正仿宋_GBK" w:hint="eastAsia"/>
          <w:sz w:val="32"/>
          <w:szCs w:val="32"/>
        </w:rPr>
        <w:t>小时；规定时间内完成网络舆情防范培训；维护舆情监测软件需支出</w:t>
      </w:r>
      <w:r>
        <w:rPr>
          <w:rFonts w:eastAsia="方正仿宋_GBK" w:hint="eastAsia"/>
          <w:sz w:val="32"/>
          <w:szCs w:val="32"/>
        </w:rPr>
        <w:t>7.5</w:t>
      </w:r>
      <w:r>
        <w:rPr>
          <w:rFonts w:eastAsia="方正仿宋_GBK" w:hint="eastAsia"/>
          <w:sz w:val="32"/>
          <w:szCs w:val="32"/>
        </w:rPr>
        <w:t>万元；舆情监测全年需支出</w:t>
      </w:r>
      <w:r>
        <w:rPr>
          <w:rFonts w:eastAsia="方正仿宋_GBK" w:hint="eastAsia"/>
          <w:sz w:val="32"/>
          <w:szCs w:val="32"/>
        </w:rPr>
        <w:t>7.5</w:t>
      </w:r>
      <w:r>
        <w:rPr>
          <w:rFonts w:eastAsia="方正仿宋_GBK" w:hint="eastAsia"/>
          <w:sz w:val="32"/>
          <w:szCs w:val="32"/>
        </w:rPr>
        <w:t>万元；有效控制负面舆情的蔓延；稳定社会局面，建设文明城市；通过对负面舆情的监测和处置；提升社会公众对网络舆情的正确认知。</w:t>
      </w:r>
    </w:p>
    <w:p w:rsidR="00DC030D" w:rsidRDefault="00002591">
      <w:pPr>
        <w:spacing w:line="600" w:lineRule="exact"/>
        <w:ind w:firstLineChars="200" w:firstLine="640"/>
        <w:jc w:val="left"/>
        <w:outlineLvl w:val="1"/>
        <w:rPr>
          <w:rFonts w:eastAsia="方正仿宋_GBK"/>
          <w:sz w:val="32"/>
          <w:szCs w:val="32"/>
        </w:rPr>
      </w:pPr>
      <w:r>
        <w:rPr>
          <w:rFonts w:eastAsia="黑体" w:hint="eastAsia"/>
          <w:sz w:val="32"/>
          <w:szCs w:val="32"/>
        </w:rPr>
        <w:t>（</w:t>
      </w:r>
      <w:r>
        <w:rPr>
          <w:rFonts w:eastAsia="黑体"/>
          <w:sz w:val="32"/>
          <w:szCs w:val="32"/>
        </w:rPr>
        <w:t>三</w:t>
      </w:r>
      <w:r>
        <w:rPr>
          <w:rFonts w:eastAsia="黑体" w:hint="eastAsia"/>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工作保障措施</w:instrText>
      </w:r>
      <w:bookmarkEnd w:id="3"/>
      <w:r>
        <w:rPr>
          <w:rFonts w:eastAsia="仿宋"/>
          <w:sz w:val="32"/>
          <w:szCs w:val="32"/>
        </w:rPr>
        <w:instrText xml:space="preserve"> \f A \l 1 </w:instrText>
      </w:r>
      <w:r>
        <w:rPr>
          <w:rFonts w:eastAsia="仿宋"/>
          <w:sz w:val="32"/>
          <w:szCs w:val="32"/>
        </w:rPr>
        <w:fldChar w:fldCharType="end"/>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、完善管理制度</w:t>
      </w:r>
      <w:r>
        <w:rPr>
          <w:rFonts w:eastAsia="方正仿宋_GBK"/>
          <w:sz w:val="32"/>
          <w:szCs w:val="32"/>
        </w:rPr>
        <w:t>。</w:t>
      </w:r>
      <w:r>
        <w:rPr>
          <w:rFonts w:eastAsia="方正仿宋_GBK" w:hint="eastAsia"/>
          <w:sz w:val="32"/>
          <w:szCs w:val="32"/>
        </w:rPr>
        <w:t>通过</w:t>
      </w:r>
      <w:r>
        <w:rPr>
          <w:rFonts w:eastAsia="方正仿宋_GBK"/>
          <w:sz w:val="32"/>
          <w:szCs w:val="32"/>
        </w:rPr>
        <w:t>建立健全</w:t>
      </w:r>
      <w:r>
        <w:rPr>
          <w:rFonts w:eastAsia="方正仿宋_GBK" w:hint="eastAsia"/>
          <w:sz w:val="32"/>
          <w:szCs w:val="32"/>
        </w:rPr>
        <w:t>的</w:t>
      </w:r>
      <w:r>
        <w:rPr>
          <w:rFonts w:eastAsia="方正仿宋_GBK"/>
          <w:sz w:val="32"/>
          <w:szCs w:val="32"/>
        </w:rPr>
        <w:t>机关预算绩效管理制度，</w:t>
      </w:r>
      <w:r>
        <w:rPr>
          <w:rFonts w:eastAsia="方正仿宋_GBK" w:hint="eastAsia"/>
          <w:sz w:val="32"/>
          <w:szCs w:val="32"/>
        </w:rPr>
        <w:t>为整年的预算绩效公开和评估等工作做好准备。</w:t>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sz w:val="32"/>
          <w:szCs w:val="32"/>
        </w:rPr>
        <w:t>规范财务管理。进一步完善财务管理制度，通过科学编制预算、优化支出结构、加快政府采购、加快项目建设、及时拨付资金，确保经费支出进度达到规定标准。</w:t>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3</w:t>
      </w:r>
      <w:r>
        <w:rPr>
          <w:rFonts w:eastAsia="方正仿宋_GBK" w:hint="eastAsia"/>
          <w:sz w:val="32"/>
          <w:szCs w:val="32"/>
        </w:rPr>
        <w:t>、加强财务风险意识</w:t>
      </w:r>
      <w:r>
        <w:rPr>
          <w:rFonts w:eastAsia="方正仿宋_GBK"/>
          <w:sz w:val="32"/>
          <w:szCs w:val="32"/>
        </w:rPr>
        <w:t>。</w:t>
      </w:r>
      <w:r>
        <w:rPr>
          <w:rFonts w:eastAsia="方正仿宋_GBK" w:hint="eastAsia"/>
          <w:sz w:val="32"/>
          <w:szCs w:val="32"/>
        </w:rPr>
        <w:t>经济管理的灵魂是财务管理，财务管理受诸多不确定因素的影响较大，所</w:t>
      </w:r>
      <w:r>
        <w:rPr>
          <w:rFonts w:eastAsia="方正仿宋_GBK" w:hint="eastAsia"/>
          <w:sz w:val="32"/>
          <w:szCs w:val="32"/>
        </w:rPr>
        <w:lastRenderedPageBreak/>
        <w:t>以需要我们内部加强管理、做好监督工作，通过</w:t>
      </w:r>
      <w:r>
        <w:rPr>
          <w:rFonts w:eastAsia="方正仿宋_GBK"/>
          <w:sz w:val="32"/>
          <w:szCs w:val="32"/>
        </w:rPr>
        <w:t>加强内部控制建设，对重大事项、资产处置及其他重要经济业务事项决策和执行进行监督，定期开展财务内部审计</w:t>
      </w:r>
      <w:r>
        <w:rPr>
          <w:rFonts w:eastAsia="方正仿宋_GBK" w:hint="eastAsia"/>
          <w:sz w:val="32"/>
          <w:szCs w:val="32"/>
        </w:rPr>
        <w:t>来对自己所使用过的资金进行评判保证其安全。</w:t>
      </w:r>
    </w:p>
    <w:p w:rsidR="00DC030D" w:rsidRDefault="00002591">
      <w:pPr>
        <w:spacing w:line="600" w:lineRule="exact"/>
        <w:ind w:firstLineChars="200" w:firstLine="640"/>
        <w:jc w:val="left"/>
        <w:rPr>
          <w:rFonts w:eastAsia="方正仿宋_GBK"/>
          <w:sz w:val="32"/>
          <w:szCs w:val="32"/>
        </w:rPr>
      </w:pPr>
      <w:r>
        <w:rPr>
          <w:rFonts w:eastAsia="方正仿宋_GBK" w:hint="eastAsia"/>
          <w:sz w:val="32"/>
          <w:szCs w:val="32"/>
        </w:rPr>
        <w:t>4</w:t>
      </w:r>
      <w:r>
        <w:rPr>
          <w:rFonts w:eastAsia="方正仿宋_GBK" w:hint="eastAsia"/>
          <w:sz w:val="32"/>
          <w:szCs w:val="32"/>
        </w:rPr>
        <w:t>、做好</w:t>
      </w:r>
      <w:r>
        <w:rPr>
          <w:rFonts w:eastAsia="方正仿宋_GBK"/>
          <w:sz w:val="32"/>
          <w:szCs w:val="32"/>
        </w:rPr>
        <w:t>绩效自评</w:t>
      </w:r>
      <w:r>
        <w:rPr>
          <w:rFonts w:eastAsia="方正仿宋_GBK" w:hint="eastAsia"/>
          <w:sz w:val="32"/>
          <w:szCs w:val="32"/>
        </w:rPr>
        <w:t>工作</w:t>
      </w:r>
      <w:r>
        <w:rPr>
          <w:rFonts w:eastAsia="方正仿宋_GBK"/>
          <w:sz w:val="32"/>
          <w:szCs w:val="32"/>
        </w:rPr>
        <w:t>。按</w:t>
      </w:r>
      <w:r>
        <w:rPr>
          <w:rFonts w:eastAsia="方正仿宋_GBK" w:hint="eastAsia"/>
          <w:sz w:val="32"/>
          <w:szCs w:val="32"/>
        </w:rPr>
        <w:t>相关</w:t>
      </w:r>
      <w:r>
        <w:rPr>
          <w:rFonts w:eastAsia="方正仿宋_GBK"/>
          <w:sz w:val="32"/>
          <w:szCs w:val="32"/>
        </w:rPr>
        <w:t>要求开展部门预算绩效自评和重点评价工作，</w:t>
      </w:r>
      <w:r>
        <w:rPr>
          <w:rFonts w:eastAsia="方正仿宋_GBK" w:hint="eastAsia"/>
          <w:sz w:val="32"/>
          <w:szCs w:val="32"/>
        </w:rPr>
        <w:t>重点处理工作中出现的问题和保障工作准确性。</w:t>
      </w:r>
    </w:p>
    <w:p w:rsidR="00DC030D" w:rsidRDefault="00002591">
      <w:pPr>
        <w:spacing w:line="600" w:lineRule="exact"/>
        <w:ind w:firstLineChars="200" w:firstLine="640"/>
        <w:jc w:val="left"/>
        <w:rPr>
          <w:rFonts w:eastAsia="方正仿宋_GBK"/>
          <w:sz w:val="28"/>
        </w:rPr>
        <w:sectPr w:rsidR="00DC030D">
          <w:footerReference w:type="default" r:id="rId8"/>
          <w:pgSz w:w="16839" w:h="11907" w:orient="landscape"/>
          <w:pgMar w:top="1984" w:right="1304" w:bottom="1134" w:left="1304" w:header="851" w:footer="992" w:gutter="0"/>
          <w:pgNumType w:start="1"/>
          <w:cols w:space="720"/>
          <w:docGrid w:type="lines" w:linePitch="312"/>
        </w:sectPr>
      </w:pPr>
      <w:r>
        <w:rPr>
          <w:rFonts w:eastAsia="方正仿宋_GBK" w:hint="eastAsia"/>
          <w:sz w:val="32"/>
          <w:szCs w:val="32"/>
        </w:rPr>
        <w:t>5</w:t>
      </w:r>
      <w:r>
        <w:rPr>
          <w:rFonts w:eastAsia="方正仿宋_GBK" w:hint="eastAsia"/>
          <w:sz w:val="32"/>
          <w:szCs w:val="32"/>
        </w:rPr>
        <w:t>、</w:t>
      </w:r>
      <w:r>
        <w:rPr>
          <w:rFonts w:eastAsia="方正仿宋_GBK"/>
          <w:sz w:val="32"/>
          <w:szCs w:val="32"/>
        </w:rPr>
        <w:t>加强宣传培训。</w:t>
      </w:r>
      <w:r>
        <w:rPr>
          <w:rFonts w:eastAsia="方正仿宋_GBK" w:hint="eastAsia"/>
          <w:sz w:val="32"/>
          <w:szCs w:val="32"/>
        </w:rPr>
        <w:t>通过</w:t>
      </w:r>
      <w:r>
        <w:rPr>
          <w:rFonts w:eastAsia="方正仿宋_GBK"/>
          <w:sz w:val="32"/>
          <w:szCs w:val="32"/>
        </w:rPr>
        <w:t>加强</w:t>
      </w:r>
      <w:r>
        <w:rPr>
          <w:rFonts w:eastAsia="方正仿宋_GBK" w:hint="eastAsia"/>
          <w:sz w:val="32"/>
          <w:szCs w:val="32"/>
        </w:rPr>
        <w:t>对</w:t>
      </w:r>
      <w:r>
        <w:rPr>
          <w:rFonts w:eastAsia="方正仿宋_GBK"/>
          <w:sz w:val="32"/>
          <w:szCs w:val="32"/>
        </w:rPr>
        <w:t>人员</w:t>
      </w:r>
      <w:r>
        <w:rPr>
          <w:rFonts w:eastAsia="方正仿宋_GBK" w:hint="eastAsia"/>
          <w:sz w:val="32"/>
          <w:szCs w:val="32"/>
        </w:rPr>
        <w:t>的</w:t>
      </w:r>
      <w:r>
        <w:rPr>
          <w:rFonts w:eastAsia="方正仿宋_GBK"/>
          <w:sz w:val="32"/>
          <w:szCs w:val="32"/>
        </w:rPr>
        <w:t>培训，</w:t>
      </w:r>
      <w:r>
        <w:rPr>
          <w:rFonts w:eastAsia="方正仿宋_GBK" w:hint="eastAsia"/>
          <w:sz w:val="32"/>
          <w:szCs w:val="32"/>
        </w:rPr>
        <w:t>提升人员工作能力。通过</w:t>
      </w:r>
      <w:r>
        <w:rPr>
          <w:rFonts w:eastAsia="方正仿宋_GBK"/>
          <w:sz w:val="32"/>
          <w:szCs w:val="32"/>
        </w:rPr>
        <w:t>加大宣传力度，强化</w:t>
      </w:r>
      <w:r>
        <w:rPr>
          <w:rFonts w:eastAsia="方正仿宋_GBK" w:hint="eastAsia"/>
          <w:sz w:val="32"/>
          <w:szCs w:val="32"/>
        </w:rPr>
        <w:t>人员的</w:t>
      </w:r>
      <w:r>
        <w:rPr>
          <w:rFonts w:eastAsia="方正仿宋_GBK"/>
          <w:sz w:val="32"/>
          <w:szCs w:val="32"/>
        </w:rPr>
        <w:t>预算绩效管理意识，</w:t>
      </w:r>
      <w:r>
        <w:rPr>
          <w:rFonts w:eastAsia="方正仿宋_GBK" w:hint="eastAsia"/>
          <w:sz w:val="32"/>
          <w:szCs w:val="32"/>
        </w:rPr>
        <w:t>提升人员对预算绩效的关注度。</w:t>
      </w:r>
    </w:p>
    <w:p w:rsidR="00DC030D" w:rsidRDefault="00002591">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lastRenderedPageBreak/>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DC030D" w:rsidRDefault="00DC030D">
      <w:pPr>
        <w:spacing w:line="300" w:lineRule="exact"/>
        <w:ind w:firstLineChars="200" w:firstLine="420"/>
        <w:jc w:val="left"/>
      </w:pPr>
    </w:p>
    <w:p w:rsidR="00DC030D" w:rsidRDefault="00002591">
      <w:pPr>
        <w:ind w:firstLineChars="200" w:firstLine="562"/>
        <w:jc w:val="left"/>
        <w:outlineLvl w:val="3"/>
        <w:rPr>
          <w:rFonts w:ascii="Times New Roman" w:eastAsia="方正仿宋_GBK" w:hAnsi="宋体"/>
          <w:b/>
          <w:sz w:val="28"/>
        </w:rPr>
      </w:pPr>
      <w:bookmarkStart w:id="4" w:name="_Toc67663756"/>
      <w:bookmarkStart w:id="5" w:name="_Toc60388188"/>
      <w:r>
        <w:rPr>
          <w:rFonts w:ascii="方正仿宋_GBK" w:eastAsia="方正仿宋_GBK" w:hint="eastAsia"/>
          <w:b/>
          <w:sz w:val="28"/>
        </w:rPr>
        <w:t>1.</w:t>
      </w:r>
      <w:bookmarkEnd w:id="4"/>
      <w:r>
        <w:rPr>
          <w:rFonts w:ascii="方正仿宋_GBK" w:eastAsia="方正仿宋_GBK" w:hint="eastAsia"/>
          <w:b/>
          <w:sz w:val="28"/>
        </w:rPr>
        <w:t>网络安全和信息化绩效目标表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C030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C030D" w:rsidRDefault="00DC030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C030D" w:rsidRDefault="00DC030D">
            <w:pPr>
              <w:spacing w:line="300" w:lineRule="exact"/>
              <w:jc w:val="right"/>
              <w:rPr>
                <w:rFonts w:ascii="方正书宋_GBK" w:eastAsia="方正书宋_GBK"/>
              </w:rPr>
            </w:pPr>
          </w:p>
        </w:tc>
      </w:tr>
      <w:tr w:rsidR="00DC030D">
        <w:trPr>
          <w:trHeight w:val="369"/>
          <w:jc w:val="center"/>
        </w:trPr>
        <w:tc>
          <w:tcPr>
            <w:tcW w:w="1134" w:type="dxa"/>
            <w:tcBorders>
              <w:bottom w:val="nil"/>
            </w:tcBorders>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用于全县网络安全宣传教育和保障工作。</w:t>
            </w:r>
          </w:p>
          <w:p w:rsidR="00DC030D" w:rsidRDefault="0000259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进行网络安全态势感知系统建设维护，开展网络安全检查、组织网络安全专题培训。</w:t>
            </w:r>
          </w:p>
        </w:tc>
      </w:tr>
    </w:tbl>
    <w:p w:rsidR="00DC030D" w:rsidRDefault="0000259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C030D">
        <w:trPr>
          <w:cantSplit/>
          <w:trHeight w:val="397"/>
          <w:tblHeader/>
          <w:jc w:val="center"/>
        </w:trPr>
        <w:tc>
          <w:tcPr>
            <w:tcW w:w="1134"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指标值确定依据</w:t>
            </w:r>
          </w:p>
        </w:tc>
      </w:tr>
      <w:tr w:rsidR="00DC030D">
        <w:trPr>
          <w:cantSplit/>
          <w:trHeight w:val="369"/>
          <w:jc w:val="center"/>
        </w:trPr>
        <w:tc>
          <w:tcPr>
            <w:tcW w:w="1134" w:type="dxa"/>
            <w:vMerge w:val="restart"/>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开展的有关网络安全活动的抽查次数</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开展网络安全抽查次数</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&gt;=2次</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《三定方案》《平乡县网络安全工作责任制实施细则》</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网络安全对人员培训后水平较之前增长率</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网络安全培训对人员提升率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&gt;=90%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完成网络安全培训的时间</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完成网络安全培训的时间</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6月</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每年度上半年</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信息化管理全年需支出</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信息化管理</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30000元</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网络安全合作全年需支出</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网络安全合作</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60000元</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val="restart"/>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运营网络的人所使用的设备安全程度</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网络运营者基础设施安全度</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&gt;=90%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《平乡县网络安全工作责任制实施细则》</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解决网络上安全事件占总体的比例</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化解网络安全事件的减少率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&gt;=90%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调查结果</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通过对社会各界进行网络安全的培训等，使社会网络安全事件降低，能够继续共同维护社会安全和网络安全</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网络安全事件降低</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网络安全事件较往年降低20%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通过都各单位对网络安全的培训，参会单位对会议内容的满意度</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参会单位满意度（%）</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&gt;=90%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调查问卷</w:t>
            </w:r>
          </w:p>
        </w:tc>
      </w:tr>
    </w:tbl>
    <w:p w:rsidR="00DC030D" w:rsidRDefault="00DC030D">
      <w:pPr>
        <w:spacing w:line="300" w:lineRule="exact"/>
        <w:jc w:val="left"/>
        <w:rPr>
          <w:rFonts w:ascii="方正书宋_GBK" w:eastAsia="方正书宋_GBK"/>
        </w:rPr>
        <w:sectPr w:rsidR="00DC030D">
          <w:pgSz w:w="11907" w:h="16839"/>
          <w:pgMar w:top="1984" w:right="1304" w:bottom="1134" w:left="1304" w:header="851" w:footer="992" w:gutter="0"/>
          <w:cols w:space="425"/>
          <w:docGrid w:type="lines" w:linePitch="312"/>
        </w:sectPr>
      </w:pPr>
    </w:p>
    <w:p w:rsidR="00DC030D" w:rsidRDefault="00DC030D">
      <w:pPr>
        <w:spacing w:line="300" w:lineRule="exact"/>
        <w:jc w:val="left"/>
      </w:pPr>
    </w:p>
    <w:p w:rsidR="00DC030D" w:rsidRDefault="00002591">
      <w:pPr>
        <w:ind w:firstLineChars="200" w:firstLine="562"/>
        <w:jc w:val="left"/>
        <w:outlineLvl w:val="3"/>
        <w:rPr>
          <w:rFonts w:ascii="Times New Roman" w:hAnsi="宋体"/>
          <w:b/>
          <w:sz w:val="28"/>
        </w:rPr>
      </w:pPr>
      <w:bookmarkStart w:id="6" w:name="_Toc67663757"/>
      <w:r>
        <w:rPr>
          <w:rFonts w:ascii="方正仿宋_GBK" w:eastAsia="方正仿宋_GBK" w:hint="eastAsia"/>
          <w:b/>
          <w:sz w:val="28"/>
        </w:rPr>
        <w:t>2.</w:t>
      </w:r>
      <w:bookmarkEnd w:id="6"/>
      <w:r>
        <w:rPr>
          <w:rFonts w:ascii="方正仿宋_GBK" w:eastAsia="方正仿宋_GBK" w:hint="eastAsia"/>
          <w:b/>
          <w:sz w:val="28"/>
        </w:rPr>
        <w:t>网络宣传和新媒体管理绩效目标表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TC 2、治超站及卸载点围墙改建费yp绩效目标表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C030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C030D" w:rsidRDefault="00DC030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C030D" w:rsidRDefault="00DC030D">
            <w:pPr>
              <w:spacing w:line="300" w:lineRule="exact"/>
              <w:jc w:val="right"/>
              <w:rPr>
                <w:rFonts w:ascii="方正书宋_GBK" w:eastAsia="方正书宋_GBK"/>
              </w:rPr>
            </w:pPr>
          </w:p>
        </w:tc>
      </w:tr>
      <w:tr w:rsidR="00DC030D">
        <w:trPr>
          <w:trHeight w:val="369"/>
          <w:jc w:val="center"/>
        </w:trPr>
        <w:tc>
          <w:tcPr>
            <w:tcW w:w="1134" w:type="dxa"/>
            <w:tcBorders>
              <w:bottom w:val="nil"/>
            </w:tcBorders>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保障网络宣传的正常运转，提高县内正能量的传播知名度</w:t>
            </w:r>
          </w:p>
          <w:p w:rsidR="00DC030D" w:rsidRDefault="00002591">
            <w:pPr>
              <w:spacing w:line="300" w:lineRule="exact"/>
              <w:jc w:val="left"/>
              <w:rPr>
                <w:rFonts w:ascii="方正书宋_GBK" w:eastAsia="方正书宋_GBK"/>
              </w:rPr>
            </w:pPr>
            <w:r>
              <w:rPr>
                <w:rFonts w:ascii="方正书宋_GBK" w:eastAsia="方正书宋_GBK"/>
              </w:rPr>
              <w:t>2.</w:t>
            </w:r>
            <w:proofErr w:type="gramStart"/>
            <w:r>
              <w:rPr>
                <w:rFonts w:ascii="方正书宋_GBK" w:eastAsia="方正书宋_GBK" w:hint="eastAsia"/>
              </w:rPr>
              <w:t>保障网信办</w:t>
            </w:r>
            <w:proofErr w:type="gramEnd"/>
            <w:r>
              <w:rPr>
                <w:rFonts w:ascii="方正书宋_GBK" w:eastAsia="方正书宋_GBK" w:hint="eastAsia"/>
              </w:rPr>
              <w:t>工作的正常运转，做好对外发布、网络舆情监测、引导、新媒体管理工作。</w:t>
            </w:r>
          </w:p>
        </w:tc>
      </w:tr>
    </w:tbl>
    <w:p w:rsidR="00DC030D" w:rsidRDefault="0000259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C030D">
        <w:trPr>
          <w:cantSplit/>
          <w:trHeight w:val="397"/>
          <w:tblHeader/>
          <w:jc w:val="center"/>
        </w:trPr>
        <w:tc>
          <w:tcPr>
            <w:tcW w:w="1134"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指标值确定依据</w:t>
            </w:r>
          </w:p>
        </w:tc>
      </w:tr>
      <w:tr w:rsidR="00DC030D">
        <w:trPr>
          <w:cantSplit/>
          <w:trHeight w:val="369"/>
          <w:jc w:val="center"/>
        </w:trPr>
        <w:tc>
          <w:tcPr>
            <w:tcW w:w="1134" w:type="dxa"/>
            <w:vMerge w:val="restart"/>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合作媒体数量</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与各大网络媒体合作数量</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&gt;=3个</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新闻刊稿获省、市评优数量</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制作、发表的新闻刊稿获得省、</w:t>
            </w:r>
            <w:proofErr w:type="gramStart"/>
            <w:r>
              <w:rPr>
                <w:rFonts w:ascii="方正书宋_GBK" w:eastAsia="方正书宋_GBK" w:hint="eastAsia"/>
              </w:rPr>
              <w:t>市评价</w:t>
            </w:r>
            <w:proofErr w:type="gramEnd"/>
            <w:r>
              <w:rPr>
                <w:rFonts w:ascii="方正书宋_GBK" w:eastAsia="方正书宋_GBK" w:hint="eastAsia"/>
              </w:rPr>
              <w:t>优秀的数量</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&gt;=10个</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完成网络宣传</w:t>
            </w:r>
            <w:proofErr w:type="gramStart"/>
            <w:r>
              <w:rPr>
                <w:rFonts w:ascii="方正书宋_GBK" w:eastAsia="方正书宋_GBK" w:hint="eastAsia"/>
              </w:rPr>
              <w:t>总作品</w:t>
            </w:r>
            <w:proofErr w:type="gramEnd"/>
            <w:r>
              <w:rPr>
                <w:rFonts w:ascii="方正书宋_GBK" w:eastAsia="方正书宋_GBK" w:hint="eastAsia"/>
              </w:rPr>
              <w:t>的时间</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完成全部的网络宣传作品的时间</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12月份</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《平乡县网络宣传工作暂行考核办法》</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网络宣传费用</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整年网络宣传费用需支出</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100000元</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新闻媒体合作</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与各大新闻网络媒体合作需支出</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50000元</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val="restart"/>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全县人员投稿</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通过群众投稿并被各个媒体采纳，使我县正能量事件或人文文化被积极传播，提高我县的认知度</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&gt;=100篇</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《三定方案》《关于印发&lt;中共邢台市委网信办2021年网上重大主题宣传和重大议题设置方案&gt;的通知》</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拉动地方经济发展</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通过被各大网络媒体的转发和采纳，我县产业等被社会各界数值，带动了一些商家的经济发展</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&gt;=30篇</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roofErr w:type="gramStart"/>
            <w:r>
              <w:rPr>
                <w:rFonts w:ascii="方正书宋_GBK" w:eastAsia="方正书宋_GBK" w:hint="eastAsia"/>
              </w:rPr>
              <w:t>《</w:t>
            </w:r>
            <w:proofErr w:type="gramEnd"/>
            <w:r>
              <w:rPr>
                <w:rFonts w:ascii="方正书宋_GBK" w:eastAsia="方正书宋_GBK" w:hint="eastAsia"/>
              </w:rPr>
              <w:t>关于印发&lt;中共邢台市委网信办2021年网上重大主题宣传和重大议题设置方案&gt;的通知</w:t>
            </w:r>
          </w:p>
        </w:tc>
      </w:tr>
      <w:tr w:rsidR="00DC030D">
        <w:trPr>
          <w:cantSplit/>
          <w:trHeight w:val="369"/>
          <w:jc w:val="center"/>
        </w:trPr>
        <w:tc>
          <w:tcPr>
            <w:tcW w:w="1134" w:type="dxa"/>
            <w:vMerge/>
            <w:shd w:val="clear" w:color="auto" w:fill="auto"/>
            <w:vAlign w:val="center"/>
          </w:tcPr>
          <w:p w:rsidR="00DC030D" w:rsidRDefault="00DC030D">
            <w:pPr>
              <w:spacing w:line="300" w:lineRule="exact"/>
              <w:jc w:val="left"/>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新闻传播力与社会影响力</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通过新闻传播与能够带动优秀文化等的社会影响力，使优秀传统文化广泛流传</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带动优秀文化的传播</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roofErr w:type="gramStart"/>
            <w:r>
              <w:rPr>
                <w:rFonts w:ascii="方正书宋_GBK" w:eastAsia="方正书宋_GBK" w:hint="eastAsia"/>
              </w:rPr>
              <w:t>《</w:t>
            </w:r>
            <w:proofErr w:type="gramEnd"/>
            <w:r>
              <w:rPr>
                <w:rFonts w:ascii="方正书宋_GBK" w:eastAsia="方正书宋_GBK" w:hint="eastAsia"/>
              </w:rPr>
              <w:t>关于印发&lt;中共邢台市委网信办2021年网上重大主题宣传和重大议题设置方案&gt;的通知</w:t>
            </w:r>
          </w:p>
        </w:tc>
      </w:tr>
      <w:tr w:rsidR="00DC030D">
        <w:trPr>
          <w:cantSplit/>
          <w:trHeight w:val="369"/>
          <w:jc w:val="center"/>
        </w:trPr>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合作对象满意度</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合作的网络新闻媒体对本单位满意度</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&gt;=90%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调查问卷</w:t>
            </w:r>
          </w:p>
        </w:tc>
      </w:tr>
    </w:tbl>
    <w:p w:rsidR="00DC030D" w:rsidRDefault="00DC030D">
      <w:pPr>
        <w:spacing w:line="300" w:lineRule="exact"/>
        <w:jc w:val="left"/>
        <w:sectPr w:rsidR="00DC030D">
          <w:pgSz w:w="11907" w:h="16839"/>
          <w:pgMar w:top="1984" w:right="1304" w:bottom="1134" w:left="1304" w:header="851" w:footer="992" w:gutter="0"/>
          <w:cols w:space="425"/>
          <w:docGrid w:type="lines" w:linePitch="312"/>
        </w:sectPr>
      </w:pPr>
    </w:p>
    <w:p w:rsidR="00DC030D" w:rsidRDefault="00DC030D">
      <w:pPr>
        <w:spacing w:line="300" w:lineRule="exact"/>
        <w:jc w:val="left"/>
      </w:pPr>
    </w:p>
    <w:p w:rsidR="00DC030D" w:rsidRDefault="00002591">
      <w:pPr>
        <w:ind w:firstLineChars="200" w:firstLine="562"/>
        <w:jc w:val="left"/>
        <w:outlineLvl w:val="3"/>
        <w:rPr>
          <w:rFonts w:ascii="Times New Roman" w:hAnsi="宋体"/>
          <w:b/>
          <w:sz w:val="28"/>
        </w:rPr>
      </w:pPr>
      <w:bookmarkStart w:id="7" w:name="_Toc67663758"/>
      <w:r>
        <w:rPr>
          <w:rFonts w:ascii="方正仿宋_GBK" w:eastAsia="方正仿宋_GBK" w:hint="eastAsia"/>
          <w:b/>
          <w:sz w:val="28"/>
        </w:rPr>
        <w:t>3</w:t>
      </w:r>
      <w:bookmarkEnd w:id="7"/>
      <w:r>
        <w:rPr>
          <w:rFonts w:ascii="方正仿宋_GBK" w:eastAsia="方正仿宋_GBK" w:hint="eastAsia"/>
          <w:b/>
          <w:sz w:val="28"/>
        </w:rPr>
        <w:t>网络舆情和监管工作绩效目标表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TC 3、2020年9-10月洒水车租赁费用yp绩效目标表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C030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C030D" w:rsidRDefault="00DC030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C030D" w:rsidRDefault="00DC030D">
            <w:pPr>
              <w:spacing w:line="300" w:lineRule="exact"/>
              <w:jc w:val="right"/>
              <w:rPr>
                <w:rFonts w:ascii="方正书宋_GBK" w:eastAsia="方正书宋_GBK"/>
              </w:rPr>
            </w:pPr>
          </w:p>
        </w:tc>
      </w:tr>
      <w:tr w:rsidR="00DC030D">
        <w:trPr>
          <w:trHeight w:val="369"/>
          <w:jc w:val="center"/>
        </w:trPr>
        <w:tc>
          <w:tcPr>
            <w:tcW w:w="1134" w:type="dxa"/>
            <w:tcBorders>
              <w:bottom w:val="nil"/>
            </w:tcBorders>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为全县经济社会发展提供有力的思想保证、精神动力、舆论支持，及时监测并掌握网上舆情，为县领导的决策提供依据。</w:t>
            </w:r>
          </w:p>
          <w:p w:rsidR="00DC030D" w:rsidRDefault="00002591">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提升我县在外知名度和美誉度。</w:t>
            </w:r>
          </w:p>
        </w:tc>
      </w:tr>
    </w:tbl>
    <w:p w:rsidR="00DC030D" w:rsidRDefault="00002591">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C030D">
        <w:trPr>
          <w:cantSplit/>
          <w:trHeight w:val="397"/>
          <w:tblHeader/>
          <w:jc w:val="center"/>
        </w:trPr>
        <w:tc>
          <w:tcPr>
            <w:tcW w:w="1134"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C030D" w:rsidRDefault="00002591">
            <w:pPr>
              <w:spacing w:line="300" w:lineRule="exact"/>
              <w:jc w:val="center"/>
              <w:rPr>
                <w:rFonts w:ascii="方正书宋_GBK" w:eastAsia="方正书宋_GBK"/>
                <w:b/>
              </w:rPr>
            </w:pPr>
            <w:r>
              <w:rPr>
                <w:rFonts w:ascii="方正书宋_GBK" w:eastAsia="方正书宋_GBK" w:hint="eastAsia"/>
                <w:b/>
              </w:rPr>
              <w:t>指标值确定依据</w:t>
            </w:r>
          </w:p>
        </w:tc>
      </w:tr>
      <w:tr w:rsidR="00DC030D">
        <w:trPr>
          <w:cantSplit/>
          <w:trHeight w:val="369"/>
          <w:jc w:val="center"/>
        </w:trPr>
        <w:tc>
          <w:tcPr>
            <w:tcW w:w="1134" w:type="dxa"/>
            <w:vMerge w:val="restart"/>
            <w:shd w:val="clear" w:color="auto" w:fill="auto"/>
            <w:vAlign w:val="center"/>
          </w:tcPr>
          <w:p w:rsidR="00DC030D" w:rsidRDefault="00002591">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舆情信息数量</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发现的网络舆情信息数量</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&gt;=1000条</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《三定方案》《中共平乡县委网络安全和信息化委员会办公室网络舆情监测制度》</w:t>
            </w:r>
          </w:p>
        </w:tc>
      </w:tr>
      <w:tr w:rsidR="00DC030D">
        <w:trPr>
          <w:cantSplit/>
          <w:trHeight w:val="369"/>
          <w:jc w:val="center"/>
        </w:trPr>
        <w:tc>
          <w:tcPr>
            <w:tcW w:w="1134" w:type="dxa"/>
            <w:vMerge/>
            <w:shd w:val="clear" w:color="auto" w:fill="auto"/>
            <w:vAlign w:val="center"/>
          </w:tcPr>
          <w:p w:rsidR="00DC030D" w:rsidRDefault="00DC030D">
            <w:pPr>
              <w:spacing w:line="300" w:lineRule="exact"/>
              <w:jc w:val="center"/>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网络舆情处置及时性</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处置网络舆情的时间</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&lt;=24小时</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《三定方案》《中共平乡县委网络安全和信息化委员会办公室网络舆情监测制度》</w:t>
            </w:r>
          </w:p>
        </w:tc>
      </w:tr>
      <w:tr w:rsidR="00DC030D">
        <w:trPr>
          <w:cantSplit/>
          <w:trHeight w:val="369"/>
          <w:jc w:val="center"/>
        </w:trPr>
        <w:tc>
          <w:tcPr>
            <w:tcW w:w="1134" w:type="dxa"/>
            <w:vMerge/>
            <w:shd w:val="clear" w:color="auto" w:fill="auto"/>
            <w:vAlign w:val="center"/>
          </w:tcPr>
          <w:p w:rsidR="00DC030D" w:rsidRDefault="00DC030D">
            <w:pPr>
              <w:spacing w:line="300" w:lineRule="exact"/>
              <w:jc w:val="center"/>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完成防范舆情培训的时间</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完成网络舆情防范培训的时间</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12月</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《三定方案》《平乡县网络舆情工作暂行考核办法》</w:t>
            </w:r>
          </w:p>
        </w:tc>
      </w:tr>
      <w:tr w:rsidR="00DC030D">
        <w:trPr>
          <w:cantSplit/>
          <w:trHeight w:val="369"/>
          <w:jc w:val="center"/>
        </w:trPr>
        <w:tc>
          <w:tcPr>
            <w:tcW w:w="1134" w:type="dxa"/>
            <w:vMerge/>
            <w:shd w:val="clear" w:color="auto" w:fill="auto"/>
            <w:vAlign w:val="center"/>
          </w:tcPr>
          <w:p w:rsidR="00DC030D" w:rsidRDefault="00DC030D">
            <w:pPr>
              <w:spacing w:line="300" w:lineRule="exact"/>
              <w:jc w:val="center"/>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维护升级舆情软件</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维护舆情监测软件需支出</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75000元</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shd w:val="clear" w:color="auto" w:fill="auto"/>
            <w:vAlign w:val="center"/>
          </w:tcPr>
          <w:p w:rsidR="00DC030D" w:rsidRDefault="00DC030D">
            <w:pPr>
              <w:spacing w:line="300" w:lineRule="exact"/>
              <w:jc w:val="center"/>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监测舆情</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舆情监测全年需支出</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75000元</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w:t>
            </w:r>
          </w:p>
        </w:tc>
      </w:tr>
      <w:tr w:rsidR="00DC030D">
        <w:trPr>
          <w:cantSplit/>
          <w:trHeight w:val="369"/>
          <w:jc w:val="center"/>
        </w:trPr>
        <w:tc>
          <w:tcPr>
            <w:tcW w:w="1134" w:type="dxa"/>
            <w:vMerge w:val="restart"/>
            <w:shd w:val="clear" w:color="auto" w:fill="auto"/>
            <w:vAlign w:val="center"/>
          </w:tcPr>
          <w:p w:rsidR="00DC030D" w:rsidRDefault="00002591">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减少负面舆情</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通过监测舆情可以控制负面新闻发酵</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有效控制负面舆情的蔓延</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《三定方案》《平乡县网络舆情快速反应机制的实施细则》</w:t>
            </w:r>
          </w:p>
        </w:tc>
      </w:tr>
      <w:tr w:rsidR="00DC030D">
        <w:trPr>
          <w:cantSplit/>
          <w:trHeight w:val="369"/>
          <w:jc w:val="center"/>
        </w:trPr>
        <w:tc>
          <w:tcPr>
            <w:tcW w:w="1134" w:type="dxa"/>
            <w:vMerge/>
            <w:shd w:val="clear" w:color="auto" w:fill="auto"/>
            <w:vAlign w:val="center"/>
          </w:tcPr>
          <w:p w:rsidR="00DC030D" w:rsidRDefault="00DC030D">
            <w:pPr>
              <w:spacing w:line="300" w:lineRule="exact"/>
              <w:jc w:val="center"/>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减少负面舆情</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通过监测负面舆情并及时处理，可持续减少网络负面舆情给社会带来恐慌，能够稳定社会局面</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稳定社会局面，建设文明城市</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《三定方案》《中共平乡县委网络安全和信息化委员会办公室网络舆情监测制度》</w:t>
            </w:r>
          </w:p>
        </w:tc>
      </w:tr>
      <w:tr w:rsidR="00DC030D">
        <w:trPr>
          <w:cantSplit/>
          <w:trHeight w:val="369"/>
          <w:jc w:val="center"/>
        </w:trPr>
        <w:tc>
          <w:tcPr>
            <w:tcW w:w="1134" w:type="dxa"/>
            <w:vMerge/>
            <w:shd w:val="clear" w:color="auto" w:fill="auto"/>
            <w:vAlign w:val="center"/>
          </w:tcPr>
          <w:p w:rsidR="00DC030D" w:rsidRDefault="00DC030D">
            <w:pPr>
              <w:spacing w:line="300" w:lineRule="exact"/>
              <w:jc w:val="center"/>
              <w:rPr>
                <w:rFonts w:ascii="方正书宋_GBK" w:eastAsia="方正书宋_GBK"/>
              </w:rPr>
            </w:pP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减少负面舆情</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通过对负面舆情的监测和处置，提升社会公众对网络舆情的正确认知</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&gt;=60%</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《三定方案》《平乡县网络舆情快速反应机制的实施细则》</w:t>
            </w:r>
          </w:p>
        </w:tc>
      </w:tr>
      <w:tr w:rsidR="00DC030D">
        <w:trPr>
          <w:cantSplit/>
          <w:trHeight w:val="369"/>
          <w:jc w:val="center"/>
        </w:trPr>
        <w:tc>
          <w:tcPr>
            <w:tcW w:w="1134" w:type="dxa"/>
            <w:shd w:val="clear" w:color="auto" w:fill="auto"/>
            <w:vAlign w:val="center"/>
          </w:tcPr>
          <w:p w:rsidR="00DC030D" w:rsidRDefault="00002591">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使用部门满意度</w:t>
            </w:r>
          </w:p>
        </w:tc>
        <w:tc>
          <w:tcPr>
            <w:tcW w:w="289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使用部门全部人员满意度</w:t>
            </w:r>
          </w:p>
        </w:tc>
        <w:tc>
          <w:tcPr>
            <w:tcW w:w="1276"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&gt;=95%</w:t>
            </w:r>
          </w:p>
        </w:tc>
        <w:tc>
          <w:tcPr>
            <w:tcW w:w="1701" w:type="dxa"/>
            <w:shd w:val="clear" w:color="auto" w:fill="auto"/>
            <w:vAlign w:val="center"/>
          </w:tcPr>
          <w:p w:rsidR="00DC030D" w:rsidRDefault="00002591">
            <w:pPr>
              <w:spacing w:line="300" w:lineRule="exact"/>
              <w:jc w:val="left"/>
              <w:rPr>
                <w:rFonts w:ascii="方正书宋_GBK" w:eastAsia="方正书宋_GBK"/>
              </w:rPr>
            </w:pPr>
            <w:r>
              <w:rPr>
                <w:rFonts w:ascii="方正书宋_GBK" w:eastAsia="方正书宋_GBK" w:hint="eastAsia"/>
              </w:rPr>
              <w:t>问卷</w:t>
            </w:r>
          </w:p>
        </w:tc>
      </w:tr>
    </w:tbl>
    <w:p w:rsidR="00DC030D" w:rsidRDefault="00DC030D">
      <w:pPr>
        <w:spacing w:line="300" w:lineRule="exact"/>
        <w:jc w:val="left"/>
        <w:sectPr w:rsidR="00DC030D">
          <w:pgSz w:w="11907" w:h="16839"/>
          <w:pgMar w:top="1984" w:right="1304" w:bottom="1134" w:left="1304" w:header="851" w:footer="992" w:gutter="0"/>
          <w:cols w:space="425"/>
          <w:docGrid w:type="lines" w:linePitch="312"/>
        </w:sectPr>
      </w:pPr>
    </w:p>
    <w:bookmarkEnd w:id="5"/>
    <w:p w:rsidR="00DC030D" w:rsidRDefault="0000259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DC030D" w:rsidRDefault="00002591">
      <w:pPr>
        <w:ind w:firstLineChars="200" w:firstLine="640"/>
        <w:rPr>
          <w:rFonts w:ascii="Times New Roman" w:eastAsia="方正仿宋_GBK" w:hAnsi="Times New Roman" w:cs="Times New Roman"/>
          <w:sz w:val="32"/>
          <w:szCs w:val="32"/>
        </w:rPr>
      </w:pPr>
      <w:bookmarkStart w:id="8" w:name="_Toc471398468"/>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安排政府采购预算</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bookmarkEnd w:id="8"/>
    </w:p>
    <w:p w:rsidR="00DC030D" w:rsidRDefault="00002591">
      <w:pPr>
        <w:autoSpaceDE w:val="0"/>
        <w:autoSpaceDN w:val="0"/>
        <w:adjustRightInd w:val="0"/>
        <w:ind w:firstLineChars="200" w:firstLine="640"/>
        <w:jc w:val="left"/>
        <w:rPr>
          <w:rFonts w:ascii="黑体" w:eastAsia="黑体" w:hAnsi="黑体" w:cs="Times New Roman" w:hint="eastAsia"/>
          <w:sz w:val="32"/>
          <w:szCs w:val="32"/>
        </w:rPr>
      </w:pPr>
      <w:r>
        <w:rPr>
          <w:rFonts w:ascii="黑体" w:eastAsia="黑体" w:hAnsi="黑体" w:cs="Times New Roman" w:hint="eastAsia"/>
          <w:sz w:val="32"/>
          <w:szCs w:val="32"/>
        </w:rPr>
        <w:t>七、国有资产信息</w:t>
      </w:r>
    </w:p>
    <w:p w:rsidR="004A7AA8" w:rsidRDefault="004A7AA8" w:rsidP="004A7AA8">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平乡</w:t>
      </w:r>
      <w:proofErr w:type="gramStart"/>
      <w:r>
        <w:rPr>
          <w:rFonts w:ascii="Times New Roman" w:eastAsia="方正仿宋_GBK" w:hAnsi="Times New Roman" w:cs="Times New Roman" w:hint="eastAsia"/>
          <w:sz w:val="32"/>
          <w:szCs w:val="32"/>
        </w:rPr>
        <w:t>县委网信办</w:t>
      </w:r>
      <w:proofErr w:type="gramEnd"/>
      <w:r>
        <w:rPr>
          <w:rFonts w:ascii="Times New Roman" w:eastAsia="方正仿宋_GBK" w:hAnsi="Times New Roman" w:cs="Times New Roman"/>
          <w:color w:val="000000"/>
          <w:sz w:val="32"/>
          <w:szCs w:val="32"/>
        </w:rPr>
        <w:t>2020</w:t>
      </w:r>
      <w:r>
        <w:rPr>
          <w:rFonts w:ascii="Times New Roman" w:eastAsia="方正仿宋_GBK" w:hAnsi="Times New Roman" w:cs="方正仿宋_GBK" w:hint="eastAsia"/>
          <w:color w:val="000000"/>
          <w:sz w:val="32"/>
          <w:szCs w:val="32"/>
        </w:rPr>
        <w:t>年末固定资产金额为</w:t>
      </w:r>
      <w:r>
        <w:rPr>
          <w:rFonts w:ascii="Times New Roman" w:eastAsia="方正仿宋_GBK" w:hAnsi="Times New Roman" w:cs="Times New Roman"/>
          <w:color w:val="000000"/>
          <w:sz w:val="32"/>
          <w:szCs w:val="32"/>
        </w:rPr>
        <w:t>0</w:t>
      </w:r>
      <w:r>
        <w:rPr>
          <w:rFonts w:ascii="Times New Roman" w:eastAsia="方正仿宋_GBK" w:hAnsi="Times New Roman" w:cs="方正仿宋_GBK" w:hint="eastAsia"/>
          <w:color w:val="000000"/>
          <w:sz w:val="32"/>
          <w:szCs w:val="32"/>
        </w:rPr>
        <w:t>万元（详见下表）。</w:t>
      </w:r>
    </w:p>
    <w:tbl>
      <w:tblPr>
        <w:tblW w:w="9240" w:type="dxa"/>
        <w:tblInd w:w="2672" w:type="dxa"/>
        <w:tblLayout w:type="fixed"/>
        <w:tblLook w:val="00A0" w:firstRow="1" w:lastRow="0" w:firstColumn="1" w:lastColumn="0" w:noHBand="0" w:noVBand="0"/>
      </w:tblPr>
      <w:tblGrid>
        <w:gridCol w:w="2842"/>
        <w:gridCol w:w="3155"/>
        <w:gridCol w:w="3243"/>
      </w:tblGrid>
      <w:tr w:rsidR="004A7AA8" w:rsidTr="004A7AA8">
        <w:trPr>
          <w:trHeight w:val="705"/>
        </w:trPr>
        <w:tc>
          <w:tcPr>
            <w:tcW w:w="9240" w:type="dxa"/>
            <w:gridSpan w:val="3"/>
            <w:vAlign w:val="center"/>
            <w:hideMark/>
          </w:tcPr>
          <w:p w:rsidR="004A7AA8" w:rsidRDefault="004A7AA8">
            <w:pPr>
              <w:widowControl/>
              <w:jc w:val="center"/>
              <w:rPr>
                <w:rFonts w:ascii="宋体" w:cs="Times New Roman"/>
                <w:b/>
                <w:bCs/>
                <w:kern w:val="0"/>
                <w:sz w:val="32"/>
                <w:szCs w:val="32"/>
              </w:rPr>
            </w:pPr>
            <w:r>
              <w:rPr>
                <w:rFonts w:ascii="宋体" w:hAnsi="宋体" w:cs="宋体" w:hint="eastAsia"/>
                <w:b/>
                <w:bCs/>
                <w:kern w:val="0"/>
                <w:sz w:val="32"/>
                <w:szCs w:val="32"/>
              </w:rPr>
              <w:t>部门固定资产占用情况表</w:t>
            </w:r>
          </w:p>
        </w:tc>
      </w:tr>
      <w:tr w:rsidR="004A7AA8" w:rsidTr="004A7AA8">
        <w:trPr>
          <w:trHeight w:val="510"/>
        </w:trPr>
        <w:tc>
          <w:tcPr>
            <w:tcW w:w="5997" w:type="dxa"/>
            <w:gridSpan w:val="2"/>
            <w:vAlign w:val="center"/>
            <w:hideMark/>
          </w:tcPr>
          <w:p w:rsidR="004A7AA8" w:rsidRDefault="004A7AA8">
            <w:pPr>
              <w:widowControl/>
              <w:jc w:val="left"/>
              <w:rPr>
                <w:rFonts w:ascii="Times New Roman" w:eastAsia="方正仿宋_GBK" w:hAnsi="Times New Roman" w:cs="Times New Roman"/>
                <w:kern w:val="0"/>
                <w:sz w:val="22"/>
              </w:rPr>
            </w:pPr>
            <w:r>
              <w:rPr>
                <w:rFonts w:ascii="Times New Roman" w:eastAsia="方正仿宋_GBK" w:hAnsi="Times New Roman" w:cs="方正仿宋_GBK" w:hint="eastAsia"/>
                <w:kern w:val="0"/>
                <w:sz w:val="22"/>
              </w:rPr>
              <w:t>编制部门：</w:t>
            </w:r>
            <w:r w:rsidRPr="004A7AA8">
              <w:rPr>
                <w:rFonts w:ascii="Times New Roman" w:eastAsia="方正仿宋_GBK" w:hAnsi="Times New Roman" w:cs="方正仿宋_GBK" w:hint="eastAsia"/>
                <w:kern w:val="0"/>
                <w:sz w:val="22"/>
              </w:rPr>
              <w:t>平乡县委网信办</w:t>
            </w:r>
            <w:bookmarkStart w:id="9" w:name="_GoBack"/>
            <w:bookmarkEnd w:id="9"/>
          </w:p>
        </w:tc>
        <w:tc>
          <w:tcPr>
            <w:tcW w:w="3243" w:type="dxa"/>
            <w:vAlign w:val="center"/>
            <w:hideMark/>
          </w:tcPr>
          <w:p w:rsidR="004A7AA8" w:rsidRDefault="004A7AA8">
            <w:pPr>
              <w:widowControl/>
              <w:jc w:val="left"/>
              <w:rPr>
                <w:rFonts w:ascii="Times New Roman" w:eastAsia="方正仿宋_GBK" w:hAnsi="Times New Roman" w:cs="Times New Roman"/>
                <w:kern w:val="0"/>
                <w:sz w:val="22"/>
              </w:rPr>
            </w:pPr>
            <w:r>
              <w:rPr>
                <w:rFonts w:ascii="Times New Roman" w:eastAsia="方正仿宋_GBK" w:hAnsi="Times New Roman" w:cs="方正仿宋_GBK" w:hint="eastAsia"/>
                <w:kern w:val="0"/>
                <w:sz w:val="22"/>
              </w:rPr>
              <w:t>截止时间：</w:t>
            </w:r>
            <w:r>
              <w:rPr>
                <w:rFonts w:ascii="Times New Roman" w:eastAsia="方正仿宋_GBK" w:hAnsi="Times New Roman" w:cs="Times New Roman"/>
                <w:kern w:val="0"/>
                <w:sz w:val="22"/>
              </w:rPr>
              <w:t>2020</w:t>
            </w:r>
            <w:r>
              <w:rPr>
                <w:rFonts w:ascii="Times New Roman" w:eastAsia="方正仿宋_GBK" w:hAnsi="Times New Roman" w:cs="方正仿宋_GBK" w:hint="eastAsia"/>
                <w:kern w:val="0"/>
                <w:sz w:val="22"/>
              </w:rPr>
              <w:t>年</w:t>
            </w:r>
            <w:r>
              <w:rPr>
                <w:rFonts w:ascii="Times New Roman" w:eastAsia="方正仿宋_GBK" w:hAnsi="Times New Roman" w:cs="Times New Roman"/>
                <w:kern w:val="0"/>
                <w:sz w:val="22"/>
              </w:rPr>
              <w:t>12</w:t>
            </w:r>
            <w:r>
              <w:rPr>
                <w:rFonts w:ascii="Times New Roman" w:eastAsia="方正仿宋_GBK" w:hAnsi="Times New Roman" w:cs="方正仿宋_GBK" w:hint="eastAsia"/>
                <w:kern w:val="0"/>
                <w:sz w:val="22"/>
              </w:rPr>
              <w:t>月</w:t>
            </w:r>
            <w:r>
              <w:rPr>
                <w:rFonts w:ascii="Times New Roman" w:eastAsia="方正仿宋_GBK" w:hAnsi="Times New Roman" w:cs="Times New Roman"/>
                <w:kern w:val="0"/>
                <w:sz w:val="22"/>
              </w:rPr>
              <w:t>31</w:t>
            </w:r>
            <w:r>
              <w:rPr>
                <w:rFonts w:ascii="Times New Roman" w:eastAsia="方正仿宋_GBK" w:hAnsi="Times New Roman" w:cs="方正仿宋_GBK" w:hint="eastAsia"/>
                <w:kern w:val="0"/>
                <w:sz w:val="22"/>
              </w:rPr>
              <w:t>日</w:t>
            </w:r>
          </w:p>
        </w:tc>
      </w:tr>
      <w:tr w:rsidR="004A7AA8" w:rsidTr="004A7AA8">
        <w:trPr>
          <w:trHeight w:val="645"/>
        </w:trPr>
        <w:tc>
          <w:tcPr>
            <w:tcW w:w="2842" w:type="dxa"/>
            <w:tcBorders>
              <w:top w:val="single" w:sz="4" w:space="0" w:color="auto"/>
              <w:left w:val="single" w:sz="4" w:space="0" w:color="auto"/>
              <w:bottom w:val="single" w:sz="4" w:space="0" w:color="auto"/>
              <w:right w:val="single" w:sz="4" w:space="0" w:color="auto"/>
            </w:tcBorders>
            <w:vAlign w:val="center"/>
            <w:hideMark/>
          </w:tcPr>
          <w:p w:rsidR="004A7AA8" w:rsidRDefault="004A7AA8">
            <w:pPr>
              <w:widowControl/>
              <w:jc w:val="center"/>
              <w:rPr>
                <w:rFonts w:ascii="宋体" w:cs="Times New Roman"/>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hideMark/>
          </w:tcPr>
          <w:p w:rsidR="004A7AA8" w:rsidRDefault="004A7AA8">
            <w:pPr>
              <w:widowControl/>
              <w:jc w:val="center"/>
              <w:rPr>
                <w:rFonts w:ascii="宋体" w:cs="Times New Roman"/>
                <w:b/>
                <w:bCs/>
                <w:kern w:val="0"/>
                <w:sz w:val="22"/>
              </w:rPr>
            </w:pPr>
            <w:r>
              <w:rPr>
                <w:rFonts w:ascii="宋体" w:hAnsi="宋体" w:cs="宋体" w:hint="eastAsia"/>
                <w:b/>
                <w:bCs/>
                <w:kern w:val="0"/>
                <w:sz w:val="22"/>
              </w:rPr>
              <w:t>数量</w:t>
            </w:r>
          </w:p>
        </w:tc>
        <w:tc>
          <w:tcPr>
            <w:tcW w:w="3243" w:type="dxa"/>
            <w:tcBorders>
              <w:top w:val="single" w:sz="4" w:space="0" w:color="auto"/>
              <w:left w:val="nil"/>
              <w:bottom w:val="single" w:sz="4" w:space="0" w:color="auto"/>
              <w:right w:val="single" w:sz="4" w:space="0" w:color="auto"/>
            </w:tcBorders>
            <w:vAlign w:val="center"/>
            <w:hideMark/>
          </w:tcPr>
          <w:p w:rsidR="004A7AA8" w:rsidRDefault="004A7AA8">
            <w:pPr>
              <w:widowControl/>
              <w:jc w:val="center"/>
              <w:rPr>
                <w:rFonts w:ascii="宋体" w:cs="Times New Roman"/>
                <w:b/>
                <w:bCs/>
                <w:kern w:val="0"/>
                <w:sz w:val="22"/>
              </w:rPr>
            </w:pPr>
            <w:r>
              <w:rPr>
                <w:rFonts w:ascii="宋体" w:hAnsi="宋体" w:cs="宋体" w:hint="eastAsia"/>
                <w:b/>
                <w:bCs/>
                <w:kern w:val="0"/>
                <w:sz w:val="22"/>
              </w:rPr>
              <w:t>价值（金额单位：万元）</w:t>
            </w:r>
          </w:p>
        </w:tc>
      </w:tr>
      <w:tr w:rsidR="004A7AA8" w:rsidTr="004A7AA8">
        <w:trPr>
          <w:trHeight w:val="645"/>
        </w:trPr>
        <w:tc>
          <w:tcPr>
            <w:tcW w:w="2842" w:type="dxa"/>
            <w:tcBorders>
              <w:top w:val="nil"/>
              <w:left w:val="single" w:sz="4" w:space="0" w:color="auto"/>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方正仿宋_GBK" w:hint="eastAsia"/>
                <w:kern w:val="0"/>
                <w:sz w:val="22"/>
              </w:rPr>
              <w:t>资产总额</w:t>
            </w:r>
          </w:p>
        </w:tc>
        <w:tc>
          <w:tcPr>
            <w:tcW w:w="3155"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3243"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方正仿宋_GBK" w:hAnsi="Times New Roman" w:cs="Times New Roman"/>
                <w:color w:val="FF0000"/>
                <w:kern w:val="0"/>
                <w:sz w:val="22"/>
              </w:rPr>
            </w:pPr>
            <w:r>
              <w:rPr>
                <w:rFonts w:ascii="Times New Roman" w:eastAsia="方正仿宋_GBK" w:hAnsi="Times New Roman" w:cs="Times New Roman"/>
                <w:color w:val="000000"/>
                <w:kern w:val="0"/>
                <w:sz w:val="22"/>
              </w:rPr>
              <w:t>0</w:t>
            </w:r>
          </w:p>
        </w:tc>
      </w:tr>
      <w:tr w:rsidR="004A7AA8" w:rsidTr="004A7AA8">
        <w:trPr>
          <w:trHeight w:val="645"/>
        </w:trPr>
        <w:tc>
          <w:tcPr>
            <w:tcW w:w="2842" w:type="dxa"/>
            <w:tcBorders>
              <w:top w:val="nil"/>
              <w:left w:val="single" w:sz="4" w:space="0" w:color="auto"/>
              <w:bottom w:val="single" w:sz="4" w:space="0" w:color="auto"/>
              <w:right w:val="single" w:sz="4" w:space="0" w:color="auto"/>
            </w:tcBorders>
            <w:vAlign w:val="center"/>
            <w:hideMark/>
          </w:tcPr>
          <w:p w:rsidR="004A7AA8" w:rsidRDefault="004A7AA8">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方正仿宋_GBK" w:hint="eastAsia"/>
                <w:kern w:val="0"/>
                <w:sz w:val="22"/>
              </w:rPr>
              <w:t>、房屋（平方米）</w:t>
            </w:r>
          </w:p>
        </w:tc>
        <w:tc>
          <w:tcPr>
            <w:tcW w:w="3155"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0</w:t>
            </w:r>
          </w:p>
        </w:tc>
        <w:tc>
          <w:tcPr>
            <w:tcW w:w="3243"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0</w:t>
            </w:r>
          </w:p>
        </w:tc>
      </w:tr>
      <w:tr w:rsidR="004A7AA8" w:rsidTr="004A7AA8">
        <w:trPr>
          <w:trHeight w:val="645"/>
        </w:trPr>
        <w:tc>
          <w:tcPr>
            <w:tcW w:w="2842" w:type="dxa"/>
            <w:tcBorders>
              <w:top w:val="nil"/>
              <w:left w:val="single" w:sz="4" w:space="0" w:color="auto"/>
              <w:bottom w:val="single" w:sz="4" w:space="0" w:color="auto"/>
              <w:right w:val="single" w:sz="4" w:space="0" w:color="auto"/>
            </w:tcBorders>
            <w:vAlign w:val="center"/>
            <w:hideMark/>
          </w:tcPr>
          <w:p w:rsidR="004A7AA8" w:rsidRDefault="004A7AA8">
            <w:pPr>
              <w:widowControl/>
              <w:jc w:val="left"/>
              <w:rPr>
                <w:rFonts w:ascii="Times New Roman" w:eastAsia="仿宋" w:hAnsi="Times New Roman" w:cs="Times New Roman"/>
                <w:kern w:val="0"/>
                <w:sz w:val="22"/>
              </w:rPr>
            </w:pPr>
            <w:r>
              <w:rPr>
                <w:rFonts w:ascii="Times New Roman" w:eastAsia="方正仿宋_GBK" w:hAnsi="Times New Roman" w:cs="方正仿宋_GBK" w:hint="eastAsia"/>
                <w:kern w:val="0"/>
                <w:sz w:val="22"/>
              </w:rPr>
              <w:t>其中：办公用房（平方米）</w:t>
            </w:r>
          </w:p>
        </w:tc>
        <w:tc>
          <w:tcPr>
            <w:tcW w:w="3155"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0</w:t>
            </w:r>
          </w:p>
        </w:tc>
        <w:tc>
          <w:tcPr>
            <w:tcW w:w="3243"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0</w:t>
            </w:r>
          </w:p>
        </w:tc>
      </w:tr>
      <w:tr w:rsidR="004A7AA8" w:rsidTr="004A7AA8">
        <w:trPr>
          <w:trHeight w:val="645"/>
        </w:trPr>
        <w:tc>
          <w:tcPr>
            <w:tcW w:w="2842" w:type="dxa"/>
            <w:tcBorders>
              <w:top w:val="nil"/>
              <w:left w:val="single" w:sz="4" w:space="0" w:color="auto"/>
              <w:bottom w:val="single" w:sz="4" w:space="0" w:color="auto"/>
              <w:right w:val="single" w:sz="4" w:space="0" w:color="auto"/>
            </w:tcBorders>
            <w:vAlign w:val="center"/>
            <w:hideMark/>
          </w:tcPr>
          <w:p w:rsidR="004A7AA8" w:rsidRDefault="004A7AA8">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方正仿宋_GBK" w:hint="eastAsia"/>
                <w:kern w:val="0"/>
                <w:sz w:val="22"/>
              </w:rPr>
              <w:t>、车辆（台、辆）</w:t>
            </w:r>
          </w:p>
        </w:tc>
        <w:tc>
          <w:tcPr>
            <w:tcW w:w="3155"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0</w:t>
            </w:r>
          </w:p>
        </w:tc>
        <w:tc>
          <w:tcPr>
            <w:tcW w:w="3243"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0</w:t>
            </w:r>
          </w:p>
        </w:tc>
      </w:tr>
      <w:tr w:rsidR="004A7AA8" w:rsidTr="004A7AA8">
        <w:trPr>
          <w:trHeight w:val="645"/>
        </w:trPr>
        <w:tc>
          <w:tcPr>
            <w:tcW w:w="2842" w:type="dxa"/>
            <w:tcBorders>
              <w:top w:val="nil"/>
              <w:left w:val="single" w:sz="4" w:space="0" w:color="auto"/>
              <w:bottom w:val="single" w:sz="4" w:space="0" w:color="auto"/>
              <w:right w:val="single" w:sz="4" w:space="0" w:color="auto"/>
            </w:tcBorders>
            <w:vAlign w:val="center"/>
            <w:hideMark/>
          </w:tcPr>
          <w:p w:rsidR="004A7AA8" w:rsidRDefault="004A7AA8">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方正仿宋_GBK" w:hint="eastAsia"/>
                <w:kern w:val="0"/>
                <w:sz w:val="22"/>
              </w:rPr>
              <w:t>、单价在</w:t>
            </w:r>
            <w:r>
              <w:rPr>
                <w:rFonts w:ascii="Times New Roman" w:eastAsia="方正仿宋_GBK" w:hAnsi="Times New Roman" w:cs="Times New Roman"/>
                <w:kern w:val="0"/>
                <w:sz w:val="22"/>
              </w:rPr>
              <w:t>20</w:t>
            </w:r>
            <w:r>
              <w:rPr>
                <w:rFonts w:ascii="Times New Roman" w:eastAsia="方正仿宋_GBK" w:hAnsi="Times New Roman" w:cs="方正仿宋_GBK" w:hint="eastAsia"/>
                <w:kern w:val="0"/>
                <w:sz w:val="22"/>
              </w:rPr>
              <w:t>万元以上设备</w:t>
            </w:r>
          </w:p>
        </w:tc>
        <w:tc>
          <w:tcPr>
            <w:tcW w:w="3155"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3243"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0</w:t>
            </w:r>
          </w:p>
        </w:tc>
      </w:tr>
      <w:tr w:rsidR="004A7AA8" w:rsidTr="004A7AA8">
        <w:trPr>
          <w:trHeight w:val="645"/>
        </w:trPr>
        <w:tc>
          <w:tcPr>
            <w:tcW w:w="2842" w:type="dxa"/>
            <w:tcBorders>
              <w:top w:val="nil"/>
              <w:left w:val="single" w:sz="4" w:space="0" w:color="auto"/>
              <w:bottom w:val="single" w:sz="4" w:space="0" w:color="auto"/>
              <w:right w:val="single" w:sz="4" w:space="0" w:color="auto"/>
            </w:tcBorders>
            <w:vAlign w:val="center"/>
            <w:hideMark/>
          </w:tcPr>
          <w:p w:rsidR="004A7AA8" w:rsidRDefault="004A7AA8">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方正仿宋_GBK" w:hint="eastAsia"/>
                <w:kern w:val="0"/>
                <w:sz w:val="22"/>
              </w:rPr>
              <w:t>、其他固定资产</w:t>
            </w:r>
          </w:p>
        </w:tc>
        <w:tc>
          <w:tcPr>
            <w:tcW w:w="3155"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3243" w:type="dxa"/>
            <w:tcBorders>
              <w:top w:val="nil"/>
              <w:left w:val="nil"/>
              <w:bottom w:val="single" w:sz="4" w:space="0" w:color="auto"/>
              <w:right w:val="single" w:sz="4" w:space="0" w:color="auto"/>
            </w:tcBorders>
            <w:vAlign w:val="center"/>
            <w:hideMark/>
          </w:tcPr>
          <w:p w:rsidR="004A7AA8" w:rsidRDefault="004A7AA8">
            <w:pPr>
              <w:widowControl/>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0</w:t>
            </w:r>
          </w:p>
        </w:tc>
      </w:tr>
    </w:tbl>
    <w:p w:rsidR="004A7AA8" w:rsidRDefault="004A7AA8">
      <w:pPr>
        <w:autoSpaceDE w:val="0"/>
        <w:autoSpaceDN w:val="0"/>
        <w:adjustRightInd w:val="0"/>
        <w:ind w:firstLineChars="200" w:firstLine="640"/>
        <w:jc w:val="left"/>
        <w:rPr>
          <w:rFonts w:ascii="黑体" w:eastAsia="黑体" w:hAnsi="黑体" w:cs="Times New Roman"/>
          <w:sz w:val="32"/>
          <w:szCs w:val="32"/>
        </w:rPr>
      </w:pPr>
    </w:p>
    <w:p w:rsidR="00DC030D" w:rsidRDefault="0000259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、一般公共预算拨款收入：指县级财政当年拨付的资金。</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、“三公”经费：纳入县级财政预算管理的“三公”经费，是指县级部门用财政拨款安排的因公出国（境）费、公务用车购置及运维费和公务接待费。其中，因公出国（境）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DC030D" w:rsidRDefault="0000259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DC030D" w:rsidRDefault="00002591" w:rsidP="00002591">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DC030D" w:rsidRDefault="00002591">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p>
    <w:p w:rsidR="00DC030D" w:rsidRDefault="00DC030D">
      <w:pPr>
        <w:ind w:firstLineChars="200" w:firstLine="420"/>
        <w:outlineLvl w:val="0"/>
        <w:sectPr w:rsidR="00DC030D" w:rsidSect="004A7AA8">
          <w:footerReference w:type="default" r:id="rId9"/>
          <w:pgSz w:w="16839" w:h="11907" w:orient="landscape"/>
          <w:pgMar w:top="1304" w:right="1985" w:bottom="1304" w:left="1134" w:header="851" w:footer="992" w:gutter="0"/>
          <w:cols w:space="720"/>
          <w:docGrid w:type="linesAndChars" w:linePitch="312"/>
        </w:sectPr>
      </w:pPr>
    </w:p>
    <w:bookmarkEnd w:id="0"/>
    <w:p w:rsidR="00DC030D" w:rsidRDefault="00DC030D">
      <w:pPr>
        <w:ind w:firstLineChars="200" w:firstLine="640"/>
        <w:rPr>
          <w:rFonts w:ascii="Times New Roman" w:eastAsia="方正仿宋_GBK" w:hAnsi="Times New Roman" w:cs="Times New Roman"/>
          <w:sz w:val="32"/>
          <w:szCs w:val="32"/>
        </w:rPr>
      </w:pPr>
    </w:p>
    <w:sectPr w:rsidR="00DC030D">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4A" w:rsidRDefault="00002591">
      <w:r>
        <w:separator/>
      </w:r>
    </w:p>
  </w:endnote>
  <w:endnote w:type="continuationSeparator" w:id="0">
    <w:p w:rsidR="0045314A" w:rsidRDefault="0000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0D" w:rsidRDefault="00002591">
    <w:pPr>
      <w:pStyle w:val="a3"/>
      <w:framePr w:wrap="around" w:vAnchor="text" w:hAnchor="margin" w:xAlign="outside" w:y="1"/>
      <w:rPr>
        <w:rStyle w:val="a7"/>
      </w:rPr>
    </w:pPr>
    <w:r>
      <w:fldChar w:fldCharType="begin"/>
    </w:r>
    <w:r>
      <w:rPr>
        <w:rStyle w:val="a7"/>
      </w:rPr>
      <w:instrText xml:space="preserve">PAGE  </w:instrText>
    </w:r>
    <w:r>
      <w:fldChar w:fldCharType="separate"/>
    </w:r>
    <w:r w:rsidR="004A7AA8">
      <w:rPr>
        <w:rStyle w:val="a7"/>
        <w:noProof/>
      </w:rPr>
      <w:t>13</w:t>
    </w:r>
    <w:r>
      <w:fldChar w:fldCharType="end"/>
    </w:r>
  </w:p>
  <w:p w:rsidR="00DC030D" w:rsidRDefault="00DC030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0D" w:rsidRDefault="00002591">
    <w:pPr>
      <w:pStyle w:val="a3"/>
      <w:framePr w:wrap="around" w:vAnchor="text" w:hAnchor="margin" w:xAlign="outside" w:y="1"/>
      <w:rPr>
        <w:rStyle w:val="10"/>
      </w:rPr>
    </w:pPr>
    <w:r>
      <w:fldChar w:fldCharType="begin"/>
    </w:r>
    <w:r>
      <w:rPr>
        <w:rStyle w:val="10"/>
      </w:rPr>
      <w:instrText xml:space="preserve">PAGE  </w:instrText>
    </w:r>
    <w:r>
      <w:fldChar w:fldCharType="separate"/>
    </w:r>
    <w:r w:rsidR="004A7AA8">
      <w:rPr>
        <w:rStyle w:val="10"/>
        <w:noProof/>
      </w:rPr>
      <w:t>15</w:t>
    </w:r>
    <w:r>
      <w:fldChar w:fldCharType="end"/>
    </w:r>
  </w:p>
  <w:p w:rsidR="00DC030D" w:rsidRDefault="00DC030D">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0D" w:rsidRDefault="00002591">
    <w:pPr>
      <w:pStyle w:val="a3"/>
      <w:framePr w:wrap="around" w:vAnchor="text" w:hAnchor="margin" w:xAlign="outside" w:y="1"/>
      <w:rPr>
        <w:rStyle w:val="10"/>
      </w:rPr>
    </w:pPr>
    <w:r>
      <w:fldChar w:fldCharType="begin"/>
    </w:r>
    <w:r>
      <w:rPr>
        <w:rStyle w:val="10"/>
      </w:rPr>
      <w:instrText xml:space="preserve">PAGE  </w:instrText>
    </w:r>
    <w:r>
      <w:fldChar w:fldCharType="separate"/>
    </w:r>
    <w:r w:rsidR="004A7AA8">
      <w:rPr>
        <w:rStyle w:val="10"/>
        <w:noProof/>
      </w:rPr>
      <w:t>17</w:t>
    </w:r>
    <w:r>
      <w:fldChar w:fldCharType="end"/>
    </w:r>
  </w:p>
  <w:p w:rsidR="00DC030D" w:rsidRDefault="00DC030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4A" w:rsidRDefault="00002591">
      <w:r>
        <w:separator/>
      </w:r>
    </w:p>
  </w:footnote>
  <w:footnote w:type="continuationSeparator" w:id="0">
    <w:p w:rsidR="0045314A" w:rsidRDefault="00002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02591"/>
    <w:rsid w:val="00056EE9"/>
    <w:rsid w:val="00065EC8"/>
    <w:rsid w:val="000C7140"/>
    <w:rsid w:val="000D7179"/>
    <w:rsid w:val="00187190"/>
    <w:rsid w:val="002A543E"/>
    <w:rsid w:val="002B0772"/>
    <w:rsid w:val="002C0A7B"/>
    <w:rsid w:val="002C1DDE"/>
    <w:rsid w:val="002E1561"/>
    <w:rsid w:val="00323B29"/>
    <w:rsid w:val="00357D13"/>
    <w:rsid w:val="00382907"/>
    <w:rsid w:val="0039059E"/>
    <w:rsid w:val="003D158A"/>
    <w:rsid w:val="003F41B2"/>
    <w:rsid w:val="0045314A"/>
    <w:rsid w:val="0047793B"/>
    <w:rsid w:val="004A7AA8"/>
    <w:rsid w:val="004F37B2"/>
    <w:rsid w:val="00510F89"/>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9774A"/>
    <w:rsid w:val="00DC030D"/>
    <w:rsid w:val="00DC6EE5"/>
    <w:rsid w:val="00E36976"/>
    <w:rsid w:val="00EC05D2"/>
    <w:rsid w:val="00EC64C7"/>
    <w:rsid w:val="00EE71BA"/>
    <w:rsid w:val="00F75AD7"/>
    <w:rsid w:val="00F867E4"/>
    <w:rsid w:val="00FC6D2F"/>
    <w:rsid w:val="00FE678A"/>
    <w:rsid w:val="010462FA"/>
    <w:rsid w:val="01C77967"/>
    <w:rsid w:val="02B77C8B"/>
    <w:rsid w:val="034D676E"/>
    <w:rsid w:val="03792EB8"/>
    <w:rsid w:val="059E2373"/>
    <w:rsid w:val="06E80994"/>
    <w:rsid w:val="0763156E"/>
    <w:rsid w:val="07E81A92"/>
    <w:rsid w:val="082764A8"/>
    <w:rsid w:val="08F14144"/>
    <w:rsid w:val="0B030C0D"/>
    <w:rsid w:val="0B627E58"/>
    <w:rsid w:val="0C0F606E"/>
    <w:rsid w:val="0EE94FF5"/>
    <w:rsid w:val="11283E31"/>
    <w:rsid w:val="13AE5449"/>
    <w:rsid w:val="145948C3"/>
    <w:rsid w:val="166B3F8E"/>
    <w:rsid w:val="174B5390"/>
    <w:rsid w:val="19297ACE"/>
    <w:rsid w:val="1AB14059"/>
    <w:rsid w:val="1BC51B66"/>
    <w:rsid w:val="1C713ED7"/>
    <w:rsid w:val="1D342403"/>
    <w:rsid w:val="1E05126D"/>
    <w:rsid w:val="21673D7D"/>
    <w:rsid w:val="24C45AA3"/>
    <w:rsid w:val="254C43A4"/>
    <w:rsid w:val="2AE14112"/>
    <w:rsid w:val="2BA4692C"/>
    <w:rsid w:val="2CBB1682"/>
    <w:rsid w:val="2D545E2B"/>
    <w:rsid w:val="2DB15942"/>
    <w:rsid w:val="2E8367FF"/>
    <w:rsid w:val="2F8B690A"/>
    <w:rsid w:val="31A221FC"/>
    <w:rsid w:val="31A95643"/>
    <w:rsid w:val="356A5AE8"/>
    <w:rsid w:val="35945121"/>
    <w:rsid w:val="380057FE"/>
    <w:rsid w:val="38DA59D7"/>
    <w:rsid w:val="394E6FC0"/>
    <w:rsid w:val="3B5A0A17"/>
    <w:rsid w:val="3BD2628E"/>
    <w:rsid w:val="3CFC2F36"/>
    <w:rsid w:val="3DDA6EEB"/>
    <w:rsid w:val="3E2509D5"/>
    <w:rsid w:val="3E943680"/>
    <w:rsid w:val="3EE90DA1"/>
    <w:rsid w:val="3FC566B1"/>
    <w:rsid w:val="405467A7"/>
    <w:rsid w:val="427719B1"/>
    <w:rsid w:val="42A07A65"/>
    <w:rsid w:val="448E5659"/>
    <w:rsid w:val="456D0946"/>
    <w:rsid w:val="45CA7259"/>
    <w:rsid w:val="466B0D77"/>
    <w:rsid w:val="47F40ECD"/>
    <w:rsid w:val="4B3C4A00"/>
    <w:rsid w:val="4B537CA3"/>
    <w:rsid w:val="4DC333A6"/>
    <w:rsid w:val="4DFC7BC2"/>
    <w:rsid w:val="4E5F345C"/>
    <w:rsid w:val="4F7F4D45"/>
    <w:rsid w:val="50C65D7F"/>
    <w:rsid w:val="558B2790"/>
    <w:rsid w:val="56625970"/>
    <w:rsid w:val="56D24982"/>
    <w:rsid w:val="57254706"/>
    <w:rsid w:val="57DD322F"/>
    <w:rsid w:val="57E14D9B"/>
    <w:rsid w:val="587570E0"/>
    <w:rsid w:val="58E82352"/>
    <w:rsid w:val="5A2C7C45"/>
    <w:rsid w:val="5B4E06C2"/>
    <w:rsid w:val="5D802BFF"/>
    <w:rsid w:val="5F7D3AC0"/>
    <w:rsid w:val="60617192"/>
    <w:rsid w:val="636E49F7"/>
    <w:rsid w:val="63D236BC"/>
    <w:rsid w:val="64E82D0D"/>
    <w:rsid w:val="670F2DF5"/>
    <w:rsid w:val="686B5CC6"/>
    <w:rsid w:val="69657C67"/>
    <w:rsid w:val="6A760467"/>
    <w:rsid w:val="6C507C6E"/>
    <w:rsid w:val="6C79110F"/>
    <w:rsid w:val="6DA628AF"/>
    <w:rsid w:val="6E19588D"/>
    <w:rsid w:val="6E310037"/>
    <w:rsid w:val="6E6D3F90"/>
    <w:rsid w:val="6F080E7B"/>
    <w:rsid w:val="6F2620D2"/>
    <w:rsid w:val="6FA52F33"/>
    <w:rsid w:val="700B58B0"/>
    <w:rsid w:val="702241A2"/>
    <w:rsid w:val="70D454A3"/>
    <w:rsid w:val="71643B74"/>
    <w:rsid w:val="71D9244E"/>
    <w:rsid w:val="71FD06F1"/>
    <w:rsid w:val="74E07CBA"/>
    <w:rsid w:val="76F35FD2"/>
    <w:rsid w:val="78806759"/>
    <w:rsid w:val="789C52FD"/>
    <w:rsid w:val="78A101B6"/>
    <w:rsid w:val="790A7845"/>
    <w:rsid w:val="7B4D5B7C"/>
    <w:rsid w:val="7B9661CB"/>
    <w:rsid w:val="7BE561BE"/>
    <w:rsid w:val="7C7C49BE"/>
    <w:rsid w:val="7E0C20F9"/>
    <w:rsid w:val="7F6E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unhideWhenUsed/>
    <w:qFormat/>
  </w:style>
  <w:style w:type="character" w:styleId="a8">
    <w:name w:val="footnote reference"/>
    <w:qFormat/>
    <w:rPr>
      <w:vertAlign w:val="superscript"/>
    </w:r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unhideWhenUsed/>
    <w:qFormat/>
  </w:style>
  <w:style w:type="character" w:styleId="a8">
    <w:name w:val="footnote reference"/>
    <w:qFormat/>
    <w:rPr>
      <w:vertAlign w:val="superscript"/>
    </w:r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4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6221</Words>
  <Characters>722</Characters>
  <Application>Microsoft Office Word</Application>
  <DocSecurity>0</DocSecurity>
  <Lines>6</Lines>
  <Paragraphs>13</Paragraphs>
  <ScaleCrop>false</ScaleCrop>
  <Company>Microsoft</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2021-05-10T08:01:00Z</dcterms:modified>
  <cp:revision>36</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61FA019AB8F947E5B79FB3FF63EBCDB3</vt:lpwstr>
  </property>
</Properties>
</file>