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E21F4" w:rsidRDefault="008703C4">
      <w:pPr>
        <w:spacing w:line="360" w:lineRule="auto"/>
        <w:jc w:val="center"/>
        <w:rPr>
          <w:rFonts w:ascii="宋体" w:cs="宋体"/>
          <w:b/>
          <w:bCs/>
          <w:kern w:val="0"/>
          <w:sz w:val="44"/>
          <w:szCs w:val="44"/>
          <w:lang w:val="zh-CN"/>
        </w:rPr>
      </w:pPr>
      <w:r>
        <w:rPr>
          <w:rFonts w:ascii="宋体" w:cs="宋体" w:hint="eastAsia"/>
          <w:b/>
          <w:bCs/>
          <w:kern w:val="0"/>
          <w:sz w:val="44"/>
          <w:szCs w:val="44"/>
          <w:lang w:val="zh-CN"/>
        </w:rPr>
        <w:t>平乡县住房和城乡建设局</w:t>
      </w:r>
    </w:p>
    <w:p w:rsidR="007E21F4" w:rsidRDefault="008703C4">
      <w:pPr>
        <w:jc w:val="center"/>
        <w:rPr>
          <w:rFonts w:ascii="黑体" w:eastAsia="黑体" w:hAnsi="黑体"/>
          <w:b/>
          <w:sz w:val="44"/>
          <w:szCs w:val="44"/>
        </w:rPr>
      </w:pPr>
      <w:r>
        <w:rPr>
          <w:rFonts w:hint="eastAsia"/>
          <w:b/>
          <w:sz w:val="44"/>
          <w:szCs w:val="44"/>
        </w:rPr>
        <w:t>2017</w:t>
      </w:r>
      <w:r>
        <w:rPr>
          <w:rFonts w:hint="eastAsia"/>
          <w:b/>
          <w:sz w:val="44"/>
          <w:szCs w:val="44"/>
        </w:rPr>
        <w:t>年部门预算公开情况及“三公”增减</w:t>
      </w:r>
      <w:r>
        <w:rPr>
          <w:rFonts w:ascii="宋体" w:cs="宋体" w:hint="eastAsia"/>
          <w:b/>
          <w:bCs/>
          <w:kern w:val="0"/>
          <w:sz w:val="44"/>
          <w:szCs w:val="44"/>
          <w:lang w:val="zh-CN"/>
        </w:rPr>
        <w:t>说明</w:t>
      </w:r>
    </w:p>
    <w:p w:rsidR="007E21F4" w:rsidRDefault="007E21F4">
      <w:pPr>
        <w:jc w:val="center"/>
        <w:rPr>
          <w:rFonts w:ascii="仿宋" w:eastAsia="仿宋" w:hAnsi="仿宋"/>
          <w:b/>
          <w:sz w:val="32"/>
          <w:szCs w:val="32"/>
        </w:rPr>
      </w:pPr>
    </w:p>
    <w:p w:rsidR="0038310A" w:rsidRPr="0038310A" w:rsidRDefault="0038310A" w:rsidP="0038310A">
      <w:pPr>
        <w:ind w:firstLine="640"/>
        <w:rPr>
          <w:rFonts w:ascii="仿宋" w:eastAsia="仿宋" w:hAnsi="仿宋"/>
          <w:b/>
          <w:sz w:val="32"/>
          <w:szCs w:val="32"/>
        </w:rPr>
      </w:pPr>
      <w:r w:rsidRPr="0038310A">
        <w:rPr>
          <w:rFonts w:ascii="仿宋" w:eastAsia="仿宋" w:hAnsi="仿宋" w:hint="eastAsia"/>
          <w:b/>
          <w:sz w:val="32"/>
          <w:szCs w:val="32"/>
        </w:rPr>
        <w:t>一、部门职责及机构设置情况</w:t>
      </w:r>
    </w:p>
    <w:p w:rsidR="007E21F4" w:rsidRDefault="008703C4">
      <w:pPr>
        <w:ind w:firstLineChars="225" w:firstLine="723"/>
        <w:rPr>
          <w:rFonts w:ascii="方正楷体_GBK" w:eastAsia="方正楷体_GBK"/>
          <w:b/>
          <w:sz w:val="28"/>
        </w:rPr>
      </w:pPr>
      <w:r>
        <w:rPr>
          <w:rFonts w:ascii="仿宋" w:eastAsia="仿宋" w:hAnsi="仿宋" w:cs="宋体" w:hint="eastAsia"/>
          <w:b/>
          <w:bCs/>
          <w:kern w:val="0"/>
          <w:sz w:val="32"/>
          <w:szCs w:val="32"/>
          <w:lang w:val="zh-CN"/>
        </w:rPr>
        <w:t>部门职责</w:t>
      </w:r>
      <w:r w:rsidR="0038310A">
        <w:rPr>
          <w:rFonts w:ascii="仿宋" w:eastAsia="仿宋" w:hAnsi="仿宋" w:cs="宋体" w:hint="eastAsia"/>
          <w:b/>
          <w:bCs/>
          <w:kern w:val="0"/>
          <w:sz w:val="32"/>
          <w:szCs w:val="32"/>
          <w:lang w:val="zh-CN"/>
        </w:rPr>
        <w:t>：</w:t>
      </w:r>
    </w:p>
    <w:p w:rsidR="007E21F4" w:rsidRDefault="008703C4">
      <w:pPr>
        <w:ind w:firstLine="560"/>
        <w:rPr>
          <w:rFonts w:ascii="仿宋" w:eastAsia="仿宋" w:hAnsi="仿宋"/>
          <w:sz w:val="32"/>
          <w:szCs w:val="32"/>
        </w:rPr>
      </w:pPr>
      <w:r>
        <w:rPr>
          <w:rFonts w:ascii="仿宋" w:eastAsia="仿宋" w:hAnsi="仿宋"/>
          <w:sz w:val="32"/>
          <w:szCs w:val="32"/>
        </w:rPr>
        <w:t>（一）贯彻执行国家、省、市建设工作的方针、政策、法律，法规；研究拟定全县工程建设、城市建设、住房保障、物业管理、建筑业、住宅房地产业、勘察设计咨询业、市政公用事业、建设材料设备制造业的有关政策、地方性规范文件及发展规划，并指导实施和进行管理。</w:t>
      </w:r>
    </w:p>
    <w:p w:rsidR="007E21F4" w:rsidRDefault="008703C4">
      <w:pPr>
        <w:ind w:firstLine="560"/>
        <w:rPr>
          <w:rFonts w:ascii="仿宋" w:eastAsia="仿宋" w:hAnsi="仿宋"/>
          <w:sz w:val="32"/>
          <w:szCs w:val="32"/>
        </w:rPr>
      </w:pPr>
      <w:r>
        <w:rPr>
          <w:rFonts w:ascii="仿宋" w:eastAsia="仿宋" w:hAnsi="仿宋"/>
          <w:sz w:val="32"/>
          <w:szCs w:val="32"/>
        </w:rPr>
        <w:t>（二）负责城乡建设基本建设项目的综合管理，负责编制全县城市建设、市政公用基础设施建设、住房保障、建筑业中长期及年度计划并组织实施。</w:t>
      </w:r>
    </w:p>
    <w:p w:rsidR="007E21F4" w:rsidRDefault="008703C4">
      <w:pPr>
        <w:ind w:firstLine="560"/>
        <w:rPr>
          <w:rFonts w:ascii="仿宋" w:eastAsia="仿宋" w:hAnsi="仿宋"/>
          <w:sz w:val="32"/>
          <w:szCs w:val="32"/>
        </w:rPr>
      </w:pPr>
      <w:r>
        <w:rPr>
          <w:rFonts w:ascii="仿宋" w:eastAsia="仿宋" w:hAnsi="仿宋"/>
          <w:sz w:val="32"/>
          <w:szCs w:val="32"/>
        </w:rPr>
        <w:t>（三）负责编制县城建设资金使用计划；负责县政府投入的市政公用设施项目的前期筹备工作、工程建设实施与管理；会同有关部门做好城市建设利用外资、融资工作。负责对全县低收入家庭进行调查、统计、审核、建档、上报，编制低收入家庭廉租住房货币补贴年度计划，并组织实施，负责全</w:t>
      </w:r>
      <w:r>
        <w:rPr>
          <w:rFonts w:ascii="仿宋" w:eastAsia="仿宋" w:hAnsi="仿宋"/>
          <w:sz w:val="32"/>
          <w:szCs w:val="32"/>
        </w:rPr>
        <w:lastRenderedPageBreak/>
        <w:t>县经济适用住房项目的初审、报批及管理；会同有关部门对经济适用住房项目进行审计、审价；负责经济适用住房的销售审批负责城镇廉租住房的管理，编制廉租住房年度计划，并组织实施。</w:t>
      </w:r>
    </w:p>
    <w:p w:rsidR="007E21F4" w:rsidRDefault="008703C4">
      <w:pPr>
        <w:ind w:firstLine="560"/>
        <w:rPr>
          <w:rFonts w:ascii="仿宋" w:eastAsia="仿宋" w:hAnsi="仿宋"/>
          <w:sz w:val="32"/>
          <w:szCs w:val="32"/>
        </w:rPr>
      </w:pPr>
      <w:r>
        <w:rPr>
          <w:rFonts w:ascii="仿宋" w:eastAsia="仿宋" w:hAnsi="仿宋"/>
          <w:sz w:val="32"/>
          <w:szCs w:val="32"/>
        </w:rPr>
        <w:t>（四）负责对全县低收入家庭进行调查、统计、审核、建档、上报，编制低收入家庭廉租住房货币补贴年度计划，并组织实施，负责全县经济适用住房项目的初审、报批及管理；会同有关部门对经济适用住房项目进行审计、审价；负责经济适用住房的销售审批负责城镇廉租住房的管理，编制廉租住房年度计划，并组织实施。</w:t>
      </w:r>
    </w:p>
    <w:p w:rsidR="007E21F4" w:rsidRDefault="008703C4">
      <w:pPr>
        <w:ind w:firstLine="560"/>
        <w:rPr>
          <w:rFonts w:ascii="仿宋" w:eastAsia="仿宋" w:hAnsi="仿宋"/>
          <w:sz w:val="32"/>
          <w:szCs w:val="32"/>
        </w:rPr>
      </w:pPr>
      <w:r>
        <w:rPr>
          <w:rFonts w:ascii="仿宋" w:eastAsia="仿宋" w:hAnsi="仿宋"/>
          <w:sz w:val="32"/>
          <w:szCs w:val="32"/>
        </w:rPr>
        <w:t>（五）负责建筑市场管理。具体负责房屋建筑工程和市政基础设施工程报建、勘察设计、招标投标、工程咨询、工程稽查、工程监理、工程造价、质量监督、安全监督、建筑施工、预制构件、建筑材料等各类建设管理，对工程的工期、质量、竣工验收、预决算等实施全过程监督管理；负责对损坏城市基础设施等方面的违法、违章行为进行执法监督；对工程施工、工程监理等专业技术人员实行程序管理；负责建筑业、工程勘察设计业、咨询业的行业管理；组织或参与工程重大质量安全事故及严重违犯工程建设强制性标准行为的调查处理；对工程项目建设实施程序管理；核发《建筑工程施工许可证》；指导住宅建成后，住户室内装饰、公建内外装饰；组织协调建设企业参与国际工程承包和建</w:t>
      </w:r>
      <w:r>
        <w:rPr>
          <w:rFonts w:ascii="仿宋" w:eastAsia="仿宋" w:hAnsi="仿宋"/>
          <w:sz w:val="32"/>
          <w:szCs w:val="32"/>
        </w:rPr>
        <w:lastRenderedPageBreak/>
        <w:t>筑劳务合作；以及相应的资质资格审查和市场准入管理；负责建筑工程竣工备案工作；负责县政府投资建设工程的管理，承担项目业主职能。</w:t>
      </w:r>
    </w:p>
    <w:p w:rsidR="007E21F4" w:rsidRDefault="008703C4">
      <w:pPr>
        <w:ind w:firstLine="560"/>
        <w:rPr>
          <w:rFonts w:ascii="仿宋" w:eastAsia="仿宋" w:hAnsi="仿宋"/>
          <w:sz w:val="32"/>
          <w:szCs w:val="32"/>
        </w:rPr>
      </w:pPr>
      <w:r>
        <w:rPr>
          <w:rFonts w:ascii="仿宋" w:eastAsia="仿宋" w:hAnsi="仿宋"/>
          <w:sz w:val="32"/>
          <w:szCs w:val="32"/>
        </w:rPr>
        <w:t>（六）负责并指导全县住宅建设、住宅产业化、房地产开发、房地产交易、房屋权属管理、物业管理、城镇土地使用权有偿转让工作；负责全县各类房地产权产籍管理，搞好普查、统计、验证、确权和发证；负责指导城镇住房制度改革工作；负责住宅与房地产业行业管理。</w:t>
      </w:r>
    </w:p>
    <w:p w:rsidR="007E21F4" w:rsidRDefault="008703C4">
      <w:pPr>
        <w:ind w:firstLine="560"/>
        <w:rPr>
          <w:rFonts w:ascii="仿宋" w:eastAsia="仿宋" w:hAnsi="仿宋"/>
          <w:sz w:val="32"/>
          <w:szCs w:val="32"/>
        </w:rPr>
      </w:pPr>
      <w:r>
        <w:rPr>
          <w:rFonts w:ascii="仿宋" w:eastAsia="仿宋" w:hAnsi="仿宋"/>
          <w:sz w:val="32"/>
          <w:szCs w:val="32"/>
        </w:rPr>
        <w:t>（七）负责全县集中供热的监督管理工作，指导、协调集中供热工作，负责城镇供热规划，供热项目的审批、管理，供热行业、产业及资质管理工作，编制集中供热规划，经规划行政主管部门审核，报政府批准后组织实施，负责上级有关供热方针政策的宣传和贯彻。</w:t>
      </w:r>
    </w:p>
    <w:p w:rsidR="007E21F4" w:rsidRDefault="008703C4">
      <w:pPr>
        <w:ind w:firstLine="560"/>
        <w:rPr>
          <w:rFonts w:ascii="仿宋" w:eastAsia="仿宋" w:hAnsi="仿宋"/>
          <w:sz w:val="32"/>
          <w:szCs w:val="32"/>
        </w:rPr>
      </w:pPr>
      <w:r>
        <w:rPr>
          <w:rFonts w:ascii="仿宋" w:eastAsia="仿宋" w:hAnsi="仿宋"/>
          <w:sz w:val="32"/>
          <w:szCs w:val="32"/>
        </w:rPr>
        <w:t>（八）负责全县的燃气管理工作。会同有关部门，依据国民经济和社会发展规划、土地利用总体规划、城乡规划、能源规划以及上一级燃气发展规划，编制本行政区域的燃气发展规划，报本级人民政府批准后组织实施，并报上一级人民政府燃气管理部门备案。</w:t>
      </w:r>
    </w:p>
    <w:p w:rsidR="007E21F4" w:rsidRDefault="008703C4">
      <w:pPr>
        <w:ind w:firstLine="560"/>
        <w:rPr>
          <w:rFonts w:ascii="仿宋" w:eastAsia="仿宋" w:hAnsi="仿宋"/>
          <w:sz w:val="32"/>
          <w:szCs w:val="32"/>
        </w:rPr>
      </w:pPr>
      <w:r>
        <w:rPr>
          <w:rFonts w:ascii="仿宋" w:eastAsia="仿宋" w:hAnsi="仿宋"/>
          <w:sz w:val="32"/>
          <w:szCs w:val="32"/>
        </w:rPr>
        <w:t>（九）负责建设行业新技术、新材料、新产品的推广、使用和管理；负责工业与民用建筑抗震防灾设防管理；负责全县建筑节能、粉煤灰综合利用，墙体材料革新工作。</w:t>
      </w:r>
    </w:p>
    <w:p w:rsidR="007E21F4" w:rsidRDefault="008703C4">
      <w:pPr>
        <w:ind w:firstLine="560"/>
        <w:rPr>
          <w:rFonts w:ascii="仿宋" w:eastAsia="仿宋" w:hAnsi="仿宋"/>
          <w:sz w:val="32"/>
          <w:szCs w:val="32"/>
        </w:rPr>
      </w:pPr>
      <w:r>
        <w:rPr>
          <w:rFonts w:ascii="仿宋" w:eastAsia="仿宋" w:hAnsi="仿宋"/>
          <w:sz w:val="32"/>
          <w:szCs w:val="32"/>
        </w:rPr>
        <w:lastRenderedPageBreak/>
        <w:t>（十）负责县城建设资金的筹集并组织实施，指导城市供水、节水、市政设施等工作，指导城镇污水处理设施和管网配套建设编制年度使用计划，并监督检查和管理。</w:t>
      </w:r>
    </w:p>
    <w:p w:rsidR="007E21F4" w:rsidRDefault="008703C4">
      <w:pPr>
        <w:ind w:firstLine="560"/>
        <w:rPr>
          <w:rFonts w:ascii="仿宋" w:eastAsia="仿宋" w:hAnsi="仿宋"/>
          <w:sz w:val="32"/>
          <w:szCs w:val="32"/>
        </w:rPr>
      </w:pPr>
      <w:r>
        <w:rPr>
          <w:rFonts w:ascii="仿宋" w:eastAsia="仿宋" w:hAnsi="仿宋"/>
          <w:sz w:val="32"/>
          <w:szCs w:val="32"/>
        </w:rPr>
        <w:t>（十一）指导县城各类建设工作档案的收集整理和县城建设统计年报工作。</w:t>
      </w:r>
    </w:p>
    <w:p w:rsidR="007E21F4" w:rsidRDefault="008703C4">
      <w:pPr>
        <w:ind w:firstLine="560"/>
        <w:rPr>
          <w:rFonts w:ascii="仿宋" w:eastAsia="仿宋" w:hAnsi="仿宋"/>
          <w:sz w:val="32"/>
          <w:szCs w:val="32"/>
        </w:rPr>
      </w:pPr>
      <w:r>
        <w:rPr>
          <w:rFonts w:ascii="仿宋" w:eastAsia="仿宋" w:hAnsi="仿宋"/>
          <w:sz w:val="32"/>
          <w:szCs w:val="32"/>
        </w:rPr>
        <w:t>（十二）指导直属事业单位人事、劳资和机构编制工作，并监督经营管理情况；组织建设行业职工队伍岗位培训、职工教育、专业技术职称评定和职业资格管理工作；指导行业劳动工资、劳动保险、劳动标准工作。</w:t>
      </w:r>
    </w:p>
    <w:p w:rsidR="007E21F4" w:rsidRDefault="008703C4">
      <w:pPr>
        <w:ind w:firstLine="560"/>
        <w:rPr>
          <w:rFonts w:ascii="仿宋" w:eastAsia="仿宋" w:hAnsi="仿宋"/>
          <w:sz w:val="32"/>
          <w:szCs w:val="32"/>
        </w:rPr>
      </w:pPr>
      <w:r>
        <w:rPr>
          <w:rFonts w:ascii="仿宋" w:eastAsia="仿宋" w:hAnsi="仿宋"/>
          <w:sz w:val="32"/>
          <w:szCs w:val="32"/>
        </w:rPr>
        <w:t>（十三）指导农村建设和危房改造工作，组织村镇建设试点工作，负责省级以上风景名胜区的审查报批和监督管理。</w:t>
      </w:r>
    </w:p>
    <w:p w:rsidR="007E21F4" w:rsidRDefault="008703C4">
      <w:pPr>
        <w:ind w:firstLine="560"/>
        <w:rPr>
          <w:rFonts w:ascii="仿宋" w:eastAsia="仿宋" w:hAnsi="仿宋"/>
          <w:sz w:val="32"/>
          <w:szCs w:val="32"/>
        </w:rPr>
      </w:pPr>
      <w:r>
        <w:rPr>
          <w:rFonts w:ascii="仿宋" w:eastAsia="仿宋" w:hAnsi="仿宋"/>
          <w:sz w:val="32"/>
          <w:szCs w:val="32"/>
        </w:rPr>
        <w:t>（十四）管理建设行业对外技术合作和引进、利用外资工作；指导组织企业开拓国外建设市场。</w:t>
      </w:r>
    </w:p>
    <w:p w:rsidR="007E21F4" w:rsidRDefault="008703C4">
      <w:pPr>
        <w:ind w:firstLine="560"/>
        <w:rPr>
          <w:rFonts w:ascii="仿宋" w:eastAsia="仿宋" w:hAnsi="仿宋"/>
          <w:sz w:val="32"/>
          <w:szCs w:val="32"/>
        </w:rPr>
      </w:pPr>
      <w:r>
        <w:rPr>
          <w:rFonts w:ascii="仿宋" w:eastAsia="仿宋" w:hAnsi="仿宋"/>
          <w:sz w:val="32"/>
          <w:szCs w:val="32"/>
        </w:rPr>
        <w:t>（十五）履行政策法律规定的其他职责和承办县政府交办的其他事项。</w:t>
      </w:r>
    </w:p>
    <w:p w:rsidR="0038310A" w:rsidRPr="00AF69BF" w:rsidRDefault="0038310A" w:rsidP="0038310A">
      <w:pPr>
        <w:autoSpaceDE w:val="0"/>
        <w:autoSpaceDN w:val="0"/>
        <w:adjustRightInd w:val="0"/>
        <w:ind w:firstLineChars="200" w:firstLine="643"/>
        <w:jc w:val="left"/>
        <w:rPr>
          <w:rFonts w:ascii="仿宋" w:eastAsia="仿宋" w:hAnsi="仿宋"/>
          <w:b/>
          <w:sz w:val="32"/>
          <w:szCs w:val="32"/>
        </w:rPr>
      </w:pPr>
      <w:r w:rsidRPr="00AF69BF">
        <w:rPr>
          <w:rFonts w:ascii="仿宋" w:eastAsia="仿宋" w:hAnsi="仿宋" w:hint="eastAsia"/>
          <w:b/>
          <w:sz w:val="32"/>
          <w:szCs w:val="32"/>
        </w:rPr>
        <w:t>机构设置：</w:t>
      </w:r>
    </w:p>
    <w:p w:rsidR="007E21F4" w:rsidRDefault="008703C4">
      <w:pPr>
        <w:ind w:firstLineChars="225" w:firstLine="720"/>
        <w:rPr>
          <w:rFonts w:ascii="仿宋" w:eastAsia="仿宋" w:hAnsi="仿宋" w:cs="宋体"/>
          <w:kern w:val="0"/>
          <w:sz w:val="32"/>
          <w:szCs w:val="32"/>
          <w:lang w:val="zh-CN"/>
        </w:rPr>
      </w:pPr>
      <w:r>
        <w:rPr>
          <w:rFonts w:ascii="仿宋" w:eastAsia="仿宋" w:hAnsi="仿宋" w:cs="宋体" w:hint="eastAsia"/>
          <w:kern w:val="0"/>
          <w:sz w:val="32"/>
          <w:szCs w:val="32"/>
          <w:lang w:val="zh-CN"/>
        </w:rPr>
        <w:t>本部门由以下基层单位构成：平乡县住房和城乡建设局及平乡县房屋交易服务中心构成。</w:t>
      </w:r>
    </w:p>
    <w:p w:rsidR="0038310A" w:rsidRPr="0038310A" w:rsidRDefault="0038310A" w:rsidP="0038310A">
      <w:pPr>
        <w:ind w:firstLine="640"/>
        <w:rPr>
          <w:rFonts w:ascii="仿宋" w:eastAsia="仿宋" w:hAnsi="仿宋"/>
          <w:b/>
          <w:sz w:val="32"/>
          <w:szCs w:val="32"/>
        </w:rPr>
      </w:pPr>
      <w:r w:rsidRPr="0038310A">
        <w:rPr>
          <w:rFonts w:ascii="仿宋" w:eastAsia="仿宋" w:hAnsi="仿宋" w:hint="eastAsia"/>
          <w:b/>
          <w:sz w:val="32"/>
          <w:szCs w:val="32"/>
        </w:rPr>
        <w:t>二、部门预算安排的总体情况</w:t>
      </w:r>
    </w:p>
    <w:p w:rsidR="0038310A" w:rsidRPr="00AF69BF" w:rsidRDefault="0038310A" w:rsidP="0038310A">
      <w:pPr>
        <w:ind w:firstLineChars="200" w:firstLine="640"/>
        <w:rPr>
          <w:rFonts w:ascii="仿宋" w:eastAsia="仿宋" w:hAnsi="仿宋"/>
          <w:sz w:val="32"/>
          <w:szCs w:val="32"/>
        </w:rPr>
      </w:pPr>
      <w:r w:rsidRPr="00AF69BF">
        <w:rPr>
          <w:rFonts w:ascii="仿宋" w:eastAsia="仿宋" w:hAnsi="仿宋" w:hint="eastAsia"/>
          <w:sz w:val="32"/>
          <w:szCs w:val="32"/>
        </w:rPr>
        <w:lastRenderedPageBreak/>
        <w:t>1、</w:t>
      </w:r>
      <w:r w:rsidRPr="00AF69BF">
        <w:rPr>
          <w:rFonts w:ascii="仿宋" w:eastAsia="仿宋" w:hAnsi="仿宋"/>
          <w:sz w:val="32"/>
          <w:szCs w:val="32"/>
        </w:rPr>
        <w:t>收入说明</w:t>
      </w:r>
    </w:p>
    <w:p w:rsidR="0038310A" w:rsidRDefault="0038310A" w:rsidP="0038310A">
      <w:pPr>
        <w:ind w:firstLineChars="224" w:firstLine="717"/>
        <w:rPr>
          <w:rFonts w:ascii="仿宋" w:eastAsia="仿宋" w:hAnsi="仿宋"/>
          <w:sz w:val="32"/>
          <w:lang w:val="zh-CN"/>
        </w:rPr>
      </w:pPr>
      <w:r>
        <w:rPr>
          <w:rFonts w:ascii="仿宋" w:eastAsia="仿宋" w:hAnsi="仿宋" w:hint="eastAsia"/>
          <w:sz w:val="32"/>
          <w:lang w:val="zh-CN"/>
        </w:rPr>
        <w:t>本部门201</w:t>
      </w:r>
      <w:r>
        <w:rPr>
          <w:rFonts w:ascii="仿宋" w:eastAsia="仿宋" w:hAnsi="仿宋" w:hint="eastAsia"/>
          <w:sz w:val="32"/>
        </w:rPr>
        <w:t>7</w:t>
      </w:r>
      <w:r>
        <w:rPr>
          <w:rFonts w:ascii="仿宋" w:eastAsia="仿宋" w:hAnsi="仿宋" w:hint="eastAsia"/>
          <w:sz w:val="32"/>
          <w:lang w:val="zh-CN"/>
        </w:rPr>
        <w:t>年共安排预算收入1</w:t>
      </w:r>
      <w:r>
        <w:rPr>
          <w:rFonts w:ascii="仿宋" w:eastAsia="仿宋" w:hAnsi="仿宋" w:hint="eastAsia"/>
          <w:sz w:val="32"/>
        </w:rPr>
        <w:t>751.74</w:t>
      </w:r>
      <w:r>
        <w:rPr>
          <w:rFonts w:ascii="仿宋" w:eastAsia="仿宋" w:hAnsi="仿宋" w:hint="eastAsia"/>
          <w:sz w:val="32"/>
          <w:lang w:val="zh-CN"/>
        </w:rPr>
        <w:t>万元，其中：住建局一般公共财政预算拨入</w:t>
      </w:r>
      <w:r>
        <w:rPr>
          <w:rFonts w:ascii="仿宋" w:eastAsia="仿宋" w:hAnsi="仿宋" w:hint="eastAsia"/>
          <w:sz w:val="32"/>
        </w:rPr>
        <w:t>1526.9</w:t>
      </w:r>
      <w:r>
        <w:rPr>
          <w:rFonts w:ascii="仿宋" w:eastAsia="仿宋" w:hAnsi="仿宋" w:hint="eastAsia"/>
          <w:sz w:val="32"/>
          <w:lang w:val="zh-CN"/>
        </w:rPr>
        <w:t>万元，房屋交易服务中心一般公共预算拨入</w:t>
      </w:r>
      <w:r>
        <w:rPr>
          <w:rFonts w:ascii="仿宋" w:eastAsia="仿宋" w:hAnsi="仿宋" w:hint="eastAsia"/>
          <w:sz w:val="32"/>
        </w:rPr>
        <w:t>224.84</w:t>
      </w:r>
      <w:r>
        <w:rPr>
          <w:rFonts w:ascii="仿宋" w:eastAsia="仿宋" w:hAnsi="仿宋" w:hint="eastAsia"/>
          <w:sz w:val="32"/>
          <w:lang w:val="zh-CN"/>
        </w:rPr>
        <w:t>万元。</w:t>
      </w:r>
    </w:p>
    <w:p w:rsidR="0038310A" w:rsidRPr="00AF69BF" w:rsidRDefault="0038310A" w:rsidP="0038310A">
      <w:pPr>
        <w:numPr>
          <w:ilvl w:val="0"/>
          <w:numId w:val="2"/>
        </w:numPr>
        <w:ind w:firstLine="640"/>
        <w:rPr>
          <w:rFonts w:ascii="仿宋" w:eastAsia="仿宋" w:hAnsi="仿宋"/>
          <w:sz w:val="32"/>
          <w:szCs w:val="32"/>
        </w:rPr>
      </w:pPr>
      <w:r w:rsidRPr="00AF69BF">
        <w:rPr>
          <w:rFonts w:ascii="仿宋" w:eastAsia="仿宋" w:hAnsi="仿宋"/>
          <w:sz w:val="32"/>
          <w:szCs w:val="32"/>
        </w:rPr>
        <w:t>支出说明</w:t>
      </w:r>
    </w:p>
    <w:p w:rsidR="0038310A" w:rsidRDefault="0038310A" w:rsidP="0038310A">
      <w:pPr>
        <w:ind w:firstLineChars="224" w:firstLine="717"/>
        <w:rPr>
          <w:rFonts w:ascii="仿宋" w:eastAsia="仿宋" w:hAnsi="仿宋"/>
          <w:sz w:val="32"/>
          <w:lang w:val="zh-CN"/>
        </w:rPr>
      </w:pPr>
      <w:r>
        <w:rPr>
          <w:rFonts w:ascii="仿宋" w:eastAsia="仿宋" w:hAnsi="仿宋" w:hint="eastAsia"/>
          <w:sz w:val="32"/>
          <w:lang w:val="zh-CN"/>
        </w:rPr>
        <w:t>本部门201</w:t>
      </w:r>
      <w:r>
        <w:rPr>
          <w:rFonts w:ascii="仿宋" w:eastAsia="仿宋" w:hAnsi="仿宋" w:hint="eastAsia"/>
          <w:sz w:val="32"/>
        </w:rPr>
        <w:t>7</w:t>
      </w:r>
      <w:r>
        <w:rPr>
          <w:rFonts w:ascii="仿宋" w:eastAsia="仿宋" w:hAnsi="仿宋" w:hint="eastAsia"/>
          <w:sz w:val="32"/>
          <w:lang w:val="zh-CN"/>
        </w:rPr>
        <w:t>年共安排预算支出</w:t>
      </w:r>
      <w:r>
        <w:rPr>
          <w:rFonts w:ascii="仿宋" w:eastAsia="仿宋" w:hAnsi="仿宋" w:hint="eastAsia"/>
          <w:sz w:val="32"/>
        </w:rPr>
        <w:t>1751.74</w:t>
      </w:r>
      <w:r>
        <w:rPr>
          <w:rFonts w:ascii="仿宋" w:eastAsia="仿宋" w:hAnsi="仿宋" w:hint="eastAsia"/>
          <w:sz w:val="32"/>
          <w:lang w:val="zh-CN"/>
        </w:rPr>
        <w:t>万元，其中：住建局支出为</w:t>
      </w:r>
      <w:r>
        <w:rPr>
          <w:rFonts w:ascii="仿宋" w:eastAsia="仿宋" w:hAnsi="仿宋" w:hint="eastAsia"/>
          <w:sz w:val="32"/>
        </w:rPr>
        <w:t>1526.9</w:t>
      </w:r>
      <w:r>
        <w:rPr>
          <w:rFonts w:ascii="仿宋" w:eastAsia="仿宋" w:hAnsi="仿宋" w:hint="eastAsia"/>
          <w:sz w:val="32"/>
          <w:lang w:val="zh-CN"/>
        </w:rPr>
        <w:t>万元，具体为人员经费支出</w:t>
      </w:r>
      <w:r>
        <w:rPr>
          <w:rFonts w:ascii="仿宋" w:eastAsia="仿宋" w:hAnsi="仿宋" w:hint="eastAsia"/>
          <w:sz w:val="32"/>
        </w:rPr>
        <w:t>216.39</w:t>
      </w:r>
      <w:r>
        <w:rPr>
          <w:rFonts w:ascii="仿宋" w:eastAsia="仿宋" w:hAnsi="仿宋" w:hint="eastAsia"/>
          <w:sz w:val="32"/>
          <w:lang w:val="zh-CN"/>
        </w:rPr>
        <w:t>万元、日常公用经费支出</w:t>
      </w:r>
      <w:r>
        <w:rPr>
          <w:rFonts w:ascii="仿宋" w:eastAsia="仿宋" w:hAnsi="仿宋" w:hint="eastAsia"/>
          <w:sz w:val="32"/>
        </w:rPr>
        <w:t>20.58万</w:t>
      </w:r>
      <w:r>
        <w:rPr>
          <w:rFonts w:ascii="仿宋" w:eastAsia="仿宋" w:hAnsi="仿宋" w:hint="eastAsia"/>
          <w:sz w:val="32"/>
          <w:lang w:val="zh-CN"/>
        </w:rPr>
        <w:t>元、项目支出为</w:t>
      </w:r>
      <w:r>
        <w:rPr>
          <w:rFonts w:ascii="仿宋" w:eastAsia="仿宋" w:hAnsi="仿宋" w:hint="eastAsia"/>
          <w:sz w:val="32"/>
        </w:rPr>
        <w:t>1289.93万元</w:t>
      </w:r>
      <w:r>
        <w:rPr>
          <w:rFonts w:ascii="仿宋" w:eastAsia="仿宋" w:hAnsi="仿宋" w:hint="eastAsia"/>
          <w:sz w:val="32"/>
          <w:lang w:val="zh-CN"/>
        </w:rPr>
        <w:t>；房屋交易服务中心支出为</w:t>
      </w:r>
      <w:r>
        <w:rPr>
          <w:rFonts w:ascii="仿宋" w:eastAsia="仿宋" w:hAnsi="仿宋" w:hint="eastAsia"/>
          <w:sz w:val="32"/>
        </w:rPr>
        <w:t>224.84</w:t>
      </w:r>
      <w:r>
        <w:rPr>
          <w:rFonts w:ascii="仿宋" w:eastAsia="仿宋" w:hAnsi="仿宋" w:hint="eastAsia"/>
          <w:sz w:val="32"/>
          <w:lang w:val="zh-CN"/>
        </w:rPr>
        <w:t>万元，具体为人员经费支出</w:t>
      </w:r>
      <w:r>
        <w:rPr>
          <w:rFonts w:ascii="仿宋" w:eastAsia="仿宋" w:hAnsi="仿宋" w:hint="eastAsia"/>
          <w:sz w:val="32"/>
        </w:rPr>
        <w:t>71.24</w:t>
      </w:r>
      <w:r>
        <w:rPr>
          <w:rFonts w:ascii="仿宋" w:eastAsia="仿宋" w:hAnsi="仿宋" w:hint="eastAsia"/>
          <w:sz w:val="32"/>
          <w:lang w:val="zh-CN"/>
        </w:rPr>
        <w:t>万元、公用经费支出</w:t>
      </w:r>
      <w:r>
        <w:rPr>
          <w:rFonts w:ascii="仿宋" w:eastAsia="仿宋" w:hAnsi="仿宋" w:hint="eastAsia"/>
          <w:sz w:val="32"/>
        </w:rPr>
        <w:t>3.9</w:t>
      </w:r>
      <w:r>
        <w:rPr>
          <w:rFonts w:ascii="仿宋" w:eastAsia="仿宋" w:hAnsi="仿宋" w:hint="eastAsia"/>
          <w:sz w:val="32"/>
          <w:lang w:val="zh-CN"/>
        </w:rPr>
        <w:t>万元、项目支出</w:t>
      </w:r>
      <w:r>
        <w:rPr>
          <w:rFonts w:ascii="仿宋" w:eastAsia="仿宋" w:hAnsi="仿宋" w:hint="eastAsia"/>
          <w:sz w:val="32"/>
        </w:rPr>
        <w:t>149.7</w:t>
      </w:r>
      <w:r>
        <w:rPr>
          <w:rFonts w:ascii="仿宋" w:eastAsia="仿宋" w:hAnsi="仿宋" w:hint="eastAsia"/>
          <w:sz w:val="32"/>
          <w:lang w:val="zh-CN"/>
        </w:rPr>
        <w:t>万元。</w:t>
      </w:r>
    </w:p>
    <w:p w:rsidR="0038310A" w:rsidRPr="0038310A" w:rsidRDefault="0038310A" w:rsidP="0038310A">
      <w:pPr>
        <w:numPr>
          <w:ilvl w:val="0"/>
          <w:numId w:val="2"/>
        </w:numPr>
        <w:ind w:firstLine="640"/>
        <w:rPr>
          <w:rFonts w:ascii="仿宋" w:eastAsia="仿宋" w:hAnsi="仿宋"/>
          <w:sz w:val="32"/>
          <w:szCs w:val="32"/>
        </w:rPr>
      </w:pPr>
      <w:r w:rsidRPr="0038310A">
        <w:rPr>
          <w:rFonts w:ascii="仿宋" w:eastAsia="仿宋" w:hAnsi="仿宋"/>
          <w:sz w:val="32"/>
          <w:szCs w:val="32"/>
        </w:rPr>
        <w:t>比上年增减情况</w:t>
      </w:r>
    </w:p>
    <w:p w:rsidR="0038310A" w:rsidRPr="00AF69BF" w:rsidRDefault="00196772" w:rsidP="0038310A">
      <w:pPr>
        <w:rPr>
          <w:rFonts w:ascii="仿宋" w:eastAsia="仿宋" w:hAnsi="仿宋" w:cs="仿宋_GB2312"/>
          <w:sz w:val="32"/>
          <w:szCs w:val="32"/>
        </w:rPr>
      </w:pPr>
      <w:r>
        <w:rPr>
          <w:rFonts w:ascii="仿宋" w:eastAsia="仿宋" w:hAnsi="仿宋" w:cs="仿宋_GB2312" w:hint="eastAsia"/>
          <w:sz w:val="32"/>
          <w:szCs w:val="32"/>
        </w:rPr>
        <w:t xml:space="preserve">   </w:t>
      </w:r>
      <w:r w:rsidR="0038310A" w:rsidRPr="0038310A">
        <w:rPr>
          <w:rFonts w:ascii="仿宋" w:eastAsia="仿宋" w:hAnsi="仿宋" w:cs="仿宋_GB2312" w:hint="eastAsia"/>
          <w:sz w:val="32"/>
          <w:szCs w:val="32"/>
        </w:rPr>
        <w:t xml:space="preserve"> 2017年部门预算较2016年增长</w:t>
      </w:r>
      <w:r>
        <w:rPr>
          <w:rFonts w:ascii="仿宋" w:eastAsia="仿宋" w:hAnsi="仿宋" w:cs="仿宋_GB2312" w:hint="eastAsia"/>
          <w:sz w:val="32"/>
          <w:szCs w:val="32"/>
        </w:rPr>
        <w:t>701.01</w:t>
      </w:r>
      <w:r w:rsidR="0038310A" w:rsidRPr="0038310A">
        <w:rPr>
          <w:rFonts w:ascii="仿宋" w:eastAsia="仿宋" w:hAnsi="仿宋" w:cs="仿宋_GB2312" w:hint="eastAsia"/>
          <w:sz w:val="32"/>
          <w:szCs w:val="32"/>
        </w:rPr>
        <w:t>万元，其中：基本支出</w:t>
      </w:r>
      <w:r>
        <w:rPr>
          <w:rFonts w:ascii="仿宋" w:eastAsia="仿宋" w:hAnsi="仿宋" w:cs="仿宋_GB2312" w:hint="eastAsia"/>
          <w:sz w:val="32"/>
          <w:szCs w:val="32"/>
        </w:rPr>
        <w:t>减少8.35</w:t>
      </w:r>
      <w:r w:rsidR="0038310A" w:rsidRPr="0038310A">
        <w:rPr>
          <w:rFonts w:ascii="仿宋" w:eastAsia="仿宋" w:hAnsi="仿宋" w:cs="仿宋_GB2312" w:hint="eastAsia"/>
          <w:sz w:val="32"/>
          <w:szCs w:val="32"/>
        </w:rPr>
        <w:t>万元；项目支出增长</w:t>
      </w:r>
      <w:r>
        <w:rPr>
          <w:rFonts w:ascii="仿宋" w:eastAsia="仿宋" w:hAnsi="仿宋" w:cs="仿宋_GB2312" w:hint="eastAsia"/>
          <w:sz w:val="32"/>
          <w:szCs w:val="32"/>
        </w:rPr>
        <w:t>709.36</w:t>
      </w:r>
      <w:r w:rsidR="0038310A" w:rsidRPr="0038310A">
        <w:rPr>
          <w:rFonts w:ascii="仿宋" w:eastAsia="仿宋" w:hAnsi="仿宋" w:cs="仿宋_GB2312" w:hint="eastAsia"/>
          <w:sz w:val="32"/>
          <w:szCs w:val="32"/>
        </w:rPr>
        <w:t>万元。</w:t>
      </w:r>
    </w:p>
    <w:p w:rsidR="0038310A" w:rsidRPr="00196772" w:rsidRDefault="0038310A" w:rsidP="00196772">
      <w:pPr>
        <w:autoSpaceDE w:val="0"/>
        <w:autoSpaceDN w:val="0"/>
        <w:adjustRightInd w:val="0"/>
        <w:ind w:firstLineChars="200" w:firstLine="643"/>
        <w:jc w:val="left"/>
        <w:rPr>
          <w:rFonts w:ascii="仿宋" w:eastAsia="仿宋" w:hAnsi="仿宋"/>
          <w:b/>
          <w:sz w:val="32"/>
          <w:szCs w:val="32"/>
        </w:rPr>
      </w:pPr>
      <w:r w:rsidRPr="00196772">
        <w:rPr>
          <w:rFonts w:ascii="仿宋" w:eastAsia="仿宋" w:hAnsi="仿宋" w:hint="eastAsia"/>
          <w:b/>
          <w:sz w:val="32"/>
          <w:szCs w:val="32"/>
        </w:rPr>
        <w:t>三、机关运行经费安排情况</w:t>
      </w:r>
    </w:p>
    <w:p w:rsidR="0038310A" w:rsidRPr="00196772" w:rsidRDefault="0038310A" w:rsidP="00196772">
      <w:pPr>
        <w:autoSpaceDE w:val="0"/>
        <w:autoSpaceDN w:val="0"/>
        <w:ind w:firstLineChars="200" w:firstLine="640"/>
        <w:rPr>
          <w:rFonts w:ascii="仿宋" w:eastAsia="仿宋" w:hAnsi="仿宋"/>
          <w:sz w:val="32"/>
          <w:lang w:val="zh-CN"/>
        </w:rPr>
      </w:pPr>
      <w:r>
        <w:rPr>
          <w:rFonts w:ascii="仿宋" w:eastAsia="仿宋" w:hAnsi="仿宋" w:hint="eastAsia"/>
          <w:sz w:val="32"/>
          <w:lang w:val="zh-CN"/>
        </w:rPr>
        <w:t>机关运行经费共计安排24.48万元，主要用于办公费、印刷费、邮电费、公务交通补贴等日常运</w:t>
      </w:r>
      <w:r>
        <w:rPr>
          <w:rFonts w:ascii="仿宋" w:eastAsia="仿宋" w:hAnsi="仿宋" w:hint="eastAsia"/>
          <w:sz w:val="32"/>
          <w:lang w:val="zh-CN"/>
        </w:rPr>
        <w:lastRenderedPageBreak/>
        <w:t>行支出。</w:t>
      </w:r>
    </w:p>
    <w:p w:rsidR="00196772" w:rsidRPr="00196772" w:rsidRDefault="00196772" w:rsidP="00196772">
      <w:pPr>
        <w:autoSpaceDE w:val="0"/>
        <w:autoSpaceDN w:val="0"/>
        <w:adjustRightInd w:val="0"/>
        <w:ind w:left="198" w:firstLineChars="200" w:firstLine="643"/>
        <w:jc w:val="left"/>
        <w:rPr>
          <w:rFonts w:ascii="仿宋" w:eastAsia="仿宋" w:hAnsi="仿宋"/>
          <w:b/>
          <w:sz w:val="32"/>
          <w:szCs w:val="32"/>
        </w:rPr>
      </w:pPr>
      <w:r w:rsidRPr="00196772">
        <w:rPr>
          <w:rFonts w:ascii="仿宋" w:eastAsia="仿宋" w:hAnsi="仿宋" w:hint="eastAsia"/>
          <w:b/>
          <w:sz w:val="32"/>
          <w:szCs w:val="32"/>
        </w:rPr>
        <w:t>四、财政拨款</w:t>
      </w:r>
      <w:r w:rsidRPr="00196772">
        <w:rPr>
          <w:rFonts w:ascii="仿宋" w:eastAsia="仿宋" w:hAnsi="仿宋"/>
          <w:b/>
          <w:sz w:val="32"/>
          <w:szCs w:val="32"/>
        </w:rPr>
        <w:t>“</w:t>
      </w:r>
      <w:r w:rsidRPr="00196772">
        <w:rPr>
          <w:rFonts w:ascii="仿宋" w:eastAsia="仿宋" w:hAnsi="仿宋" w:hint="eastAsia"/>
          <w:b/>
          <w:sz w:val="32"/>
          <w:szCs w:val="32"/>
        </w:rPr>
        <w:t>三公</w:t>
      </w:r>
      <w:r w:rsidRPr="00196772">
        <w:rPr>
          <w:rFonts w:ascii="仿宋" w:eastAsia="仿宋" w:hAnsi="仿宋"/>
          <w:b/>
          <w:sz w:val="32"/>
          <w:szCs w:val="32"/>
        </w:rPr>
        <w:t>”</w:t>
      </w:r>
      <w:r w:rsidRPr="00196772">
        <w:rPr>
          <w:rFonts w:ascii="仿宋" w:eastAsia="仿宋" w:hAnsi="仿宋" w:hint="eastAsia"/>
          <w:b/>
          <w:sz w:val="32"/>
          <w:szCs w:val="32"/>
        </w:rPr>
        <w:t>经费预算情况及增减变化原因</w:t>
      </w:r>
    </w:p>
    <w:p w:rsidR="0038310A" w:rsidRPr="00196772" w:rsidRDefault="0038310A" w:rsidP="00196772">
      <w:pPr>
        <w:ind w:firstLineChars="224" w:firstLine="717"/>
        <w:rPr>
          <w:rFonts w:ascii="仿宋" w:eastAsia="仿宋" w:hAnsi="仿宋"/>
          <w:sz w:val="32"/>
          <w:lang w:val="zh-CN"/>
        </w:rPr>
      </w:pPr>
      <w:r>
        <w:rPr>
          <w:rFonts w:ascii="仿宋" w:eastAsia="仿宋" w:hAnsi="仿宋" w:hint="eastAsia"/>
          <w:sz w:val="32"/>
          <w:lang w:val="zh-CN"/>
        </w:rPr>
        <w:t>201</w:t>
      </w:r>
      <w:r>
        <w:rPr>
          <w:rFonts w:ascii="仿宋" w:eastAsia="仿宋" w:hAnsi="仿宋" w:hint="eastAsia"/>
          <w:sz w:val="32"/>
        </w:rPr>
        <w:t>7</w:t>
      </w:r>
      <w:r>
        <w:rPr>
          <w:rFonts w:ascii="仿宋" w:eastAsia="仿宋" w:hAnsi="仿宋" w:hint="eastAsia"/>
          <w:sz w:val="32"/>
          <w:lang w:val="zh-CN"/>
        </w:rPr>
        <w:t>年本部门共安排“三公”经费</w:t>
      </w:r>
      <w:r>
        <w:rPr>
          <w:rFonts w:ascii="仿宋" w:eastAsia="仿宋" w:hAnsi="仿宋" w:hint="eastAsia"/>
          <w:sz w:val="32"/>
        </w:rPr>
        <w:t>8.5</w:t>
      </w:r>
      <w:r>
        <w:rPr>
          <w:rFonts w:ascii="仿宋" w:eastAsia="仿宋" w:hAnsi="仿宋" w:hint="eastAsia"/>
          <w:sz w:val="32"/>
          <w:lang w:val="zh-CN"/>
        </w:rPr>
        <w:t>万元，其中：因公出国（境）费0万元、公务用车购置、运行费</w:t>
      </w:r>
      <w:r>
        <w:rPr>
          <w:rFonts w:ascii="仿宋" w:eastAsia="仿宋" w:hAnsi="仿宋" w:hint="eastAsia"/>
          <w:sz w:val="32"/>
        </w:rPr>
        <w:t>6</w:t>
      </w:r>
      <w:r>
        <w:rPr>
          <w:rFonts w:ascii="仿宋" w:eastAsia="仿宋" w:hAnsi="仿宋" w:hint="eastAsia"/>
          <w:sz w:val="32"/>
          <w:lang w:val="zh-CN"/>
        </w:rPr>
        <w:t>万元、公务招待费</w:t>
      </w:r>
      <w:r>
        <w:rPr>
          <w:rFonts w:ascii="仿宋" w:eastAsia="仿宋" w:hAnsi="仿宋" w:hint="eastAsia"/>
          <w:sz w:val="32"/>
        </w:rPr>
        <w:t>2.5</w:t>
      </w:r>
      <w:r>
        <w:rPr>
          <w:rFonts w:ascii="仿宋" w:eastAsia="仿宋" w:hAnsi="仿宋" w:hint="eastAsia"/>
          <w:sz w:val="32"/>
          <w:lang w:val="zh-CN"/>
        </w:rPr>
        <w:t>万元。较上年实际“三公”经费支出增加了</w:t>
      </w:r>
      <w:r>
        <w:rPr>
          <w:rFonts w:ascii="仿宋" w:eastAsia="仿宋" w:hAnsi="仿宋" w:hint="eastAsia"/>
          <w:sz w:val="32"/>
        </w:rPr>
        <w:t>2</w:t>
      </w:r>
      <w:r>
        <w:rPr>
          <w:rFonts w:ascii="仿宋" w:eastAsia="仿宋" w:hAnsi="仿宋" w:hint="eastAsia"/>
          <w:sz w:val="32"/>
          <w:lang w:val="zh-CN"/>
        </w:rPr>
        <w:t>万元，同比增加了</w:t>
      </w:r>
      <w:r>
        <w:rPr>
          <w:rFonts w:ascii="仿宋" w:eastAsia="仿宋" w:hAnsi="仿宋" w:hint="eastAsia"/>
          <w:sz w:val="32"/>
        </w:rPr>
        <w:t>15.38</w:t>
      </w:r>
      <w:r>
        <w:rPr>
          <w:rFonts w:ascii="仿宋" w:eastAsia="仿宋" w:hAnsi="仿宋" w:hint="eastAsia"/>
          <w:sz w:val="32"/>
          <w:lang w:val="zh-CN"/>
        </w:rPr>
        <w:t>%。“三公”经费支出预算增加的原因主要是因为县政府机构改革将供热办、城镇办及房征办都纳入我单位内设机构，三公经费相比较比以前年度有所增加。</w:t>
      </w:r>
    </w:p>
    <w:p w:rsidR="00196772" w:rsidRPr="00196772" w:rsidRDefault="00196772" w:rsidP="00196772">
      <w:pPr>
        <w:autoSpaceDE w:val="0"/>
        <w:autoSpaceDN w:val="0"/>
        <w:adjustRightInd w:val="0"/>
        <w:ind w:left="198" w:firstLineChars="200" w:firstLine="643"/>
        <w:jc w:val="left"/>
        <w:rPr>
          <w:rFonts w:ascii="仿宋" w:eastAsia="仿宋" w:hAnsi="仿宋"/>
          <w:b/>
          <w:sz w:val="32"/>
          <w:szCs w:val="32"/>
        </w:rPr>
      </w:pPr>
      <w:bookmarkStart w:id="0" w:name="_Toc477783985"/>
      <w:bookmarkStart w:id="1" w:name="_Toc452471386"/>
      <w:r w:rsidRPr="00196772">
        <w:rPr>
          <w:rFonts w:ascii="仿宋" w:eastAsia="仿宋" w:hAnsi="仿宋" w:hint="eastAsia"/>
          <w:b/>
          <w:sz w:val="32"/>
          <w:szCs w:val="32"/>
        </w:rPr>
        <w:t>五、绩效预算信息</w:t>
      </w:r>
    </w:p>
    <w:p w:rsidR="007E21F4" w:rsidRDefault="008703C4">
      <w:pPr>
        <w:jc w:val="center"/>
        <w:outlineLvl w:val="0"/>
        <w:rPr>
          <w:rFonts w:ascii="方正小标宋_GBK" w:eastAsia="方正小标宋_GBK"/>
          <w:sz w:val="32"/>
        </w:rPr>
      </w:pPr>
      <w:r>
        <w:rPr>
          <w:rFonts w:ascii="方正小标宋_GBK" w:eastAsia="方正小标宋_GBK" w:hint="eastAsia"/>
          <w:sz w:val="32"/>
        </w:rPr>
        <w:t>工作活动绩效目标</w:t>
      </w:r>
      <w:bookmarkEnd w:id="0"/>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76"/>
        <w:gridCol w:w="2976"/>
        <w:gridCol w:w="2976"/>
        <w:gridCol w:w="1417"/>
        <w:gridCol w:w="737"/>
        <w:gridCol w:w="737"/>
        <w:gridCol w:w="737"/>
        <w:gridCol w:w="737"/>
      </w:tblGrid>
      <w:tr w:rsidR="007E21F4">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7E21F4" w:rsidRDefault="008703C4">
            <w:pPr>
              <w:spacing w:line="300" w:lineRule="exact"/>
              <w:jc w:val="left"/>
              <w:rPr>
                <w:rFonts w:ascii="方正小标宋_GBK" w:eastAsia="方正小标宋_GBK"/>
                <w:sz w:val="24"/>
              </w:rPr>
            </w:pPr>
            <w:r>
              <w:rPr>
                <w:rFonts w:ascii="方正小标宋_GBK" w:eastAsia="方正小标宋_GBK"/>
                <w:sz w:val="24"/>
              </w:rPr>
              <w:t>333</w:t>
            </w:r>
            <w:r>
              <w:rPr>
                <w:rFonts w:ascii="方正小标宋_GBK" w:eastAsia="方正小标宋_GBK" w:hint="eastAsia"/>
                <w:sz w:val="24"/>
              </w:rPr>
              <w:t>住建局</w:t>
            </w:r>
          </w:p>
        </w:tc>
        <w:tc>
          <w:tcPr>
            <w:tcW w:w="2948" w:type="dxa"/>
            <w:gridSpan w:val="4"/>
            <w:tcBorders>
              <w:top w:val="single" w:sz="6" w:space="0" w:color="FFFFFF"/>
              <w:left w:val="single" w:sz="6" w:space="0" w:color="FFFFFF"/>
              <w:right w:val="single" w:sz="6" w:space="0" w:color="FFFFFF"/>
            </w:tcBorders>
            <w:vAlign w:val="center"/>
          </w:tcPr>
          <w:p w:rsidR="007E21F4" w:rsidRDefault="008703C4">
            <w:pPr>
              <w:spacing w:line="300" w:lineRule="exact"/>
              <w:jc w:val="right"/>
              <w:rPr>
                <w:rFonts w:ascii="方正书宋_GBK" w:eastAsia="方正书宋_GBK"/>
                <w:sz w:val="24"/>
              </w:rPr>
            </w:pPr>
            <w:r>
              <w:rPr>
                <w:rFonts w:ascii="方正书宋_GBK" w:eastAsia="方正书宋_GBK" w:hint="eastAsia"/>
                <w:sz w:val="24"/>
              </w:rPr>
              <w:t>单位：万元</w:t>
            </w:r>
          </w:p>
        </w:tc>
      </w:tr>
      <w:tr w:rsidR="007E21F4">
        <w:trPr>
          <w:trHeight w:val="227"/>
          <w:tblHeader/>
          <w:jc w:val="center"/>
        </w:trPr>
        <w:tc>
          <w:tcPr>
            <w:tcW w:w="2341" w:type="dxa"/>
            <w:vMerge w:val="restart"/>
            <w:vAlign w:val="center"/>
          </w:tcPr>
          <w:p w:rsidR="007E21F4" w:rsidRDefault="008703C4">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vAlign w:val="center"/>
          </w:tcPr>
          <w:p w:rsidR="007E21F4" w:rsidRDefault="008703C4">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vAlign w:val="center"/>
          </w:tcPr>
          <w:p w:rsidR="007E21F4" w:rsidRDefault="008703C4">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vAlign w:val="center"/>
          </w:tcPr>
          <w:p w:rsidR="007E21F4" w:rsidRDefault="008703C4">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vAlign w:val="center"/>
          </w:tcPr>
          <w:p w:rsidR="007E21F4" w:rsidRDefault="008703C4">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vAlign w:val="center"/>
          </w:tcPr>
          <w:p w:rsidR="007E21F4" w:rsidRDefault="008703C4">
            <w:pPr>
              <w:spacing w:line="300" w:lineRule="exact"/>
              <w:jc w:val="center"/>
              <w:rPr>
                <w:rFonts w:ascii="方正书宋_GBK" w:eastAsia="方正书宋_GBK"/>
                <w:b/>
              </w:rPr>
            </w:pPr>
            <w:r>
              <w:rPr>
                <w:rFonts w:ascii="方正书宋_GBK" w:eastAsia="方正书宋_GBK" w:hint="eastAsia"/>
                <w:b/>
              </w:rPr>
              <w:t>评价标准</w:t>
            </w:r>
          </w:p>
        </w:tc>
      </w:tr>
      <w:tr w:rsidR="007E21F4">
        <w:trPr>
          <w:trHeight w:val="227"/>
          <w:tblHeader/>
          <w:jc w:val="center"/>
        </w:trPr>
        <w:tc>
          <w:tcPr>
            <w:tcW w:w="2341" w:type="dxa"/>
            <w:vMerge/>
            <w:vAlign w:val="center"/>
          </w:tcPr>
          <w:p w:rsidR="007E21F4" w:rsidRDefault="007E21F4">
            <w:pPr>
              <w:spacing w:line="300" w:lineRule="exact"/>
              <w:jc w:val="left"/>
              <w:outlineLvl w:val="0"/>
            </w:pPr>
          </w:p>
        </w:tc>
        <w:tc>
          <w:tcPr>
            <w:tcW w:w="1276" w:type="dxa"/>
            <w:vMerge/>
            <w:vAlign w:val="center"/>
          </w:tcPr>
          <w:p w:rsidR="007E21F4" w:rsidRDefault="007E21F4">
            <w:pPr>
              <w:spacing w:line="300" w:lineRule="exact"/>
              <w:jc w:val="left"/>
              <w:outlineLvl w:val="0"/>
            </w:pPr>
          </w:p>
        </w:tc>
        <w:tc>
          <w:tcPr>
            <w:tcW w:w="2976" w:type="dxa"/>
            <w:vMerge/>
            <w:vAlign w:val="center"/>
          </w:tcPr>
          <w:p w:rsidR="007E21F4" w:rsidRDefault="007E21F4">
            <w:pPr>
              <w:spacing w:line="300" w:lineRule="exact"/>
              <w:jc w:val="left"/>
              <w:outlineLvl w:val="0"/>
            </w:pPr>
          </w:p>
        </w:tc>
        <w:tc>
          <w:tcPr>
            <w:tcW w:w="2976" w:type="dxa"/>
            <w:vMerge/>
            <w:vAlign w:val="center"/>
          </w:tcPr>
          <w:p w:rsidR="007E21F4" w:rsidRDefault="007E21F4">
            <w:pPr>
              <w:spacing w:line="300" w:lineRule="exact"/>
              <w:jc w:val="left"/>
              <w:outlineLvl w:val="0"/>
            </w:pPr>
          </w:p>
        </w:tc>
        <w:tc>
          <w:tcPr>
            <w:tcW w:w="1417" w:type="dxa"/>
            <w:vMerge/>
            <w:vAlign w:val="center"/>
          </w:tcPr>
          <w:p w:rsidR="007E21F4" w:rsidRDefault="007E21F4">
            <w:pPr>
              <w:spacing w:line="300" w:lineRule="exact"/>
              <w:jc w:val="left"/>
              <w:outlineLvl w:val="0"/>
            </w:pPr>
          </w:p>
        </w:tc>
        <w:tc>
          <w:tcPr>
            <w:tcW w:w="737" w:type="dxa"/>
            <w:vAlign w:val="center"/>
          </w:tcPr>
          <w:p w:rsidR="007E21F4" w:rsidRDefault="008703C4">
            <w:pPr>
              <w:spacing w:line="300" w:lineRule="exact"/>
              <w:jc w:val="center"/>
              <w:rPr>
                <w:rFonts w:ascii="方正书宋_GBK" w:eastAsia="方正书宋_GBK"/>
                <w:b/>
              </w:rPr>
            </w:pPr>
            <w:r>
              <w:rPr>
                <w:rFonts w:ascii="方正书宋_GBK" w:eastAsia="方正书宋_GBK" w:hint="eastAsia"/>
                <w:b/>
              </w:rPr>
              <w:t>优</w:t>
            </w:r>
          </w:p>
        </w:tc>
        <w:tc>
          <w:tcPr>
            <w:tcW w:w="737" w:type="dxa"/>
            <w:vAlign w:val="center"/>
          </w:tcPr>
          <w:p w:rsidR="007E21F4" w:rsidRDefault="008703C4">
            <w:pPr>
              <w:spacing w:line="300" w:lineRule="exact"/>
              <w:jc w:val="center"/>
              <w:rPr>
                <w:rFonts w:ascii="方正书宋_GBK" w:eastAsia="方正书宋_GBK"/>
                <w:b/>
              </w:rPr>
            </w:pPr>
            <w:r>
              <w:rPr>
                <w:rFonts w:ascii="方正书宋_GBK" w:eastAsia="方正书宋_GBK" w:hint="eastAsia"/>
                <w:b/>
              </w:rPr>
              <w:t>良</w:t>
            </w:r>
          </w:p>
        </w:tc>
        <w:tc>
          <w:tcPr>
            <w:tcW w:w="737" w:type="dxa"/>
            <w:vAlign w:val="center"/>
          </w:tcPr>
          <w:p w:rsidR="007E21F4" w:rsidRDefault="008703C4">
            <w:pPr>
              <w:spacing w:line="300" w:lineRule="exact"/>
              <w:jc w:val="center"/>
              <w:rPr>
                <w:rFonts w:ascii="方正书宋_GBK" w:eastAsia="方正书宋_GBK"/>
                <w:b/>
              </w:rPr>
            </w:pPr>
            <w:r>
              <w:rPr>
                <w:rFonts w:ascii="方正书宋_GBK" w:eastAsia="方正书宋_GBK" w:hint="eastAsia"/>
                <w:b/>
              </w:rPr>
              <w:t>中</w:t>
            </w:r>
          </w:p>
        </w:tc>
        <w:tc>
          <w:tcPr>
            <w:tcW w:w="737" w:type="dxa"/>
            <w:vAlign w:val="center"/>
          </w:tcPr>
          <w:p w:rsidR="007E21F4" w:rsidRDefault="008703C4">
            <w:pPr>
              <w:spacing w:line="300" w:lineRule="exact"/>
              <w:jc w:val="center"/>
              <w:rPr>
                <w:rFonts w:ascii="方正书宋_GBK" w:eastAsia="方正书宋_GBK"/>
                <w:b/>
              </w:rPr>
            </w:pPr>
            <w:r>
              <w:rPr>
                <w:rFonts w:ascii="方正书宋_GBK" w:eastAsia="方正书宋_GBK" w:hint="eastAsia"/>
                <w:b/>
              </w:rPr>
              <w:t>差</w:t>
            </w:r>
          </w:p>
        </w:tc>
      </w:tr>
      <w:tr w:rsidR="007E21F4">
        <w:trPr>
          <w:trHeight w:val="227"/>
          <w:jc w:val="center"/>
        </w:trPr>
        <w:tc>
          <w:tcPr>
            <w:tcW w:w="2341" w:type="dxa"/>
            <w:vAlign w:val="center"/>
          </w:tcPr>
          <w:p w:rsidR="007E21F4" w:rsidRDefault="008703C4">
            <w:pPr>
              <w:spacing w:line="300" w:lineRule="exact"/>
              <w:ind w:firstLineChars="195" w:firstLine="411"/>
              <w:jc w:val="left"/>
              <w:rPr>
                <w:rFonts w:ascii="方正书宋_GBK" w:eastAsia="方正书宋_GBK"/>
                <w:b/>
              </w:rPr>
            </w:pPr>
            <w:r>
              <w:rPr>
                <w:rFonts w:ascii="方正书宋_GBK" w:eastAsia="方正书宋_GBK" w:hint="eastAsia"/>
                <w:b/>
              </w:rPr>
              <w:t>住房保障管理</w:t>
            </w:r>
          </w:p>
        </w:tc>
        <w:tc>
          <w:tcPr>
            <w:tcW w:w="1276" w:type="dxa"/>
            <w:vAlign w:val="center"/>
          </w:tcPr>
          <w:p w:rsidR="007E21F4" w:rsidRDefault="008703C4">
            <w:pPr>
              <w:spacing w:line="300" w:lineRule="exact"/>
              <w:jc w:val="left"/>
              <w:rPr>
                <w:rFonts w:ascii="方正书宋_GBK" w:eastAsia="方正书宋_GBK"/>
              </w:rPr>
            </w:pPr>
            <w:r>
              <w:rPr>
                <w:rFonts w:ascii="方正书宋_GBK" w:eastAsia="方正书宋_GBK"/>
              </w:rPr>
              <w:t>71.70</w:t>
            </w:r>
          </w:p>
        </w:tc>
        <w:tc>
          <w:tcPr>
            <w:tcW w:w="2976" w:type="dxa"/>
            <w:vAlign w:val="center"/>
          </w:tcPr>
          <w:p w:rsidR="007E21F4" w:rsidRDefault="008703C4">
            <w:pPr>
              <w:spacing w:line="300" w:lineRule="exact"/>
              <w:jc w:val="left"/>
              <w:rPr>
                <w:rFonts w:ascii="方正书宋_GBK" w:eastAsia="方正书宋_GBK"/>
              </w:rPr>
            </w:pPr>
            <w:r>
              <w:rPr>
                <w:rFonts w:ascii="方正书宋_GBK" w:eastAsia="方正书宋_GBK" w:hint="eastAsia"/>
              </w:rPr>
              <w:t>落实国家、省市住房保障政策；承办保障性安居工程资金安排有关事项；组织编制住房保障建设发展规划和年度计划并监督实施；指导住房建设和住房制度改革。</w:t>
            </w:r>
          </w:p>
        </w:tc>
        <w:tc>
          <w:tcPr>
            <w:tcW w:w="2976" w:type="dxa"/>
            <w:vAlign w:val="center"/>
          </w:tcPr>
          <w:p w:rsidR="007E21F4" w:rsidRDefault="008703C4">
            <w:pPr>
              <w:spacing w:line="300" w:lineRule="exact"/>
              <w:jc w:val="left"/>
              <w:rPr>
                <w:rFonts w:ascii="方正书宋_GBK" w:eastAsia="方正书宋_GBK"/>
              </w:rPr>
            </w:pPr>
            <w:r>
              <w:rPr>
                <w:rFonts w:ascii="方正书宋_GBK" w:eastAsia="方正书宋_GBK" w:hint="eastAsia"/>
              </w:rPr>
              <w:t>进一步健全住房保障体系，稳妥推进住房制度改革，按照国家要求达到城镇住房保障工作目标。</w:t>
            </w:r>
          </w:p>
        </w:tc>
        <w:tc>
          <w:tcPr>
            <w:tcW w:w="1417" w:type="dxa"/>
            <w:vAlign w:val="center"/>
          </w:tcPr>
          <w:p w:rsidR="007E21F4" w:rsidRDefault="007E21F4">
            <w:pPr>
              <w:spacing w:line="300" w:lineRule="exact"/>
              <w:jc w:val="left"/>
              <w:rPr>
                <w:rFonts w:ascii="方正书宋_GBK" w:eastAsia="方正书宋_GBK"/>
              </w:rPr>
            </w:pPr>
          </w:p>
        </w:tc>
        <w:tc>
          <w:tcPr>
            <w:tcW w:w="737" w:type="dxa"/>
            <w:vAlign w:val="center"/>
          </w:tcPr>
          <w:p w:rsidR="007E21F4" w:rsidRDefault="007E21F4">
            <w:pPr>
              <w:spacing w:line="300" w:lineRule="exact"/>
              <w:jc w:val="center"/>
              <w:rPr>
                <w:rFonts w:ascii="方正书宋_GBK" w:eastAsia="方正书宋_GBK"/>
              </w:rPr>
            </w:pPr>
          </w:p>
        </w:tc>
        <w:tc>
          <w:tcPr>
            <w:tcW w:w="737" w:type="dxa"/>
            <w:vAlign w:val="center"/>
          </w:tcPr>
          <w:p w:rsidR="007E21F4" w:rsidRDefault="007E21F4">
            <w:pPr>
              <w:spacing w:line="300" w:lineRule="exact"/>
              <w:jc w:val="center"/>
              <w:rPr>
                <w:rFonts w:ascii="方正书宋_GBK" w:eastAsia="方正书宋_GBK"/>
              </w:rPr>
            </w:pPr>
          </w:p>
        </w:tc>
        <w:tc>
          <w:tcPr>
            <w:tcW w:w="737" w:type="dxa"/>
            <w:vAlign w:val="center"/>
          </w:tcPr>
          <w:p w:rsidR="007E21F4" w:rsidRDefault="007E21F4">
            <w:pPr>
              <w:spacing w:line="300" w:lineRule="exact"/>
              <w:jc w:val="center"/>
              <w:rPr>
                <w:rFonts w:ascii="方正书宋_GBK" w:eastAsia="方正书宋_GBK"/>
              </w:rPr>
            </w:pPr>
          </w:p>
        </w:tc>
        <w:tc>
          <w:tcPr>
            <w:tcW w:w="737" w:type="dxa"/>
            <w:vAlign w:val="center"/>
          </w:tcPr>
          <w:p w:rsidR="007E21F4" w:rsidRDefault="007E21F4">
            <w:pPr>
              <w:spacing w:line="300" w:lineRule="exact"/>
              <w:jc w:val="center"/>
              <w:rPr>
                <w:rFonts w:ascii="方正书宋_GBK" w:eastAsia="方正书宋_GBK"/>
              </w:rPr>
            </w:pPr>
          </w:p>
        </w:tc>
      </w:tr>
      <w:tr w:rsidR="007E21F4">
        <w:trPr>
          <w:trHeight w:val="227"/>
          <w:jc w:val="center"/>
        </w:trPr>
        <w:tc>
          <w:tcPr>
            <w:tcW w:w="2341" w:type="dxa"/>
            <w:vMerge w:val="restart"/>
            <w:vAlign w:val="center"/>
          </w:tcPr>
          <w:p w:rsidR="007E21F4" w:rsidRDefault="008703C4">
            <w:pPr>
              <w:spacing w:line="300" w:lineRule="exact"/>
              <w:jc w:val="left"/>
              <w:rPr>
                <w:rFonts w:ascii="方正书宋_GBK" w:eastAsia="方正书宋_GBK"/>
                <w:b/>
              </w:rPr>
            </w:pPr>
            <w:r>
              <w:rPr>
                <w:rFonts w:ascii="方正书宋_GBK" w:eastAsia="方正书宋_GBK" w:hint="eastAsia"/>
                <w:b/>
              </w:rPr>
              <w:t>保障性安居工程建设管</w:t>
            </w:r>
            <w:r>
              <w:rPr>
                <w:rFonts w:ascii="方正书宋_GBK" w:eastAsia="方正书宋_GBK" w:hint="eastAsia"/>
                <w:b/>
              </w:rPr>
              <w:lastRenderedPageBreak/>
              <w:t>理</w:t>
            </w:r>
          </w:p>
        </w:tc>
        <w:tc>
          <w:tcPr>
            <w:tcW w:w="1276" w:type="dxa"/>
            <w:vMerge w:val="restart"/>
            <w:vAlign w:val="center"/>
          </w:tcPr>
          <w:p w:rsidR="007E21F4" w:rsidRDefault="008703C4">
            <w:pPr>
              <w:spacing w:line="300" w:lineRule="exact"/>
              <w:jc w:val="left"/>
              <w:rPr>
                <w:rFonts w:ascii="方正书宋_GBK" w:eastAsia="方正书宋_GBK"/>
              </w:rPr>
            </w:pPr>
            <w:r>
              <w:rPr>
                <w:rFonts w:ascii="方正书宋_GBK" w:eastAsia="方正书宋_GBK"/>
              </w:rPr>
              <w:lastRenderedPageBreak/>
              <w:t>71.70</w:t>
            </w:r>
          </w:p>
        </w:tc>
        <w:tc>
          <w:tcPr>
            <w:tcW w:w="2976" w:type="dxa"/>
            <w:vMerge w:val="restart"/>
            <w:vAlign w:val="center"/>
          </w:tcPr>
          <w:p w:rsidR="007E21F4" w:rsidRDefault="008703C4">
            <w:pPr>
              <w:spacing w:line="300" w:lineRule="exact"/>
              <w:jc w:val="left"/>
              <w:rPr>
                <w:rFonts w:ascii="方正书宋_GBK" w:eastAsia="方正书宋_GBK"/>
              </w:rPr>
            </w:pPr>
            <w:r>
              <w:rPr>
                <w:rFonts w:ascii="方正书宋_GBK" w:eastAsia="方正书宋_GBK" w:hint="eastAsia"/>
              </w:rPr>
              <w:t>研究制定保障性安居工程建设</w:t>
            </w:r>
            <w:r>
              <w:rPr>
                <w:rFonts w:ascii="方正书宋_GBK" w:eastAsia="方正书宋_GBK" w:hint="eastAsia"/>
              </w:rPr>
              <w:lastRenderedPageBreak/>
              <w:t>规划，拟定年度建设目标并监督实施；承担县保障性安居工程领导小组办公室职责；选聘和管理县级督查员；研究拟定保障性安居工程政策并监督实施，对项目分配、管理和运营情况监督指导</w:t>
            </w:r>
          </w:p>
        </w:tc>
        <w:tc>
          <w:tcPr>
            <w:tcW w:w="2976" w:type="dxa"/>
            <w:vMerge w:val="restart"/>
            <w:vAlign w:val="center"/>
          </w:tcPr>
          <w:p w:rsidR="007E21F4" w:rsidRDefault="008703C4">
            <w:pPr>
              <w:spacing w:line="300" w:lineRule="exact"/>
              <w:jc w:val="left"/>
              <w:rPr>
                <w:rFonts w:ascii="方正书宋_GBK" w:eastAsia="方正书宋_GBK"/>
              </w:rPr>
            </w:pPr>
            <w:r>
              <w:rPr>
                <w:rFonts w:ascii="方正书宋_GBK" w:eastAsia="方正书宋_GBK" w:hint="eastAsia"/>
              </w:rPr>
              <w:lastRenderedPageBreak/>
              <w:t>完成城镇保障性安居工程年度</w:t>
            </w:r>
            <w:r>
              <w:rPr>
                <w:rFonts w:ascii="方正书宋_GBK" w:eastAsia="方正书宋_GBK" w:hint="eastAsia"/>
              </w:rPr>
              <w:lastRenderedPageBreak/>
              <w:t>建设任务，建立健全公平、公正、公开的分配机制和优质、高效管理服务机制，保障性住房及时分配到位。及时出台政策；妥善处理房改遗留问题，避免产生新的社会矛盾</w:t>
            </w:r>
          </w:p>
        </w:tc>
        <w:tc>
          <w:tcPr>
            <w:tcW w:w="1417" w:type="dxa"/>
            <w:vAlign w:val="center"/>
          </w:tcPr>
          <w:p w:rsidR="007E21F4" w:rsidRDefault="008703C4">
            <w:pPr>
              <w:spacing w:line="300" w:lineRule="exact"/>
              <w:jc w:val="left"/>
              <w:rPr>
                <w:rFonts w:ascii="方正书宋_GBK" w:eastAsia="方正书宋_GBK"/>
              </w:rPr>
            </w:pPr>
            <w:r>
              <w:rPr>
                <w:rFonts w:ascii="方正书宋_GBK" w:eastAsia="方正书宋_GBK" w:hint="eastAsia"/>
              </w:rPr>
              <w:lastRenderedPageBreak/>
              <w:t>新增租赁补</w:t>
            </w:r>
            <w:r>
              <w:rPr>
                <w:rFonts w:ascii="方正书宋_GBK" w:eastAsia="方正书宋_GBK" w:hint="eastAsia"/>
              </w:rPr>
              <w:lastRenderedPageBreak/>
              <w:t>贴户数完成率</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rPr>
              <w:lastRenderedPageBreak/>
              <w:t>100%</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lastRenderedPageBreak/>
              <w:t>95%</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90%</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rPr>
              <w:lastRenderedPageBreak/>
              <w:t>&lt;90%</w:t>
            </w:r>
          </w:p>
        </w:tc>
      </w:tr>
      <w:tr w:rsidR="007E21F4">
        <w:trPr>
          <w:trHeight w:val="227"/>
          <w:jc w:val="center"/>
        </w:trPr>
        <w:tc>
          <w:tcPr>
            <w:tcW w:w="2341" w:type="dxa"/>
            <w:vMerge/>
            <w:vAlign w:val="center"/>
          </w:tcPr>
          <w:p w:rsidR="007E21F4" w:rsidRDefault="007E21F4">
            <w:pPr>
              <w:spacing w:line="300" w:lineRule="exact"/>
              <w:jc w:val="left"/>
              <w:rPr>
                <w:rFonts w:ascii="方正书宋_GBK" w:eastAsia="方正书宋_GBK"/>
                <w:b/>
              </w:rPr>
            </w:pPr>
          </w:p>
        </w:tc>
        <w:tc>
          <w:tcPr>
            <w:tcW w:w="1276" w:type="dxa"/>
            <w:vMerge/>
            <w:vAlign w:val="center"/>
          </w:tcPr>
          <w:p w:rsidR="007E21F4" w:rsidRDefault="007E21F4">
            <w:pPr>
              <w:spacing w:line="300" w:lineRule="exact"/>
              <w:jc w:val="left"/>
              <w:rPr>
                <w:rFonts w:ascii="方正书宋_GBK" w:eastAsia="方正书宋_GBK"/>
              </w:rPr>
            </w:pPr>
          </w:p>
        </w:tc>
        <w:tc>
          <w:tcPr>
            <w:tcW w:w="2976" w:type="dxa"/>
            <w:vMerge/>
            <w:vAlign w:val="center"/>
          </w:tcPr>
          <w:p w:rsidR="007E21F4" w:rsidRDefault="007E21F4">
            <w:pPr>
              <w:spacing w:line="300" w:lineRule="exact"/>
              <w:jc w:val="left"/>
              <w:rPr>
                <w:rFonts w:ascii="方正书宋_GBK" w:eastAsia="方正书宋_GBK"/>
              </w:rPr>
            </w:pPr>
          </w:p>
        </w:tc>
        <w:tc>
          <w:tcPr>
            <w:tcW w:w="2976" w:type="dxa"/>
            <w:vMerge/>
            <w:vAlign w:val="center"/>
          </w:tcPr>
          <w:p w:rsidR="007E21F4" w:rsidRDefault="007E21F4">
            <w:pPr>
              <w:spacing w:line="300" w:lineRule="exact"/>
              <w:jc w:val="left"/>
              <w:rPr>
                <w:rFonts w:ascii="方正书宋_GBK" w:eastAsia="方正书宋_GBK"/>
              </w:rPr>
            </w:pPr>
          </w:p>
        </w:tc>
        <w:tc>
          <w:tcPr>
            <w:tcW w:w="1417" w:type="dxa"/>
            <w:vAlign w:val="center"/>
          </w:tcPr>
          <w:p w:rsidR="007E21F4" w:rsidRDefault="008703C4">
            <w:pPr>
              <w:spacing w:line="300" w:lineRule="exact"/>
              <w:jc w:val="left"/>
              <w:rPr>
                <w:rFonts w:ascii="方正书宋_GBK" w:eastAsia="方正书宋_GBK"/>
              </w:rPr>
            </w:pPr>
            <w:r>
              <w:rPr>
                <w:rFonts w:ascii="方正书宋_GBK" w:eastAsia="方正书宋_GBK" w:hint="eastAsia"/>
              </w:rPr>
              <w:t>保障性住房竣工率</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rPr>
              <w:t>&lt;90%</w:t>
            </w:r>
          </w:p>
        </w:tc>
      </w:tr>
      <w:tr w:rsidR="007E21F4">
        <w:trPr>
          <w:trHeight w:val="227"/>
          <w:jc w:val="center"/>
        </w:trPr>
        <w:tc>
          <w:tcPr>
            <w:tcW w:w="2341" w:type="dxa"/>
            <w:vMerge/>
            <w:vAlign w:val="center"/>
          </w:tcPr>
          <w:p w:rsidR="007E21F4" w:rsidRDefault="007E21F4">
            <w:pPr>
              <w:spacing w:line="300" w:lineRule="exact"/>
              <w:jc w:val="left"/>
              <w:rPr>
                <w:rFonts w:ascii="方正书宋_GBK" w:eastAsia="方正书宋_GBK"/>
                <w:b/>
              </w:rPr>
            </w:pPr>
          </w:p>
        </w:tc>
        <w:tc>
          <w:tcPr>
            <w:tcW w:w="1276" w:type="dxa"/>
            <w:vMerge/>
            <w:vAlign w:val="center"/>
          </w:tcPr>
          <w:p w:rsidR="007E21F4" w:rsidRDefault="007E21F4">
            <w:pPr>
              <w:spacing w:line="300" w:lineRule="exact"/>
              <w:jc w:val="left"/>
              <w:rPr>
                <w:rFonts w:ascii="方正书宋_GBK" w:eastAsia="方正书宋_GBK"/>
              </w:rPr>
            </w:pPr>
          </w:p>
        </w:tc>
        <w:tc>
          <w:tcPr>
            <w:tcW w:w="2976" w:type="dxa"/>
            <w:vMerge/>
            <w:vAlign w:val="center"/>
          </w:tcPr>
          <w:p w:rsidR="007E21F4" w:rsidRDefault="007E21F4">
            <w:pPr>
              <w:spacing w:line="300" w:lineRule="exact"/>
              <w:jc w:val="left"/>
              <w:rPr>
                <w:rFonts w:ascii="方正书宋_GBK" w:eastAsia="方正书宋_GBK"/>
              </w:rPr>
            </w:pPr>
          </w:p>
        </w:tc>
        <w:tc>
          <w:tcPr>
            <w:tcW w:w="2976" w:type="dxa"/>
            <w:vMerge/>
            <w:vAlign w:val="center"/>
          </w:tcPr>
          <w:p w:rsidR="007E21F4" w:rsidRDefault="007E21F4">
            <w:pPr>
              <w:spacing w:line="300" w:lineRule="exact"/>
              <w:jc w:val="left"/>
              <w:rPr>
                <w:rFonts w:ascii="方正书宋_GBK" w:eastAsia="方正书宋_GBK"/>
              </w:rPr>
            </w:pPr>
          </w:p>
        </w:tc>
        <w:tc>
          <w:tcPr>
            <w:tcW w:w="1417" w:type="dxa"/>
            <w:vAlign w:val="center"/>
          </w:tcPr>
          <w:p w:rsidR="007E21F4" w:rsidRDefault="008703C4">
            <w:pPr>
              <w:spacing w:line="300" w:lineRule="exact"/>
              <w:jc w:val="left"/>
              <w:rPr>
                <w:rFonts w:ascii="方正书宋_GBK" w:eastAsia="方正书宋_GBK"/>
              </w:rPr>
            </w:pPr>
            <w:r>
              <w:rPr>
                <w:rFonts w:ascii="方正书宋_GBK" w:eastAsia="方正书宋_GBK" w:hint="eastAsia"/>
              </w:rPr>
              <w:t>保障性住房开工率</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rPr>
              <w:t>&lt;90%</w:t>
            </w:r>
          </w:p>
        </w:tc>
      </w:tr>
      <w:tr w:rsidR="007E21F4">
        <w:trPr>
          <w:trHeight w:val="227"/>
          <w:jc w:val="center"/>
        </w:trPr>
        <w:tc>
          <w:tcPr>
            <w:tcW w:w="2341" w:type="dxa"/>
            <w:vAlign w:val="center"/>
          </w:tcPr>
          <w:p w:rsidR="007E21F4" w:rsidRDefault="008703C4">
            <w:pPr>
              <w:spacing w:line="300" w:lineRule="exact"/>
              <w:ind w:firstLineChars="147" w:firstLine="310"/>
              <w:jc w:val="left"/>
              <w:rPr>
                <w:rFonts w:ascii="方正书宋_GBK" w:eastAsia="方正书宋_GBK"/>
                <w:b/>
              </w:rPr>
            </w:pPr>
            <w:r>
              <w:rPr>
                <w:rFonts w:ascii="方正书宋_GBK" w:eastAsia="方正书宋_GBK" w:hint="eastAsia"/>
                <w:b/>
              </w:rPr>
              <w:t>城乡建设管理</w:t>
            </w:r>
          </w:p>
        </w:tc>
        <w:tc>
          <w:tcPr>
            <w:tcW w:w="1276" w:type="dxa"/>
            <w:vAlign w:val="center"/>
          </w:tcPr>
          <w:p w:rsidR="007E21F4" w:rsidRDefault="008703C4">
            <w:pPr>
              <w:spacing w:line="300" w:lineRule="exact"/>
              <w:jc w:val="left"/>
              <w:rPr>
                <w:rFonts w:ascii="方正书宋_GBK" w:eastAsia="方正书宋_GBK"/>
              </w:rPr>
            </w:pPr>
            <w:r>
              <w:rPr>
                <w:rFonts w:ascii="方正书宋_GBK" w:eastAsia="方正书宋_GBK"/>
              </w:rPr>
              <w:t>1289.93</w:t>
            </w:r>
          </w:p>
        </w:tc>
        <w:tc>
          <w:tcPr>
            <w:tcW w:w="2976" w:type="dxa"/>
            <w:vAlign w:val="center"/>
          </w:tcPr>
          <w:p w:rsidR="007E21F4" w:rsidRDefault="008703C4">
            <w:pPr>
              <w:spacing w:line="300" w:lineRule="exact"/>
              <w:jc w:val="left"/>
              <w:rPr>
                <w:rFonts w:ascii="方正书宋_GBK" w:eastAsia="方正书宋_GBK"/>
              </w:rPr>
            </w:pPr>
            <w:r>
              <w:rPr>
                <w:rFonts w:ascii="方正书宋_GBK" w:eastAsia="方正书宋_GBK" w:hint="eastAsia"/>
              </w:rPr>
              <w:t>负责市政公用设施建设、安全和应急管理；负责镇、乡村庄规划的编制和实施；负责农村住房建设、住房安全和危房改造；改善小城镇和村庄人居环境。</w:t>
            </w:r>
          </w:p>
        </w:tc>
        <w:tc>
          <w:tcPr>
            <w:tcW w:w="2976" w:type="dxa"/>
            <w:vAlign w:val="center"/>
          </w:tcPr>
          <w:p w:rsidR="007E21F4" w:rsidRDefault="008703C4">
            <w:pPr>
              <w:spacing w:line="300" w:lineRule="exact"/>
              <w:jc w:val="left"/>
              <w:rPr>
                <w:rFonts w:ascii="方正书宋_GBK" w:eastAsia="方正书宋_GBK"/>
              </w:rPr>
            </w:pPr>
            <w:r>
              <w:rPr>
                <w:rFonts w:ascii="方正书宋_GBK" w:eastAsia="方正书宋_GBK" w:hint="eastAsia"/>
              </w:rPr>
              <w:t>加强管理，提高城市承载能力和宜居度。加强村镇建设，改善农村人居环境，实现城乡统筹发展。</w:t>
            </w:r>
          </w:p>
        </w:tc>
        <w:tc>
          <w:tcPr>
            <w:tcW w:w="1417" w:type="dxa"/>
            <w:vAlign w:val="center"/>
          </w:tcPr>
          <w:p w:rsidR="007E21F4" w:rsidRDefault="007E21F4">
            <w:pPr>
              <w:spacing w:line="300" w:lineRule="exact"/>
              <w:jc w:val="left"/>
              <w:rPr>
                <w:rFonts w:ascii="方正书宋_GBK" w:eastAsia="方正书宋_GBK"/>
              </w:rPr>
            </w:pPr>
          </w:p>
        </w:tc>
        <w:tc>
          <w:tcPr>
            <w:tcW w:w="737" w:type="dxa"/>
            <w:vAlign w:val="center"/>
          </w:tcPr>
          <w:p w:rsidR="007E21F4" w:rsidRDefault="007E21F4">
            <w:pPr>
              <w:spacing w:line="300" w:lineRule="exact"/>
              <w:jc w:val="center"/>
              <w:rPr>
                <w:rFonts w:ascii="方正书宋_GBK" w:eastAsia="方正书宋_GBK"/>
              </w:rPr>
            </w:pPr>
          </w:p>
        </w:tc>
        <w:tc>
          <w:tcPr>
            <w:tcW w:w="737" w:type="dxa"/>
            <w:vAlign w:val="center"/>
          </w:tcPr>
          <w:p w:rsidR="007E21F4" w:rsidRDefault="007E21F4">
            <w:pPr>
              <w:spacing w:line="300" w:lineRule="exact"/>
              <w:jc w:val="center"/>
              <w:rPr>
                <w:rFonts w:ascii="方正书宋_GBK" w:eastAsia="方正书宋_GBK"/>
              </w:rPr>
            </w:pPr>
          </w:p>
        </w:tc>
        <w:tc>
          <w:tcPr>
            <w:tcW w:w="737" w:type="dxa"/>
            <w:vAlign w:val="center"/>
          </w:tcPr>
          <w:p w:rsidR="007E21F4" w:rsidRDefault="007E21F4">
            <w:pPr>
              <w:spacing w:line="300" w:lineRule="exact"/>
              <w:jc w:val="center"/>
              <w:rPr>
                <w:rFonts w:ascii="方正书宋_GBK" w:eastAsia="方正书宋_GBK"/>
              </w:rPr>
            </w:pPr>
          </w:p>
        </w:tc>
        <w:tc>
          <w:tcPr>
            <w:tcW w:w="737" w:type="dxa"/>
            <w:vAlign w:val="center"/>
          </w:tcPr>
          <w:p w:rsidR="007E21F4" w:rsidRDefault="007E21F4">
            <w:pPr>
              <w:spacing w:line="300" w:lineRule="exact"/>
              <w:jc w:val="center"/>
              <w:rPr>
                <w:rFonts w:ascii="方正书宋_GBK" w:eastAsia="方正书宋_GBK"/>
              </w:rPr>
            </w:pPr>
          </w:p>
        </w:tc>
      </w:tr>
      <w:tr w:rsidR="007E21F4">
        <w:trPr>
          <w:trHeight w:val="227"/>
          <w:jc w:val="center"/>
        </w:trPr>
        <w:tc>
          <w:tcPr>
            <w:tcW w:w="2341" w:type="dxa"/>
            <w:vMerge w:val="restart"/>
            <w:vAlign w:val="center"/>
          </w:tcPr>
          <w:p w:rsidR="007E21F4" w:rsidRDefault="008703C4">
            <w:pPr>
              <w:spacing w:line="300" w:lineRule="exact"/>
              <w:jc w:val="left"/>
              <w:rPr>
                <w:rFonts w:ascii="方正书宋_GBK" w:eastAsia="方正书宋_GBK"/>
                <w:b/>
              </w:rPr>
            </w:pPr>
            <w:r>
              <w:rPr>
                <w:rFonts w:ascii="方正书宋_GBK" w:eastAsia="方正书宋_GBK" w:hint="eastAsia"/>
                <w:b/>
              </w:rPr>
              <w:t>市政公用设施建设与管理</w:t>
            </w:r>
          </w:p>
        </w:tc>
        <w:tc>
          <w:tcPr>
            <w:tcW w:w="1276" w:type="dxa"/>
            <w:vMerge w:val="restart"/>
            <w:vAlign w:val="center"/>
          </w:tcPr>
          <w:p w:rsidR="007E21F4" w:rsidRDefault="008703C4">
            <w:pPr>
              <w:spacing w:line="300" w:lineRule="exact"/>
              <w:jc w:val="left"/>
              <w:rPr>
                <w:rFonts w:ascii="方正书宋_GBK" w:eastAsia="方正书宋_GBK"/>
              </w:rPr>
            </w:pPr>
            <w:r>
              <w:rPr>
                <w:rFonts w:ascii="方正书宋_GBK" w:eastAsia="方正书宋_GBK"/>
              </w:rPr>
              <w:t>1289.93</w:t>
            </w:r>
          </w:p>
        </w:tc>
        <w:tc>
          <w:tcPr>
            <w:tcW w:w="2976" w:type="dxa"/>
            <w:vMerge w:val="restart"/>
            <w:vAlign w:val="center"/>
          </w:tcPr>
          <w:p w:rsidR="007E21F4" w:rsidRDefault="008703C4">
            <w:pPr>
              <w:spacing w:line="300" w:lineRule="exact"/>
              <w:jc w:val="left"/>
              <w:rPr>
                <w:rFonts w:ascii="方正书宋_GBK" w:eastAsia="方正书宋_GBK"/>
              </w:rPr>
            </w:pPr>
            <w:r>
              <w:rPr>
                <w:rFonts w:ascii="方正书宋_GBK" w:eastAsia="方正书宋_GBK" w:hint="eastAsia"/>
              </w:rPr>
              <w:t>负责市政公用事业建设、市政公用设施安全和应急管理；逐步推进供热计量改革，开展燃气行业安全监督检查；开展城市园林水域安全监管、公园和绿地技术评估和动态监测。</w:t>
            </w:r>
          </w:p>
        </w:tc>
        <w:tc>
          <w:tcPr>
            <w:tcW w:w="2976" w:type="dxa"/>
            <w:vMerge w:val="restart"/>
            <w:vAlign w:val="center"/>
          </w:tcPr>
          <w:p w:rsidR="007E21F4" w:rsidRDefault="008703C4">
            <w:pPr>
              <w:spacing w:line="300" w:lineRule="exact"/>
              <w:jc w:val="left"/>
              <w:rPr>
                <w:rFonts w:ascii="方正书宋_GBK" w:eastAsia="方正书宋_GBK"/>
              </w:rPr>
            </w:pPr>
            <w:r>
              <w:rPr>
                <w:rFonts w:ascii="方正书宋_GBK" w:eastAsia="方正书宋_GBK" w:hint="eastAsia"/>
              </w:rPr>
              <w:t>市政公用事业建设、市政公用设施安全和应急管理</w:t>
            </w:r>
          </w:p>
        </w:tc>
        <w:tc>
          <w:tcPr>
            <w:tcW w:w="1417" w:type="dxa"/>
            <w:vAlign w:val="center"/>
          </w:tcPr>
          <w:p w:rsidR="007E21F4" w:rsidRDefault="008703C4">
            <w:pPr>
              <w:spacing w:line="300" w:lineRule="exact"/>
              <w:jc w:val="left"/>
              <w:rPr>
                <w:rFonts w:ascii="方正书宋_GBK" w:eastAsia="方正书宋_GBK"/>
              </w:rPr>
            </w:pPr>
            <w:r>
              <w:rPr>
                <w:rFonts w:ascii="方正书宋_GBK" w:eastAsia="方正书宋_GBK" w:hint="eastAsia"/>
              </w:rPr>
              <w:t>星级公园、园林式单位、小区创建数量（个）</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rPr>
              <w:t>2</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rPr>
              <w:t>1</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rPr>
              <w:t>0</w:t>
            </w:r>
          </w:p>
        </w:tc>
      </w:tr>
      <w:tr w:rsidR="007E21F4">
        <w:trPr>
          <w:trHeight w:val="227"/>
          <w:jc w:val="center"/>
        </w:trPr>
        <w:tc>
          <w:tcPr>
            <w:tcW w:w="2341" w:type="dxa"/>
            <w:vMerge/>
            <w:vAlign w:val="center"/>
          </w:tcPr>
          <w:p w:rsidR="007E21F4" w:rsidRDefault="007E21F4">
            <w:pPr>
              <w:spacing w:line="300" w:lineRule="exact"/>
              <w:jc w:val="left"/>
              <w:rPr>
                <w:rFonts w:ascii="方正书宋_GBK" w:eastAsia="方正书宋_GBK"/>
                <w:b/>
              </w:rPr>
            </w:pPr>
          </w:p>
        </w:tc>
        <w:tc>
          <w:tcPr>
            <w:tcW w:w="1276" w:type="dxa"/>
            <w:vMerge/>
            <w:vAlign w:val="center"/>
          </w:tcPr>
          <w:p w:rsidR="007E21F4" w:rsidRDefault="007E21F4">
            <w:pPr>
              <w:spacing w:line="300" w:lineRule="exact"/>
              <w:jc w:val="left"/>
              <w:rPr>
                <w:rFonts w:ascii="方正书宋_GBK" w:eastAsia="方正书宋_GBK"/>
              </w:rPr>
            </w:pPr>
          </w:p>
        </w:tc>
        <w:tc>
          <w:tcPr>
            <w:tcW w:w="2976" w:type="dxa"/>
            <w:vMerge/>
            <w:vAlign w:val="center"/>
          </w:tcPr>
          <w:p w:rsidR="007E21F4" w:rsidRDefault="007E21F4">
            <w:pPr>
              <w:spacing w:line="300" w:lineRule="exact"/>
              <w:jc w:val="left"/>
              <w:rPr>
                <w:rFonts w:ascii="方正书宋_GBK" w:eastAsia="方正书宋_GBK"/>
              </w:rPr>
            </w:pPr>
          </w:p>
        </w:tc>
        <w:tc>
          <w:tcPr>
            <w:tcW w:w="2976" w:type="dxa"/>
            <w:vMerge/>
            <w:vAlign w:val="center"/>
          </w:tcPr>
          <w:p w:rsidR="007E21F4" w:rsidRDefault="007E21F4">
            <w:pPr>
              <w:spacing w:line="300" w:lineRule="exact"/>
              <w:jc w:val="left"/>
              <w:rPr>
                <w:rFonts w:ascii="方正书宋_GBK" w:eastAsia="方正书宋_GBK"/>
              </w:rPr>
            </w:pPr>
          </w:p>
        </w:tc>
        <w:tc>
          <w:tcPr>
            <w:tcW w:w="1417" w:type="dxa"/>
            <w:vAlign w:val="center"/>
          </w:tcPr>
          <w:p w:rsidR="007E21F4" w:rsidRDefault="008703C4">
            <w:pPr>
              <w:spacing w:line="300" w:lineRule="exact"/>
              <w:jc w:val="left"/>
              <w:rPr>
                <w:rFonts w:ascii="方正书宋_GBK" w:eastAsia="方正书宋_GBK"/>
              </w:rPr>
            </w:pPr>
            <w:r>
              <w:rPr>
                <w:rFonts w:ascii="方正书宋_GBK" w:eastAsia="方正书宋_GBK" w:hint="eastAsia"/>
              </w:rPr>
              <w:t>城市公园绿地、城市植树、城镇古树名木和风景名胜资源保护完成率</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rPr>
              <w:t>&lt;90%</w:t>
            </w:r>
          </w:p>
        </w:tc>
      </w:tr>
      <w:tr w:rsidR="007E21F4">
        <w:trPr>
          <w:trHeight w:val="227"/>
          <w:jc w:val="center"/>
        </w:trPr>
        <w:tc>
          <w:tcPr>
            <w:tcW w:w="2341" w:type="dxa"/>
            <w:vMerge/>
            <w:vAlign w:val="center"/>
          </w:tcPr>
          <w:p w:rsidR="007E21F4" w:rsidRDefault="007E21F4">
            <w:pPr>
              <w:spacing w:line="300" w:lineRule="exact"/>
              <w:jc w:val="left"/>
              <w:rPr>
                <w:rFonts w:ascii="方正书宋_GBK" w:eastAsia="方正书宋_GBK"/>
                <w:b/>
              </w:rPr>
            </w:pPr>
          </w:p>
        </w:tc>
        <w:tc>
          <w:tcPr>
            <w:tcW w:w="1276" w:type="dxa"/>
            <w:vMerge/>
            <w:vAlign w:val="center"/>
          </w:tcPr>
          <w:p w:rsidR="007E21F4" w:rsidRDefault="007E21F4">
            <w:pPr>
              <w:spacing w:line="300" w:lineRule="exact"/>
              <w:jc w:val="left"/>
              <w:rPr>
                <w:rFonts w:ascii="方正书宋_GBK" w:eastAsia="方正书宋_GBK"/>
              </w:rPr>
            </w:pPr>
          </w:p>
        </w:tc>
        <w:tc>
          <w:tcPr>
            <w:tcW w:w="2976" w:type="dxa"/>
            <w:vMerge/>
            <w:vAlign w:val="center"/>
          </w:tcPr>
          <w:p w:rsidR="007E21F4" w:rsidRDefault="007E21F4">
            <w:pPr>
              <w:spacing w:line="300" w:lineRule="exact"/>
              <w:jc w:val="left"/>
              <w:rPr>
                <w:rFonts w:ascii="方正书宋_GBK" w:eastAsia="方正书宋_GBK"/>
              </w:rPr>
            </w:pPr>
          </w:p>
        </w:tc>
        <w:tc>
          <w:tcPr>
            <w:tcW w:w="2976" w:type="dxa"/>
            <w:vMerge/>
            <w:vAlign w:val="center"/>
          </w:tcPr>
          <w:p w:rsidR="007E21F4" w:rsidRDefault="007E21F4">
            <w:pPr>
              <w:spacing w:line="300" w:lineRule="exact"/>
              <w:jc w:val="left"/>
              <w:rPr>
                <w:rFonts w:ascii="方正书宋_GBK" w:eastAsia="方正书宋_GBK"/>
              </w:rPr>
            </w:pPr>
          </w:p>
        </w:tc>
        <w:tc>
          <w:tcPr>
            <w:tcW w:w="1417" w:type="dxa"/>
            <w:vAlign w:val="center"/>
          </w:tcPr>
          <w:p w:rsidR="007E21F4" w:rsidRDefault="008703C4">
            <w:pPr>
              <w:spacing w:line="300" w:lineRule="exact"/>
              <w:jc w:val="left"/>
              <w:rPr>
                <w:rFonts w:ascii="方正书宋_GBK" w:eastAsia="方正书宋_GBK"/>
              </w:rPr>
            </w:pPr>
            <w:r>
              <w:rPr>
                <w:rFonts w:ascii="方正书宋_GBK" w:eastAsia="方正书宋_GBK" w:hint="eastAsia"/>
              </w:rPr>
              <w:t>市政公用事</w:t>
            </w:r>
            <w:r>
              <w:rPr>
                <w:rFonts w:ascii="方正书宋_GBK" w:eastAsia="方正书宋_GBK" w:hint="eastAsia"/>
              </w:rPr>
              <w:lastRenderedPageBreak/>
              <w:t>业基础设施建设及维护工作目标完成率</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rPr>
              <w:lastRenderedPageBreak/>
              <w:t>100%</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lastRenderedPageBreak/>
              <w:t>95%</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90%</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rPr>
              <w:lastRenderedPageBreak/>
              <w:t>&lt;90%</w:t>
            </w:r>
          </w:p>
        </w:tc>
      </w:tr>
      <w:tr w:rsidR="007E21F4">
        <w:trPr>
          <w:trHeight w:val="227"/>
          <w:jc w:val="center"/>
        </w:trPr>
        <w:tc>
          <w:tcPr>
            <w:tcW w:w="2341" w:type="dxa"/>
            <w:vMerge w:val="restart"/>
            <w:vAlign w:val="center"/>
          </w:tcPr>
          <w:p w:rsidR="007E21F4" w:rsidRDefault="008703C4">
            <w:pPr>
              <w:spacing w:line="300" w:lineRule="exact"/>
              <w:jc w:val="left"/>
              <w:rPr>
                <w:rFonts w:ascii="方正书宋_GBK" w:eastAsia="方正书宋_GBK"/>
                <w:b/>
              </w:rPr>
            </w:pPr>
            <w:r>
              <w:rPr>
                <w:rFonts w:ascii="方正书宋_GBK" w:eastAsia="方正书宋_GBK" w:hint="eastAsia"/>
                <w:b/>
              </w:rPr>
              <w:lastRenderedPageBreak/>
              <w:t>城市容貌环境综合整治</w:t>
            </w:r>
          </w:p>
        </w:tc>
        <w:tc>
          <w:tcPr>
            <w:tcW w:w="1276" w:type="dxa"/>
            <w:vMerge w:val="restart"/>
            <w:vAlign w:val="center"/>
          </w:tcPr>
          <w:p w:rsidR="007E21F4" w:rsidRDefault="007E21F4">
            <w:pPr>
              <w:spacing w:line="300" w:lineRule="exact"/>
              <w:jc w:val="left"/>
              <w:rPr>
                <w:rFonts w:ascii="方正书宋_GBK" w:eastAsia="方正书宋_GBK"/>
              </w:rPr>
            </w:pPr>
          </w:p>
        </w:tc>
        <w:tc>
          <w:tcPr>
            <w:tcW w:w="2976" w:type="dxa"/>
            <w:vMerge w:val="restart"/>
            <w:vAlign w:val="center"/>
          </w:tcPr>
          <w:p w:rsidR="007E21F4" w:rsidRDefault="008703C4">
            <w:pPr>
              <w:spacing w:line="300" w:lineRule="exact"/>
              <w:jc w:val="left"/>
              <w:rPr>
                <w:rFonts w:ascii="方正书宋_GBK" w:eastAsia="方正书宋_GBK"/>
              </w:rPr>
            </w:pPr>
            <w:r>
              <w:rPr>
                <w:rFonts w:ascii="方正书宋_GBK" w:eastAsia="方正书宋_GBK" w:hint="eastAsia"/>
              </w:rPr>
              <w:t>负责城区市容环境治理、城建监察等各项工作，改善人居环境，大气污染治理。</w:t>
            </w:r>
          </w:p>
        </w:tc>
        <w:tc>
          <w:tcPr>
            <w:tcW w:w="2976" w:type="dxa"/>
            <w:vMerge w:val="restart"/>
            <w:vAlign w:val="center"/>
          </w:tcPr>
          <w:p w:rsidR="007E21F4" w:rsidRDefault="008703C4">
            <w:pPr>
              <w:spacing w:line="300" w:lineRule="exact"/>
              <w:jc w:val="left"/>
              <w:rPr>
                <w:rFonts w:ascii="方正书宋_GBK" w:eastAsia="方正书宋_GBK"/>
              </w:rPr>
            </w:pPr>
            <w:r>
              <w:rPr>
                <w:rFonts w:ascii="方正书宋_GBK" w:eastAsia="方正书宋_GBK" w:hint="eastAsia"/>
              </w:rPr>
              <w:t>推进洁净城市创建进程，加强大气污染治理力度。</w:t>
            </w:r>
          </w:p>
        </w:tc>
        <w:tc>
          <w:tcPr>
            <w:tcW w:w="1417" w:type="dxa"/>
            <w:vAlign w:val="center"/>
          </w:tcPr>
          <w:p w:rsidR="007E21F4" w:rsidRDefault="008703C4">
            <w:pPr>
              <w:spacing w:line="300" w:lineRule="exact"/>
              <w:jc w:val="left"/>
              <w:rPr>
                <w:rFonts w:ascii="方正书宋_GBK" w:eastAsia="方正书宋_GBK"/>
              </w:rPr>
            </w:pPr>
            <w:r>
              <w:rPr>
                <w:rFonts w:ascii="方正书宋_GBK" w:eastAsia="方正书宋_GBK" w:hint="eastAsia"/>
              </w:rPr>
              <w:t>机械化清扫率</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57%</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55%</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53%</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rPr>
              <w:t>&lt;53%</w:t>
            </w:r>
          </w:p>
        </w:tc>
      </w:tr>
      <w:tr w:rsidR="007E21F4">
        <w:trPr>
          <w:trHeight w:val="227"/>
          <w:jc w:val="center"/>
        </w:trPr>
        <w:tc>
          <w:tcPr>
            <w:tcW w:w="2341" w:type="dxa"/>
            <w:vMerge/>
            <w:vAlign w:val="center"/>
          </w:tcPr>
          <w:p w:rsidR="007E21F4" w:rsidRDefault="007E21F4">
            <w:pPr>
              <w:spacing w:line="300" w:lineRule="exact"/>
              <w:jc w:val="left"/>
              <w:rPr>
                <w:rFonts w:ascii="方正书宋_GBK" w:eastAsia="方正书宋_GBK"/>
                <w:b/>
              </w:rPr>
            </w:pPr>
          </w:p>
        </w:tc>
        <w:tc>
          <w:tcPr>
            <w:tcW w:w="1276" w:type="dxa"/>
            <w:vMerge/>
            <w:vAlign w:val="center"/>
          </w:tcPr>
          <w:p w:rsidR="007E21F4" w:rsidRDefault="007E21F4">
            <w:pPr>
              <w:spacing w:line="300" w:lineRule="exact"/>
              <w:jc w:val="left"/>
              <w:rPr>
                <w:rFonts w:ascii="方正书宋_GBK" w:eastAsia="方正书宋_GBK"/>
              </w:rPr>
            </w:pPr>
          </w:p>
        </w:tc>
        <w:tc>
          <w:tcPr>
            <w:tcW w:w="2976" w:type="dxa"/>
            <w:vMerge/>
            <w:vAlign w:val="center"/>
          </w:tcPr>
          <w:p w:rsidR="007E21F4" w:rsidRDefault="007E21F4">
            <w:pPr>
              <w:spacing w:line="300" w:lineRule="exact"/>
              <w:jc w:val="left"/>
              <w:rPr>
                <w:rFonts w:ascii="方正书宋_GBK" w:eastAsia="方正书宋_GBK"/>
              </w:rPr>
            </w:pPr>
          </w:p>
        </w:tc>
        <w:tc>
          <w:tcPr>
            <w:tcW w:w="2976" w:type="dxa"/>
            <w:vMerge/>
            <w:vAlign w:val="center"/>
          </w:tcPr>
          <w:p w:rsidR="007E21F4" w:rsidRDefault="007E21F4">
            <w:pPr>
              <w:spacing w:line="300" w:lineRule="exact"/>
              <w:jc w:val="left"/>
              <w:rPr>
                <w:rFonts w:ascii="方正书宋_GBK" w:eastAsia="方正书宋_GBK"/>
              </w:rPr>
            </w:pPr>
          </w:p>
        </w:tc>
        <w:tc>
          <w:tcPr>
            <w:tcW w:w="1417" w:type="dxa"/>
            <w:vAlign w:val="center"/>
          </w:tcPr>
          <w:p w:rsidR="007E21F4" w:rsidRDefault="008703C4">
            <w:pPr>
              <w:spacing w:line="300" w:lineRule="exact"/>
              <w:jc w:val="left"/>
              <w:rPr>
                <w:rFonts w:ascii="方正书宋_GBK" w:eastAsia="方正书宋_GBK"/>
              </w:rPr>
            </w:pPr>
            <w:r>
              <w:rPr>
                <w:rFonts w:ascii="方正书宋_GBK" w:eastAsia="方正书宋_GBK" w:hint="eastAsia"/>
              </w:rPr>
              <w:t>市容环境治理完成率</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rPr>
              <w:t>&lt;90%</w:t>
            </w:r>
          </w:p>
        </w:tc>
      </w:tr>
      <w:tr w:rsidR="007E21F4">
        <w:trPr>
          <w:trHeight w:val="227"/>
          <w:jc w:val="center"/>
        </w:trPr>
        <w:tc>
          <w:tcPr>
            <w:tcW w:w="2341" w:type="dxa"/>
            <w:vMerge w:val="restart"/>
            <w:vAlign w:val="center"/>
          </w:tcPr>
          <w:p w:rsidR="007E21F4" w:rsidRDefault="008703C4">
            <w:pPr>
              <w:spacing w:line="300" w:lineRule="exact"/>
              <w:jc w:val="left"/>
              <w:rPr>
                <w:rFonts w:ascii="方正书宋_GBK" w:eastAsia="方正书宋_GBK"/>
                <w:b/>
              </w:rPr>
            </w:pPr>
            <w:r>
              <w:rPr>
                <w:rFonts w:ascii="方正书宋_GBK" w:eastAsia="方正书宋_GBK" w:hint="eastAsia"/>
                <w:b/>
              </w:rPr>
              <w:t xml:space="preserve">　推进城镇化建设</w:t>
            </w:r>
          </w:p>
        </w:tc>
        <w:tc>
          <w:tcPr>
            <w:tcW w:w="1276" w:type="dxa"/>
            <w:vMerge w:val="restart"/>
            <w:vAlign w:val="center"/>
          </w:tcPr>
          <w:p w:rsidR="007E21F4" w:rsidRDefault="007E21F4">
            <w:pPr>
              <w:spacing w:line="300" w:lineRule="exact"/>
              <w:jc w:val="left"/>
              <w:rPr>
                <w:rFonts w:ascii="方正书宋_GBK" w:eastAsia="方正书宋_GBK"/>
              </w:rPr>
            </w:pPr>
          </w:p>
        </w:tc>
        <w:tc>
          <w:tcPr>
            <w:tcW w:w="2976" w:type="dxa"/>
            <w:vMerge w:val="restart"/>
            <w:vAlign w:val="center"/>
          </w:tcPr>
          <w:p w:rsidR="007E21F4" w:rsidRDefault="008703C4">
            <w:pPr>
              <w:spacing w:line="300" w:lineRule="exact"/>
              <w:jc w:val="left"/>
              <w:rPr>
                <w:rFonts w:ascii="方正书宋_GBK" w:eastAsia="方正书宋_GBK"/>
              </w:rPr>
            </w:pPr>
            <w:r>
              <w:rPr>
                <w:rFonts w:ascii="方正书宋_GBK" w:eastAsia="方正书宋_GBK" w:hint="eastAsia"/>
              </w:rPr>
              <w:t>负责农村住房建设、住房安全和危房改造，推进小城镇村庄人居环境改善；推进城镇化工作，开展城乡规划提升、基础设施建设、公共服务设施配套、环境容貌治理、建筑能效提升等工作，全面提升县城建设质量和水平。</w:t>
            </w:r>
          </w:p>
        </w:tc>
        <w:tc>
          <w:tcPr>
            <w:tcW w:w="2976" w:type="dxa"/>
            <w:vMerge w:val="restart"/>
            <w:vAlign w:val="center"/>
          </w:tcPr>
          <w:p w:rsidR="007E21F4" w:rsidRDefault="008703C4">
            <w:pPr>
              <w:spacing w:line="300" w:lineRule="exact"/>
              <w:jc w:val="left"/>
              <w:rPr>
                <w:rFonts w:ascii="方正书宋_GBK" w:eastAsia="方正书宋_GBK"/>
              </w:rPr>
            </w:pPr>
            <w:r>
              <w:rPr>
                <w:rFonts w:ascii="方正书宋_GBK" w:eastAsia="方正书宋_GBK" w:hint="eastAsia"/>
              </w:rPr>
              <w:t>加强村镇建设，改善农村人居环境，实现城乡统筹发展</w:t>
            </w:r>
          </w:p>
        </w:tc>
        <w:tc>
          <w:tcPr>
            <w:tcW w:w="1417" w:type="dxa"/>
            <w:vAlign w:val="center"/>
          </w:tcPr>
          <w:p w:rsidR="007E21F4" w:rsidRDefault="008703C4">
            <w:pPr>
              <w:spacing w:line="300" w:lineRule="exact"/>
              <w:jc w:val="left"/>
              <w:rPr>
                <w:rFonts w:ascii="方正书宋_GBK" w:eastAsia="方正书宋_GBK"/>
              </w:rPr>
            </w:pPr>
            <w:r>
              <w:rPr>
                <w:rFonts w:ascii="方正书宋_GBK" w:eastAsia="方正书宋_GBK" w:hint="eastAsia"/>
              </w:rPr>
              <w:t>垃圾处理率</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rPr>
              <w:t>&lt;70%</w:t>
            </w:r>
          </w:p>
        </w:tc>
      </w:tr>
      <w:tr w:rsidR="007E21F4">
        <w:trPr>
          <w:trHeight w:val="227"/>
          <w:jc w:val="center"/>
        </w:trPr>
        <w:tc>
          <w:tcPr>
            <w:tcW w:w="2341" w:type="dxa"/>
            <w:vMerge/>
            <w:vAlign w:val="center"/>
          </w:tcPr>
          <w:p w:rsidR="007E21F4" w:rsidRDefault="007E21F4">
            <w:pPr>
              <w:spacing w:line="300" w:lineRule="exact"/>
              <w:jc w:val="left"/>
              <w:rPr>
                <w:rFonts w:ascii="方正书宋_GBK" w:eastAsia="方正书宋_GBK"/>
                <w:b/>
              </w:rPr>
            </w:pPr>
          </w:p>
        </w:tc>
        <w:tc>
          <w:tcPr>
            <w:tcW w:w="1276" w:type="dxa"/>
            <w:vMerge/>
            <w:vAlign w:val="center"/>
          </w:tcPr>
          <w:p w:rsidR="007E21F4" w:rsidRDefault="007E21F4">
            <w:pPr>
              <w:spacing w:line="300" w:lineRule="exact"/>
              <w:jc w:val="left"/>
              <w:rPr>
                <w:rFonts w:ascii="方正书宋_GBK" w:eastAsia="方正书宋_GBK"/>
              </w:rPr>
            </w:pPr>
          </w:p>
        </w:tc>
        <w:tc>
          <w:tcPr>
            <w:tcW w:w="2976" w:type="dxa"/>
            <w:vMerge/>
            <w:vAlign w:val="center"/>
          </w:tcPr>
          <w:p w:rsidR="007E21F4" w:rsidRDefault="007E21F4">
            <w:pPr>
              <w:spacing w:line="300" w:lineRule="exact"/>
              <w:jc w:val="left"/>
              <w:rPr>
                <w:rFonts w:ascii="方正书宋_GBK" w:eastAsia="方正书宋_GBK"/>
              </w:rPr>
            </w:pPr>
          </w:p>
        </w:tc>
        <w:tc>
          <w:tcPr>
            <w:tcW w:w="2976" w:type="dxa"/>
            <w:vMerge/>
            <w:vAlign w:val="center"/>
          </w:tcPr>
          <w:p w:rsidR="007E21F4" w:rsidRDefault="007E21F4">
            <w:pPr>
              <w:spacing w:line="300" w:lineRule="exact"/>
              <w:jc w:val="left"/>
              <w:rPr>
                <w:rFonts w:ascii="方正书宋_GBK" w:eastAsia="方正书宋_GBK"/>
              </w:rPr>
            </w:pPr>
          </w:p>
        </w:tc>
        <w:tc>
          <w:tcPr>
            <w:tcW w:w="1417" w:type="dxa"/>
            <w:vAlign w:val="center"/>
          </w:tcPr>
          <w:p w:rsidR="007E21F4" w:rsidRDefault="008703C4">
            <w:pPr>
              <w:spacing w:line="300" w:lineRule="exact"/>
              <w:jc w:val="left"/>
              <w:rPr>
                <w:rFonts w:ascii="方正书宋_GBK" w:eastAsia="方正书宋_GBK"/>
              </w:rPr>
            </w:pPr>
            <w:r>
              <w:rPr>
                <w:rFonts w:ascii="方正书宋_GBK" w:eastAsia="方正书宋_GBK" w:hint="eastAsia"/>
              </w:rPr>
              <w:t>危房改造完成率</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rPr>
              <w:t>&lt;90%</w:t>
            </w:r>
          </w:p>
        </w:tc>
      </w:tr>
      <w:tr w:rsidR="007E21F4">
        <w:trPr>
          <w:trHeight w:val="227"/>
          <w:jc w:val="center"/>
        </w:trPr>
        <w:tc>
          <w:tcPr>
            <w:tcW w:w="2341" w:type="dxa"/>
            <w:vAlign w:val="center"/>
          </w:tcPr>
          <w:p w:rsidR="007E21F4" w:rsidRDefault="008703C4">
            <w:pPr>
              <w:spacing w:line="300" w:lineRule="exact"/>
              <w:jc w:val="left"/>
              <w:rPr>
                <w:rFonts w:ascii="方正书宋_GBK" w:eastAsia="方正书宋_GBK"/>
                <w:b/>
              </w:rPr>
            </w:pPr>
            <w:r>
              <w:rPr>
                <w:rFonts w:ascii="方正书宋_GBK" w:eastAsia="方正书宋_GBK" w:hint="eastAsia"/>
                <w:b/>
              </w:rPr>
              <w:t>建筑业、房地产市场监管</w:t>
            </w:r>
          </w:p>
        </w:tc>
        <w:tc>
          <w:tcPr>
            <w:tcW w:w="1276" w:type="dxa"/>
            <w:vAlign w:val="center"/>
          </w:tcPr>
          <w:p w:rsidR="007E21F4" w:rsidRDefault="008703C4">
            <w:pPr>
              <w:spacing w:line="300" w:lineRule="exact"/>
              <w:jc w:val="left"/>
              <w:rPr>
                <w:rFonts w:ascii="方正书宋_GBK" w:eastAsia="方正书宋_GBK"/>
              </w:rPr>
            </w:pPr>
            <w:r>
              <w:rPr>
                <w:rFonts w:ascii="方正书宋_GBK" w:eastAsia="方正书宋_GBK"/>
              </w:rPr>
              <w:t>78.00</w:t>
            </w:r>
          </w:p>
        </w:tc>
        <w:tc>
          <w:tcPr>
            <w:tcW w:w="2976" w:type="dxa"/>
            <w:vAlign w:val="center"/>
          </w:tcPr>
          <w:p w:rsidR="007E21F4" w:rsidRDefault="008703C4">
            <w:pPr>
              <w:spacing w:line="300" w:lineRule="exact"/>
              <w:jc w:val="left"/>
              <w:rPr>
                <w:rFonts w:ascii="方正书宋_GBK" w:eastAsia="方正书宋_GBK"/>
              </w:rPr>
            </w:pPr>
            <w:r>
              <w:rPr>
                <w:rFonts w:ascii="方正书宋_GBK" w:eastAsia="方正书宋_GBK" w:hint="eastAsia"/>
              </w:rPr>
              <w:t>规范建筑市场、工程造价管理及建筑工程招投标管理，落实工程建设、建筑业行业发展政策、规章制度</w:t>
            </w:r>
            <w:r>
              <w:rPr>
                <w:rFonts w:ascii="方正书宋_GBK" w:eastAsia="方正书宋_GBK"/>
              </w:rPr>
              <w:t>;</w:t>
            </w:r>
            <w:r>
              <w:rPr>
                <w:rFonts w:ascii="方正书宋_GBK" w:eastAsia="方正书宋_GBK" w:hint="eastAsia"/>
              </w:rPr>
              <w:t>落实房地产市场监管、房地产开发、房屋租赁、房屋面积管理、房地产估价与经纪管理、物业管理的规章制度。</w:t>
            </w:r>
          </w:p>
        </w:tc>
        <w:tc>
          <w:tcPr>
            <w:tcW w:w="2976" w:type="dxa"/>
            <w:vAlign w:val="center"/>
          </w:tcPr>
          <w:p w:rsidR="007E21F4" w:rsidRDefault="008703C4">
            <w:pPr>
              <w:spacing w:line="300" w:lineRule="exact"/>
              <w:jc w:val="left"/>
              <w:rPr>
                <w:rFonts w:ascii="方正书宋_GBK" w:eastAsia="方正书宋_GBK"/>
              </w:rPr>
            </w:pPr>
            <w:r>
              <w:rPr>
                <w:rFonts w:ascii="方正书宋_GBK" w:eastAsia="方正书宋_GBK" w:hint="eastAsia"/>
              </w:rPr>
              <w:t>规范建筑市场各方主体行为，促进建筑市场健康发展。提高建筑工程质量，减少建筑安全生产事故，提高行业水平。加强市场监测，促进全县房地产市场持续健康发展。</w:t>
            </w:r>
          </w:p>
        </w:tc>
        <w:tc>
          <w:tcPr>
            <w:tcW w:w="1417" w:type="dxa"/>
            <w:vAlign w:val="center"/>
          </w:tcPr>
          <w:p w:rsidR="007E21F4" w:rsidRDefault="007E21F4">
            <w:pPr>
              <w:spacing w:line="300" w:lineRule="exact"/>
              <w:jc w:val="left"/>
              <w:rPr>
                <w:rFonts w:ascii="方正书宋_GBK" w:eastAsia="方正书宋_GBK"/>
              </w:rPr>
            </w:pPr>
          </w:p>
        </w:tc>
        <w:tc>
          <w:tcPr>
            <w:tcW w:w="737" w:type="dxa"/>
            <w:vAlign w:val="center"/>
          </w:tcPr>
          <w:p w:rsidR="007E21F4" w:rsidRDefault="007E21F4">
            <w:pPr>
              <w:spacing w:line="300" w:lineRule="exact"/>
              <w:jc w:val="center"/>
              <w:rPr>
                <w:rFonts w:ascii="方正书宋_GBK" w:eastAsia="方正书宋_GBK"/>
              </w:rPr>
            </w:pPr>
          </w:p>
        </w:tc>
        <w:tc>
          <w:tcPr>
            <w:tcW w:w="737" w:type="dxa"/>
            <w:vAlign w:val="center"/>
          </w:tcPr>
          <w:p w:rsidR="007E21F4" w:rsidRDefault="007E21F4">
            <w:pPr>
              <w:spacing w:line="300" w:lineRule="exact"/>
              <w:jc w:val="center"/>
              <w:rPr>
                <w:rFonts w:ascii="方正书宋_GBK" w:eastAsia="方正书宋_GBK"/>
              </w:rPr>
            </w:pPr>
          </w:p>
        </w:tc>
        <w:tc>
          <w:tcPr>
            <w:tcW w:w="737" w:type="dxa"/>
            <w:vAlign w:val="center"/>
          </w:tcPr>
          <w:p w:rsidR="007E21F4" w:rsidRDefault="007E21F4">
            <w:pPr>
              <w:spacing w:line="300" w:lineRule="exact"/>
              <w:jc w:val="center"/>
              <w:rPr>
                <w:rFonts w:ascii="方正书宋_GBK" w:eastAsia="方正书宋_GBK"/>
              </w:rPr>
            </w:pPr>
          </w:p>
        </w:tc>
        <w:tc>
          <w:tcPr>
            <w:tcW w:w="737" w:type="dxa"/>
            <w:vAlign w:val="center"/>
          </w:tcPr>
          <w:p w:rsidR="007E21F4" w:rsidRDefault="007E21F4">
            <w:pPr>
              <w:spacing w:line="300" w:lineRule="exact"/>
              <w:jc w:val="center"/>
              <w:rPr>
                <w:rFonts w:ascii="方正书宋_GBK" w:eastAsia="方正书宋_GBK"/>
              </w:rPr>
            </w:pPr>
          </w:p>
        </w:tc>
      </w:tr>
      <w:tr w:rsidR="007E21F4">
        <w:trPr>
          <w:trHeight w:val="227"/>
          <w:jc w:val="center"/>
        </w:trPr>
        <w:tc>
          <w:tcPr>
            <w:tcW w:w="2341" w:type="dxa"/>
            <w:vMerge w:val="restart"/>
            <w:vAlign w:val="center"/>
          </w:tcPr>
          <w:p w:rsidR="007E21F4" w:rsidRDefault="008703C4">
            <w:pPr>
              <w:spacing w:line="300" w:lineRule="exact"/>
              <w:jc w:val="left"/>
              <w:rPr>
                <w:rFonts w:ascii="方正书宋_GBK" w:eastAsia="方正书宋_GBK"/>
                <w:b/>
              </w:rPr>
            </w:pPr>
            <w:r>
              <w:rPr>
                <w:rFonts w:ascii="方正书宋_GBK" w:eastAsia="方正书宋_GBK" w:hint="eastAsia"/>
                <w:b/>
              </w:rPr>
              <w:lastRenderedPageBreak/>
              <w:t xml:space="preserve">　　全县建筑业管理</w:t>
            </w:r>
          </w:p>
        </w:tc>
        <w:tc>
          <w:tcPr>
            <w:tcW w:w="1276" w:type="dxa"/>
            <w:vMerge w:val="restart"/>
            <w:vAlign w:val="center"/>
          </w:tcPr>
          <w:p w:rsidR="007E21F4" w:rsidRDefault="007E21F4">
            <w:pPr>
              <w:spacing w:line="300" w:lineRule="exact"/>
              <w:jc w:val="left"/>
              <w:rPr>
                <w:rFonts w:ascii="方正书宋_GBK" w:eastAsia="方正书宋_GBK"/>
              </w:rPr>
            </w:pPr>
          </w:p>
        </w:tc>
        <w:tc>
          <w:tcPr>
            <w:tcW w:w="2976" w:type="dxa"/>
            <w:vMerge w:val="restart"/>
            <w:vAlign w:val="center"/>
          </w:tcPr>
          <w:p w:rsidR="007E21F4" w:rsidRDefault="008703C4">
            <w:pPr>
              <w:spacing w:line="300" w:lineRule="exact"/>
              <w:jc w:val="left"/>
              <w:rPr>
                <w:rFonts w:ascii="方正书宋_GBK" w:eastAsia="方正书宋_GBK"/>
              </w:rPr>
            </w:pPr>
            <w:r>
              <w:rPr>
                <w:rFonts w:ascii="方正书宋_GBK" w:eastAsia="方正书宋_GBK" w:hint="eastAsia"/>
              </w:rPr>
              <w:t>落实工程建设、建筑业发展政策、规章制度，规范建筑市场各方主体行为。</w:t>
            </w:r>
          </w:p>
        </w:tc>
        <w:tc>
          <w:tcPr>
            <w:tcW w:w="2976" w:type="dxa"/>
            <w:vMerge w:val="restart"/>
            <w:vAlign w:val="center"/>
          </w:tcPr>
          <w:p w:rsidR="007E21F4" w:rsidRDefault="008703C4">
            <w:pPr>
              <w:spacing w:line="300" w:lineRule="exact"/>
              <w:jc w:val="left"/>
              <w:rPr>
                <w:rFonts w:ascii="方正书宋_GBK" w:eastAsia="方正书宋_GBK"/>
              </w:rPr>
            </w:pPr>
            <w:r>
              <w:rPr>
                <w:rFonts w:ascii="方正书宋_GBK" w:eastAsia="方正书宋_GBK" w:hint="eastAsia"/>
              </w:rPr>
              <w:t>规范建筑市场各方主体行为，促进建筑市场健康发展</w:t>
            </w:r>
          </w:p>
        </w:tc>
        <w:tc>
          <w:tcPr>
            <w:tcW w:w="1417" w:type="dxa"/>
            <w:vAlign w:val="center"/>
          </w:tcPr>
          <w:p w:rsidR="007E21F4" w:rsidRDefault="008703C4">
            <w:pPr>
              <w:spacing w:line="300" w:lineRule="exact"/>
              <w:jc w:val="left"/>
              <w:rPr>
                <w:rFonts w:ascii="方正书宋_GBK" w:eastAsia="方正书宋_GBK"/>
              </w:rPr>
            </w:pPr>
            <w:r>
              <w:rPr>
                <w:rFonts w:ascii="方正书宋_GBK" w:eastAsia="方正书宋_GBK" w:hint="eastAsia"/>
              </w:rPr>
              <w:t>农民工工资保证金增长率</w:t>
            </w:r>
          </w:p>
        </w:tc>
        <w:tc>
          <w:tcPr>
            <w:tcW w:w="737" w:type="dxa"/>
            <w:vAlign w:val="center"/>
          </w:tcPr>
          <w:p w:rsidR="007E21F4" w:rsidRDefault="007E21F4">
            <w:pPr>
              <w:spacing w:line="300" w:lineRule="exact"/>
              <w:jc w:val="center"/>
              <w:rPr>
                <w:rFonts w:ascii="方正书宋_GBK" w:eastAsia="方正书宋_GBK"/>
              </w:rPr>
            </w:pPr>
          </w:p>
        </w:tc>
        <w:tc>
          <w:tcPr>
            <w:tcW w:w="737" w:type="dxa"/>
            <w:vAlign w:val="center"/>
          </w:tcPr>
          <w:p w:rsidR="007E21F4" w:rsidRDefault="007E21F4">
            <w:pPr>
              <w:spacing w:line="300" w:lineRule="exact"/>
              <w:jc w:val="center"/>
              <w:rPr>
                <w:rFonts w:ascii="方正书宋_GBK" w:eastAsia="方正书宋_GBK"/>
              </w:rPr>
            </w:pPr>
          </w:p>
        </w:tc>
        <w:tc>
          <w:tcPr>
            <w:tcW w:w="737" w:type="dxa"/>
            <w:vAlign w:val="center"/>
          </w:tcPr>
          <w:p w:rsidR="007E21F4" w:rsidRDefault="007E21F4">
            <w:pPr>
              <w:spacing w:line="300" w:lineRule="exact"/>
              <w:jc w:val="center"/>
              <w:rPr>
                <w:rFonts w:ascii="方正书宋_GBK" w:eastAsia="方正书宋_GBK"/>
              </w:rPr>
            </w:pPr>
          </w:p>
        </w:tc>
        <w:tc>
          <w:tcPr>
            <w:tcW w:w="737" w:type="dxa"/>
            <w:vAlign w:val="center"/>
          </w:tcPr>
          <w:p w:rsidR="007E21F4" w:rsidRDefault="007E21F4">
            <w:pPr>
              <w:spacing w:line="300" w:lineRule="exact"/>
              <w:jc w:val="center"/>
              <w:rPr>
                <w:rFonts w:ascii="方正书宋_GBK" w:eastAsia="方正书宋_GBK"/>
              </w:rPr>
            </w:pPr>
          </w:p>
        </w:tc>
      </w:tr>
      <w:tr w:rsidR="007E21F4">
        <w:trPr>
          <w:trHeight w:val="227"/>
          <w:jc w:val="center"/>
        </w:trPr>
        <w:tc>
          <w:tcPr>
            <w:tcW w:w="2341" w:type="dxa"/>
            <w:vMerge/>
            <w:vAlign w:val="center"/>
          </w:tcPr>
          <w:p w:rsidR="007E21F4" w:rsidRDefault="007E21F4">
            <w:pPr>
              <w:spacing w:line="300" w:lineRule="exact"/>
              <w:jc w:val="left"/>
              <w:rPr>
                <w:rFonts w:ascii="方正书宋_GBK" w:eastAsia="方正书宋_GBK"/>
                <w:b/>
              </w:rPr>
            </w:pPr>
          </w:p>
        </w:tc>
        <w:tc>
          <w:tcPr>
            <w:tcW w:w="1276" w:type="dxa"/>
            <w:vMerge/>
            <w:vAlign w:val="center"/>
          </w:tcPr>
          <w:p w:rsidR="007E21F4" w:rsidRDefault="007E21F4">
            <w:pPr>
              <w:spacing w:line="300" w:lineRule="exact"/>
              <w:jc w:val="left"/>
              <w:rPr>
                <w:rFonts w:ascii="方正书宋_GBK" w:eastAsia="方正书宋_GBK"/>
              </w:rPr>
            </w:pPr>
          </w:p>
        </w:tc>
        <w:tc>
          <w:tcPr>
            <w:tcW w:w="2976" w:type="dxa"/>
            <w:vMerge/>
            <w:vAlign w:val="center"/>
          </w:tcPr>
          <w:p w:rsidR="007E21F4" w:rsidRDefault="007E21F4">
            <w:pPr>
              <w:spacing w:line="300" w:lineRule="exact"/>
              <w:jc w:val="left"/>
              <w:rPr>
                <w:rFonts w:ascii="方正书宋_GBK" w:eastAsia="方正书宋_GBK"/>
              </w:rPr>
            </w:pPr>
          </w:p>
        </w:tc>
        <w:tc>
          <w:tcPr>
            <w:tcW w:w="2976" w:type="dxa"/>
            <w:vMerge/>
            <w:vAlign w:val="center"/>
          </w:tcPr>
          <w:p w:rsidR="007E21F4" w:rsidRDefault="007E21F4">
            <w:pPr>
              <w:spacing w:line="300" w:lineRule="exact"/>
              <w:jc w:val="left"/>
              <w:rPr>
                <w:rFonts w:ascii="方正书宋_GBK" w:eastAsia="方正书宋_GBK"/>
              </w:rPr>
            </w:pPr>
          </w:p>
        </w:tc>
        <w:tc>
          <w:tcPr>
            <w:tcW w:w="1417" w:type="dxa"/>
            <w:vAlign w:val="center"/>
          </w:tcPr>
          <w:p w:rsidR="007E21F4" w:rsidRDefault="008703C4">
            <w:pPr>
              <w:spacing w:line="300" w:lineRule="exact"/>
              <w:jc w:val="left"/>
              <w:rPr>
                <w:rFonts w:ascii="方正书宋_GBK" w:eastAsia="方正书宋_GBK"/>
              </w:rPr>
            </w:pPr>
            <w:r>
              <w:rPr>
                <w:rFonts w:ascii="方正书宋_GBK" w:eastAsia="方正书宋_GBK" w:hint="eastAsia"/>
              </w:rPr>
              <w:t>执行农民工工资保证金落实程度</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rPr>
              <w:t>4</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rPr>
              <w:t>3</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rPr>
              <w:t>2</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rPr>
              <w:t>1</w:t>
            </w:r>
          </w:p>
        </w:tc>
      </w:tr>
      <w:tr w:rsidR="007E21F4">
        <w:trPr>
          <w:trHeight w:val="227"/>
          <w:jc w:val="center"/>
        </w:trPr>
        <w:tc>
          <w:tcPr>
            <w:tcW w:w="2341" w:type="dxa"/>
            <w:vAlign w:val="center"/>
          </w:tcPr>
          <w:p w:rsidR="007E21F4" w:rsidRDefault="008703C4">
            <w:pPr>
              <w:spacing w:line="300" w:lineRule="exact"/>
              <w:jc w:val="left"/>
              <w:rPr>
                <w:rFonts w:ascii="方正书宋_GBK" w:eastAsia="方正书宋_GBK"/>
                <w:b/>
              </w:rPr>
            </w:pPr>
            <w:r>
              <w:rPr>
                <w:rFonts w:ascii="方正书宋_GBK" w:eastAsia="方正书宋_GBK" w:hint="eastAsia"/>
                <w:b/>
              </w:rPr>
              <w:t xml:space="preserve">　　房地产市场监管</w:t>
            </w:r>
          </w:p>
        </w:tc>
        <w:tc>
          <w:tcPr>
            <w:tcW w:w="1276" w:type="dxa"/>
            <w:vAlign w:val="center"/>
          </w:tcPr>
          <w:p w:rsidR="007E21F4" w:rsidRDefault="008703C4">
            <w:pPr>
              <w:spacing w:line="300" w:lineRule="exact"/>
              <w:jc w:val="left"/>
              <w:rPr>
                <w:rFonts w:ascii="方正书宋_GBK" w:eastAsia="方正书宋_GBK"/>
              </w:rPr>
            </w:pPr>
            <w:r>
              <w:rPr>
                <w:rFonts w:ascii="方正书宋_GBK" w:eastAsia="方正书宋_GBK"/>
              </w:rPr>
              <w:t>78.00</w:t>
            </w:r>
          </w:p>
        </w:tc>
        <w:tc>
          <w:tcPr>
            <w:tcW w:w="2976" w:type="dxa"/>
            <w:vAlign w:val="center"/>
          </w:tcPr>
          <w:p w:rsidR="007E21F4" w:rsidRDefault="008703C4">
            <w:pPr>
              <w:spacing w:line="300" w:lineRule="exact"/>
              <w:jc w:val="left"/>
              <w:rPr>
                <w:rFonts w:ascii="方正书宋_GBK" w:eastAsia="方正书宋_GBK"/>
              </w:rPr>
            </w:pPr>
            <w:r>
              <w:rPr>
                <w:rFonts w:ascii="方正书宋_GBK" w:eastAsia="方正书宋_GBK" w:hint="eastAsia"/>
              </w:rPr>
              <w:t>规范房地产市场秩序、监督管理房地产市场。落实房地产市场监管、房地产开发、房屋租赁、房屋面积管理、房地产估价与经纪管理、物业管理、房屋征收的规章制度。</w:t>
            </w:r>
          </w:p>
        </w:tc>
        <w:tc>
          <w:tcPr>
            <w:tcW w:w="2976" w:type="dxa"/>
            <w:vAlign w:val="center"/>
          </w:tcPr>
          <w:p w:rsidR="007E21F4" w:rsidRDefault="008703C4">
            <w:pPr>
              <w:spacing w:line="300" w:lineRule="exact"/>
              <w:jc w:val="left"/>
              <w:rPr>
                <w:rFonts w:ascii="方正书宋_GBK" w:eastAsia="方正书宋_GBK"/>
              </w:rPr>
            </w:pPr>
            <w:r>
              <w:rPr>
                <w:rFonts w:ascii="方正书宋_GBK" w:eastAsia="方正书宋_GBK" w:hint="eastAsia"/>
              </w:rPr>
              <w:t>加强市场监测，促进全县房地产市场持续健康发展</w:t>
            </w:r>
          </w:p>
        </w:tc>
        <w:tc>
          <w:tcPr>
            <w:tcW w:w="1417" w:type="dxa"/>
            <w:vAlign w:val="center"/>
          </w:tcPr>
          <w:p w:rsidR="007E21F4" w:rsidRDefault="008703C4">
            <w:pPr>
              <w:spacing w:line="300" w:lineRule="exact"/>
              <w:jc w:val="left"/>
              <w:rPr>
                <w:rFonts w:ascii="方正书宋_GBK" w:eastAsia="方正书宋_GBK"/>
              </w:rPr>
            </w:pPr>
            <w:r>
              <w:rPr>
                <w:rFonts w:ascii="方正书宋_GBK" w:eastAsia="方正书宋_GBK" w:hint="eastAsia"/>
              </w:rPr>
              <w:t>房地产市场统计分析工作完成及时率</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rPr>
              <w:t>&lt;90%</w:t>
            </w:r>
          </w:p>
        </w:tc>
      </w:tr>
      <w:tr w:rsidR="007E21F4">
        <w:trPr>
          <w:trHeight w:val="227"/>
          <w:jc w:val="center"/>
        </w:trPr>
        <w:tc>
          <w:tcPr>
            <w:tcW w:w="2341" w:type="dxa"/>
            <w:vMerge w:val="restart"/>
            <w:vAlign w:val="center"/>
          </w:tcPr>
          <w:p w:rsidR="007E21F4" w:rsidRDefault="008703C4">
            <w:pPr>
              <w:spacing w:line="300" w:lineRule="exact"/>
              <w:jc w:val="left"/>
              <w:rPr>
                <w:rFonts w:ascii="方正书宋_GBK" w:eastAsia="方正书宋_GBK"/>
                <w:b/>
              </w:rPr>
            </w:pPr>
            <w:r>
              <w:rPr>
                <w:rFonts w:ascii="方正书宋_GBK" w:eastAsia="方正书宋_GBK" w:hint="eastAsia"/>
                <w:b/>
              </w:rPr>
              <w:t xml:space="preserve">　　建筑工程质量安全监管</w:t>
            </w:r>
          </w:p>
        </w:tc>
        <w:tc>
          <w:tcPr>
            <w:tcW w:w="1276" w:type="dxa"/>
            <w:vMerge w:val="restart"/>
            <w:vAlign w:val="center"/>
          </w:tcPr>
          <w:p w:rsidR="007E21F4" w:rsidRDefault="007E21F4">
            <w:pPr>
              <w:spacing w:line="300" w:lineRule="exact"/>
              <w:jc w:val="left"/>
              <w:rPr>
                <w:rFonts w:ascii="方正书宋_GBK" w:eastAsia="方正书宋_GBK"/>
              </w:rPr>
            </w:pPr>
          </w:p>
        </w:tc>
        <w:tc>
          <w:tcPr>
            <w:tcW w:w="2976" w:type="dxa"/>
            <w:vMerge w:val="restart"/>
            <w:vAlign w:val="center"/>
          </w:tcPr>
          <w:p w:rsidR="007E21F4" w:rsidRDefault="008703C4">
            <w:pPr>
              <w:spacing w:line="300" w:lineRule="exact"/>
              <w:jc w:val="left"/>
              <w:rPr>
                <w:rFonts w:ascii="方正书宋_GBK" w:eastAsia="方正书宋_GBK"/>
              </w:rPr>
            </w:pPr>
            <w:r>
              <w:rPr>
                <w:rFonts w:ascii="方正书宋_GBK" w:eastAsia="方正书宋_GBK" w:hint="eastAsia"/>
              </w:rPr>
              <w:t>落实工程建设地方标准、工程质量、建筑安全生产的政策和规章制度，组织编制城乡建设防灾减灾规划，组织或参与工程重大质量、安全事故的调查处理，减少建筑安全生产事故，提高行业水平。</w:t>
            </w:r>
          </w:p>
        </w:tc>
        <w:tc>
          <w:tcPr>
            <w:tcW w:w="2976" w:type="dxa"/>
            <w:vMerge w:val="restart"/>
            <w:vAlign w:val="center"/>
          </w:tcPr>
          <w:p w:rsidR="007E21F4" w:rsidRDefault="008703C4">
            <w:pPr>
              <w:spacing w:line="300" w:lineRule="exact"/>
              <w:jc w:val="left"/>
              <w:rPr>
                <w:rFonts w:ascii="方正书宋_GBK" w:eastAsia="方正书宋_GBK"/>
              </w:rPr>
            </w:pPr>
            <w:r>
              <w:rPr>
                <w:rFonts w:ascii="方正书宋_GBK" w:eastAsia="方正书宋_GBK" w:hint="eastAsia"/>
              </w:rPr>
              <w:t>加强工程勘察设计行业管理，提高建筑工程勘察设计质量水平</w:t>
            </w:r>
          </w:p>
        </w:tc>
        <w:tc>
          <w:tcPr>
            <w:tcW w:w="1417" w:type="dxa"/>
            <w:vAlign w:val="center"/>
          </w:tcPr>
          <w:p w:rsidR="007E21F4" w:rsidRDefault="008703C4">
            <w:pPr>
              <w:spacing w:line="300" w:lineRule="exact"/>
              <w:jc w:val="left"/>
              <w:rPr>
                <w:rFonts w:ascii="方正书宋_GBK" w:eastAsia="方正书宋_GBK"/>
              </w:rPr>
            </w:pPr>
            <w:r>
              <w:rPr>
                <w:rFonts w:ascii="方正书宋_GBK" w:eastAsia="方正书宋_GBK" w:hint="eastAsia"/>
              </w:rPr>
              <w:t>工程质量投诉结案率</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rPr>
              <w:t>&lt;85%</w:t>
            </w:r>
          </w:p>
        </w:tc>
      </w:tr>
      <w:tr w:rsidR="007E21F4">
        <w:trPr>
          <w:trHeight w:val="227"/>
          <w:jc w:val="center"/>
        </w:trPr>
        <w:tc>
          <w:tcPr>
            <w:tcW w:w="2341" w:type="dxa"/>
            <w:vMerge/>
            <w:vAlign w:val="center"/>
          </w:tcPr>
          <w:p w:rsidR="007E21F4" w:rsidRDefault="007E21F4">
            <w:pPr>
              <w:spacing w:line="300" w:lineRule="exact"/>
              <w:jc w:val="left"/>
              <w:rPr>
                <w:rFonts w:ascii="方正书宋_GBK" w:eastAsia="方正书宋_GBK"/>
                <w:b/>
              </w:rPr>
            </w:pPr>
          </w:p>
        </w:tc>
        <w:tc>
          <w:tcPr>
            <w:tcW w:w="1276" w:type="dxa"/>
            <w:vMerge/>
            <w:vAlign w:val="center"/>
          </w:tcPr>
          <w:p w:rsidR="007E21F4" w:rsidRDefault="007E21F4">
            <w:pPr>
              <w:spacing w:line="300" w:lineRule="exact"/>
              <w:jc w:val="left"/>
              <w:rPr>
                <w:rFonts w:ascii="方正书宋_GBK" w:eastAsia="方正书宋_GBK"/>
              </w:rPr>
            </w:pPr>
          </w:p>
        </w:tc>
        <w:tc>
          <w:tcPr>
            <w:tcW w:w="2976" w:type="dxa"/>
            <w:vMerge/>
            <w:vAlign w:val="center"/>
          </w:tcPr>
          <w:p w:rsidR="007E21F4" w:rsidRDefault="007E21F4">
            <w:pPr>
              <w:spacing w:line="300" w:lineRule="exact"/>
              <w:jc w:val="left"/>
              <w:rPr>
                <w:rFonts w:ascii="方正书宋_GBK" w:eastAsia="方正书宋_GBK"/>
              </w:rPr>
            </w:pPr>
          </w:p>
        </w:tc>
        <w:tc>
          <w:tcPr>
            <w:tcW w:w="2976" w:type="dxa"/>
            <w:vMerge/>
            <w:vAlign w:val="center"/>
          </w:tcPr>
          <w:p w:rsidR="007E21F4" w:rsidRDefault="007E21F4">
            <w:pPr>
              <w:spacing w:line="300" w:lineRule="exact"/>
              <w:jc w:val="left"/>
              <w:rPr>
                <w:rFonts w:ascii="方正书宋_GBK" w:eastAsia="方正书宋_GBK"/>
              </w:rPr>
            </w:pPr>
          </w:p>
        </w:tc>
        <w:tc>
          <w:tcPr>
            <w:tcW w:w="1417" w:type="dxa"/>
            <w:vAlign w:val="center"/>
          </w:tcPr>
          <w:p w:rsidR="007E21F4" w:rsidRDefault="008703C4">
            <w:pPr>
              <w:spacing w:line="300" w:lineRule="exact"/>
              <w:jc w:val="left"/>
              <w:rPr>
                <w:rFonts w:ascii="方正书宋_GBK" w:eastAsia="方正书宋_GBK"/>
              </w:rPr>
            </w:pPr>
            <w:r>
              <w:rPr>
                <w:rFonts w:ascii="方正书宋_GBK" w:eastAsia="方正书宋_GBK" w:hint="eastAsia"/>
              </w:rPr>
              <w:t>建筑工程施工现场达标率</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97%</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rPr>
              <w:t>&lt;80%</w:t>
            </w:r>
          </w:p>
        </w:tc>
      </w:tr>
      <w:tr w:rsidR="007E21F4">
        <w:trPr>
          <w:trHeight w:val="227"/>
          <w:jc w:val="center"/>
        </w:trPr>
        <w:tc>
          <w:tcPr>
            <w:tcW w:w="2341" w:type="dxa"/>
            <w:vMerge/>
            <w:vAlign w:val="center"/>
          </w:tcPr>
          <w:p w:rsidR="007E21F4" w:rsidRDefault="007E21F4">
            <w:pPr>
              <w:spacing w:line="300" w:lineRule="exact"/>
              <w:jc w:val="left"/>
              <w:rPr>
                <w:rFonts w:ascii="方正书宋_GBK" w:eastAsia="方正书宋_GBK"/>
                <w:b/>
              </w:rPr>
            </w:pPr>
          </w:p>
        </w:tc>
        <w:tc>
          <w:tcPr>
            <w:tcW w:w="1276" w:type="dxa"/>
            <w:vMerge/>
            <w:vAlign w:val="center"/>
          </w:tcPr>
          <w:p w:rsidR="007E21F4" w:rsidRDefault="007E21F4">
            <w:pPr>
              <w:spacing w:line="300" w:lineRule="exact"/>
              <w:jc w:val="left"/>
              <w:rPr>
                <w:rFonts w:ascii="方正书宋_GBK" w:eastAsia="方正书宋_GBK"/>
              </w:rPr>
            </w:pPr>
          </w:p>
        </w:tc>
        <w:tc>
          <w:tcPr>
            <w:tcW w:w="2976" w:type="dxa"/>
            <w:vMerge/>
            <w:vAlign w:val="center"/>
          </w:tcPr>
          <w:p w:rsidR="007E21F4" w:rsidRDefault="007E21F4">
            <w:pPr>
              <w:spacing w:line="300" w:lineRule="exact"/>
              <w:jc w:val="left"/>
              <w:rPr>
                <w:rFonts w:ascii="方正书宋_GBK" w:eastAsia="方正书宋_GBK"/>
              </w:rPr>
            </w:pPr>
          </w:p>
        </w:tc>
        <w:tc>
          <w:tcPr>
            <w:tcW w:w="2976" w:type="dxa"/>
            <w:vMerge/>
            <w:vAlign w:val="center"/>
          </w:tcPr>
          <w:p w:rsidR="007E21F4" w:rsidRDefault="007E21F4">
            <w:pPr>
              <w:spacing w:line="300" w:lineRule="exact"/>
              <w:jc w:val="left"/>
              <w:rPr>
                <w:rFonts w:ascii="方正书宋_GBK" w:eastAsia="方正书宋_GBK"/>
              </w:rPr>
            </w:pPr>
          </w:p>
        </w:tc>
        <w:tc>
          <w:tcPr>
            <w:tcW w:w="1417" w:type="dxa"/>
            <w:vAlign w:val="center"/>
          </w:tcPr>
          <w:p w:rsidR="007E21F4" w:rsidRDefault="008703C4">
            <w:pPr>
              <w:spacing w:line="300" w:lineRule="exact"/>
              <w:jc w:val="left"/>
              <w:rPr>
                <w:rFonts w:ascii="方正书宋_GBK" w:eastAsia="方正书宋_GBK"/>
              </w:rPr>
            </w:pPr>
            <w:r>
              <w:rPr>
                <w:rFonts w:ascii="方正书宋_GBK" w:eastAsia="方正书宋_GBK" w:hint="eastAsia"/>
              </w:rPr>
              <w:t>施工图设计文件审查率</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rPr>
              <w:t>&lt;90%</w:t>
            </w:r>
          </w:p>
        </w:tc>
      </w:tr>
      <w:tr w:rsidR="007E21F4">
        <w:trPr>
          <w:trHeight w:val="227"/>
          <w:jc w:val="center"/>
        </w:trPr>
        <w:tc>
          <w:tcPr>
            <w:tcW w:w="2341" w:type="dxa"/>
            <w:vAlign w:val="center"/>
          </w:tcPr>
          <w:p w:rsidR="007E21F4" w:rsidRDefault="008703C4">
            <w:pPr>
              <w:spacing w:line="300" w:lineRule="exact"/>
              <w:jc w:val="left"/>
              <w:rPr>
                <w:rFonts w:ascii="方正书宋_GBK" w:eastAsia="方正书宋_GBK"/>
                <w:b/>
              </w:rPr>
            </w:pPr>
            <w:r>
              <w:rPr>
                <w:rFonts w:ascii="方正书宋_GBK" w:eastAsia="方正书宋_GBK" w:hint="eastAsia"/>
                <w:b/>
              </w:rPr>
              <w:t>推进建筑节能</w:t>
            </w:r>
          </w:p>
        </w:tc>
        <w:tc>
          <w:tcPr>
            <w:tcW w:w="1276" w:type="dxa"/>
            <w:vAlign w:val="center"/>
          </w:tcPr>
          <w:p w:rsidR="007E21F4" w:rsidRDefault="007E21F4">
            <w:pPr>
              <w:spacing w:line="300" w:lineRule="exact"/>
              <w:jc w:val="left"/>
              <w:rPr>
                <w:rFonts w:ascii="方正书宋_GBK" w:eastAsia="方正书宋_GBK"/>
              </w:rPr>
            </w:pPr>
          </w:p>
        </w:tc>
        <w:tc>
          <w:tcPr>
            <w:tcW w:w="2976" w:type="dxa"/>
            <w:vAlign w:val="center"/>
          </w:tcPr>
          <w:p w:rsidR="007E21F4" w:rsidRDefault="008703C4">
            <w:pPr>
              <w:spacing w:line="300" w:lineRule="exact"/>
              <w:jc w:val="left"/>
              <w:rPr>
                <w:rFonts w:ascii="方正书宋_GBK" w:eastAsia="方正书宋_GBK"/>
              </w:rPr>
            </w:pPr>
            <w:r>
              <w:rPr>
                <w:rFonts w:ascii="方正书宋_GBK" w:eastAsia="方正书宋_GBK" w:hint="eastAsia"/>
              </w:rPr>
              <w:t>加强城镇新建建筑节能监管；开展既有建筑节能改造；推动绿色建筑发展；推进可再生能源建筑应用；开展建筑节能和绿色建筑示范建设；加强新型</w:t>
            </w:r>
            <w:r>
              <w:rPr>
                <w:rFonts w:ascii="方正书宋_GBK" w:eastAsia="方正书宋_GBK" w:hint="eastAsia"/>
              </w:rPr>
              <w:lastRenderedPageBreak/>
              <w:t>墙体材料、新技术和新建筑节能产品的推广应用。</w:t>
            </w:r>
          </w:p>
        </w:tc>
        <w:tc>
          <w:tcPr>
            <w:tcW w:w="2976" w:type="dxa"/>
            <w:vAlign w:val="center"/>
          </w:tcPr>
          <w:p w:rsidR="007E21F4" w:rsidRDefault="008703C4">
            <w:pPr>
              <w:spacing w:line="300" w:lineRule="exact"/>
              <w:jc w:val="left"/>
              <w:rPr>
                <w:rFonts w:ascii="方正书宋_GBK" w:eastAsia="方正书宋_GBK"/>
              </w:rPr>
            </w:pPr>
            <w:r>
              <w:rPr>
                <w:rFonts w:ascii="方正书宋_GBK" w:eastAsia="方正书宋_GBK" w:hint="eastAsia"/>
              </w:rPr>
              <w:lastRenderedPageBreak/>
              <w:t>提高建设科技对住房城乡建设发展的贡献率，充分发挥建筑节能在城镇节能减排中的作用；提高新型墙体材料、新技术和新建筑节能产品在新建建</w:t>
            </w:r>
            <w:r>
              <w:rPr>
                <w:rFonts w:ascii="方正书宋_GBK" w:eastAsia="方正书宋_GBK" w:hint="eastAsia"/>
              </w:rPr>
              <w:lastRenderedPageBreak/>
              <w:t>筑中应用。</w:t>
            </w:r>
          </w:p>
        </w:tc>
        <w:tc>
          <w:tcPr>
            <w:tcW w:w="1417" w:type="dxa"/>
            <w:vAlign w:val="center"/>
          </w:tcPr>
          <w:p w:rsidR="007E21F4" w:rsidRDefault="007E21F4">
            <w:pPr>
              <w:spacing w:line="300" w:lineRule="exact"/>
              <w:jc w:val="left"/>
              <w:rPr>
                <w:rFonts w:ascii="方正书宋_GBK" w:eastAsia="方正书宋_GBK"/>
              </w:rPr>
            </w:pPr>
          </w:p>
        </w:tc>
        <w:tc>
          <w:tcPr>
            <w:tcW w:w="737" w:type="dxa"/>
            <w:vAlign w:val="center"/>
          </w:tcPr>
          <w:p w:rsidR="007E21F4" w:rsidRDefault="007E21F4">
            <w:pPr>
              <w:spacing w:line="300" w:lineRule="exact"/>
              <w:jc w:val="center"/>
              <w:rPr>
                <w:rFonts w:ascii="方正书宋_GBK" w:eastAsia="方正书宋_GBK"/>
              </w:rPr>
            </w:pPr>
          </w:p>
        </w:tc>
        <w:tc>
          <w:tcPr>
            <w:tcW w:w="737" w:type="dxa"/>
            <w:vAlign w:val="center"/>
          </w:tcPr>
          <w:p w:rsidR="007E21F4" w:rsidRDefault="007E21F4">
            <w:pPr>
              <w:spacing w:line="300" w:lineRule="exact"/>
              <w:jc w:val="center"/>
              <w:rPr>
                <w:rFonts w:ascii="方正书宋_GBK" w:eastAsia="方正书宋_GBK"/>
              </w:rPr>
            </w:pPr>
          </w:p>
        </w:tc>
        <w:tc>
          <w:tcPr>
            <w:tcW w:w="737" w:type="dxa"/>
            <w:vAlign w:val="center"/>
          </w:tcPr>
          <w:p w:rsidR="007E21F4" w:rsidRDefault="007E21F4">
            <w:pPr>
              <w:spacing w:line="300" w:lineRule="exact"/>
              <w:jc w:val="center"/>
              <w:rPr>
                <w:rFonts w:ascii="方正书宋_GBK" w:eastAsia="方正书宋_GBK"/>
              </w:rPr>
            </w:pPr>
          </w:p>
        </w:tc>
        <w:tc>
          <w:tcPr>
            <w:tcW w:w="737" w:type="dxa"/>
            <w:vAlign w:val="center"/>
          </w:tcPr>
          <w:p w:rsidR="007E21F4" w:rsidRDefault="007E21F4">
            <w:pPr>
              <w:spacing w:line="300" w:lineRule="exact"/>
              <w:jc w:val="center"/>
              <w:rPr>
                <w:rFonts w:ascii="方正书宋_GBK" w:eastAsia="方正书宋_GBK"/>
              </w:rPr>
            </w:pPr>
          </w:p>
        </w:tc>
      </w:tr>
      <w:tr w:rsidR="007E21F4">
        <w:trPr>
          <w:trHeight w:val="227"/>
          <w:jc w:val="center"/>
        </w:trPr>
        <w:tc>
          <w:tcPr>
            <w:tcW w:w="2341" w:type="dxa"/>
            <w:vMerge w:val="restart"/>
            <w:vAlign w:val="center"/>
          </w:tcPr>
          <w:p w:rsidR="007E21F4" w:rsidRDefault="008703C4">
            <w:pPr>
              <w:spacing w:line="300" w:lineRule="exact"/>
              <w:jc w:val="left"/>
              <w:rPr>
                <w:rFonts w:ascii="方正书宋_GBK" w:eastAsia="方正书宋_GBK"/>
                <w:b/>
              </w:rPr>
            </w:pPr>
            <w:r>
              <w:rPr>
                <w:rFonts w:ascii="方正书宋_GBK" w:eastAsia="方正书宋_GBK" w:hint="eastAsia"/>
                <w:b/>
              </w:rPr>
              <w:lastRenderedPageBreak/>
              <w:t xml:space="preserve">　　推进建筑节能</w:t>
            </w:r>
          </w:p>
        </w:tc>
        <w:tc>
          <w:tcPr>
            <w:tcW w:w="1276" w:type="dxa"/>
            <w:vMerge w:val="restart"/>
            <w:vAlign w:val="center"/>
          </w:tcPr>
          <w:p w:rsidR="007E21F4" w:rsidRDefault="007E21F4">
            <w:pPr>
              <w:spacing w:line="300" w:lineRule="exact"/>
              <w:jc w:val="left"/>
              <w:rPr>
                <w:rFonts w:ascii="方正书宋_GBK" w:eastAsia="方正书宋_GBK"/>
              </w:rPr>
            </w:pPr>
          </w:p>
        </w:tc>
        <w:tc>
          <w:tcPr>
            <w:tcW w:w="2976" w:type="dxa"/>
            <w:vMerge w:val="restart"/>
            <w:vAlign w:val="center"/>
          </w:tcPr>
          <w:p w:rsidR="007E21F4" w:rsidRDefault="008703C4">
            <w:pPr>
              <w:spacing w:line="300" w:lineRule="exact"/>
              <w:jc w:val="left"/>
              <w:rPr>
                <w:rFonts w:ascii="方正书宋_GBK" w:eastAsia="方正书宋_GBK"/>
              </w:rPr>
            </w:pPr>
            <w:r>
              <w:rPr>
                <w:rFonts w:ascii="方正书宋_GBK" w:eastAsia="方正书宋_GBK" w:hint="eastAsia"/>
              </w:rPr>
              <w:t>引导推进建筑节能和绿色建筑，组织实施各项建筑节能、绿色建筑、新技术、新体系应用示范项目。推动绿色建筑及住宅产业化，引导建造方式转变，提升住宅性能和品质。</w:t>
            </w:r>
          </w:p>
        </w:tc>
        <w:tc>
          <w:tcPr>
            <w:tcW w:w="2976" w:type="dxa"/>
            <w:vMerge w:val="restart"/>
            <w:vAlign w:val="center"/>
          </w:tcPr>
          <w:p w:rsidR="007E21F4" w:rsidRDefault="008703C4">
            <w:pPr>
              <w:spacing w:line="300" w:lineRule="exact"/>
              <w:jc w:val="left"/>
              <w:rPr>
                <w:rFonts w:ascii="方正书宋_GBK" w:eastAsia="方正书宋_GBK"/>
              </w:rPr>
            </w:pPr>
            <w:r>
              <w:rPr>
                <w:rFonts w:ascii="方正书宋_GBK" w:eastAsia="方正书宋_GBK" w:hint="eastAsia"/>
              </w:rPr>
              <w:t>提高既有居住建筑的保温性能。经改造的公共建筑达到节能标准。积累新技术新体系应用经验</w:t>
            </w:r>
          </w:p>
        </w:tc>
        <w:tc>
          <w:tcPr>
            <w:tcW w:w="1417" w:type="dxa"/>
            <w:vAlign w:val="center"/>
          </w:tcPr>
          <w:p w:rsidR="007E21F4" w:rsidRDefault="008703C4">
            <w:pPr>
              <w:spacing w:line="300" w:lineRule="exact"/>
              <w:jc w:val="left"/>
              <w:rPr>
                <w:rFonts w:ascii="方正书宋_GBK" w:eastAsia="方正书宋_GBK"/>
              </w:rPr>
            </w:pPr>
            <w:r>
              <w:rPr>
                <w:rFonts w:ascii="方正书宋_GBK" w:eastAsia="方正书宋_GBK" w:hint="eastAsia"/>
              </w:rPr>
              <w:t>建筑应用可再生能源面积比例</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43%</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42%</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41%</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rPr>
              <w:t>&lt;41%</w:t>
            </w:r>
          </w:p>
        </w:tc>
      </w:tr>
      <w:tr w:rsidR="007E21F4">
        <w:trPr>
          <w:trHeight w:val="227"/>
          <w:jc w:val="center"/>
        </w:trPr>
        <w:tc>
          <w:tcPr>
            <w:tcW w:w="2341" w:type="dxa"/>
            <w:vMerge/>
            <w:vAlign w:val="center"/>
          </w:tcPr>
          <w:p w:rsidR="007E21F4" w:rsidRDefault="007E21F4">
            <w:pPr>
              <w:spacing w:line="300" w:lineRule="exact"/>
              <w:jc w:val="left"/>
              <w:rPr>
                <w:rFonts w:ascii="方正书宋_GBK" w:eastAsia="方正书宋_GBK"/>
                <w:b/>
              </w:rPr>
            </w:pPr>
          </w:p>
        </w:tc>
        <w:tc>
          <w:tcPr>
            <w:tcW w:w="1276" w:type="dxa"/>
            <w:vMerge/>
            <w:vAlign w:val="center"/>
          </w:tcPr>
          <w:p w:rsidR="007E21F4" w:rsidRDefault="007E21F4">
            <w:pPr>
              <w:spacing w:line="300" w:lineRule="exact"/>
              <w:jc w:val="left"/>
              <w:rPr>
                <w:rFonts w:ascii="方正书宋_GBK" w:eastAsia="方正书宋_GBK"/>
              </w:rPr>
            </w:pPr>
          </w:p>
        </w:tc>
        <w:tc>
          <w:tcPr>
            <w:tcW w:w="2976" w:type="dxa"/>
            <w:vMerge/>
            <w:vAlign w:val="center"/>
          </w:tcPr>
          <w:p w:rsidR="007E21F4" w:rsidRDefault="007E21F4">
            <w:pPr>
              <w:spacing w:line="300" w:lineRule="exact"/>
              <w:jc w:val="left"/>
              <w:rPr>
                <w:rFonts w:ascii="方正书宋_GBK" w:eastAsia="方正书宋_GBK"/>
              </w:rPr>
            </w:pPr>
          </w:p>
        </w:tc>
        <w:tc>
          <w:tcPr>
            <w:tcW w:w="2976" w:type="dxa"/>
            <w:vMerge/>
            <w:vAlign w:val="center"/>
          </w:tcPr>
          <w:p w:rsidR="007E21F4" w:rsidRDefault="007E21F4">
            <w:pPr>
              <w:spacing w:line="300" w:lineRule="exact"/>
              <w:jc w:val="left"/>
              <w:rPr>
                <w:rFonts w:ascii="方正书宋_GBK" w:eastAsia="方正书宋_GBK"/>
              </w:rPr>
            </w:pPr>
          </w:p>
        </w:tc>
        <w:tc>
          <w:tcPr>
            <w:tcW w:w="1417" w:type="dxa"/>
            <w:vAlign w:val="center"/>
          </w:tcPr>
          <w:p w:rsidR="007E21F4" w:rsidRDefault="008703C4">
            <w:pPr>
              <w:spacing w:line="300" w:lineRule="exact"/>
              <w:jc w:val="left"/>
              <w:rPr>
                <w:rFonts w:ascii="方正书宋_GBK" w:eastAsia="方正书宋_GBK"/>
              </w:rPr>
            </w:pPr>
            <w:r>
              <w:rPr>
                <w:rFonts w:ascii="方正书宋_GBK" w:eastAsia="方正书宋_GBK" w:hint="eastAsia"/>
              </w:rPr>
              <w:t>既有居住建筑供热计量及节能改造任务完成面积（平方米）</w:t>
            </w:r>
          </w:p>
        </w:tc>
        <w:tc>
          <w:tcPr>
            <w:tcW w:w="737" w:type="dxa"/>
            <w:vAlign w:val="center"/>
          </w:tcPr>
          <w:p w:rsidR="007E21F4" w:rsidRDefault="007E21F4">
            <w:pPr>
              <w:spacing w:line="300" w:lineRule="exact"/>
              <w:jc w:val="center"/>
              <w:rPr>
                <w:rFonts w:ascii="方正书宋_GBK" w:eastAsia="方正书宋_GBK"/>
              </w:rPr>
            </w:pPr>
          </w:p>
        </w:tc>
        <w:tc>
          <w:tcPr>
            <w:tcW w:w="737" w:type="dxa"/>
            <w:vAlign w:val="center"/>
          </w:tcPr>
          <w:p w:rsidR="007E21F4" w:rsidRDefault="007E21F4">
            <w:pPr>
              <w:spacing w:line="300" w:lineRule="exact"/>
              <w:jc w:val="center"/>
              <w:rPr>
                <w:rFonts w:ascii="方正书宋_GBK" w:eastAsia="方正书宋_GBK"/>
              </w:rPr>
            </w:pPr>
          </w:p>
        </w:tc>
        <w:tc>
          <w:tcPr>
            <w:tcW w:w="737" w:type="dxa"/>
            <w:vAlign w:val="center"/>
          </w:tcPr>
          <w:p w:rsidR="007E21F4" w:rsidRDefault="007E21F4">
            <w:pPr>
              <w:spacing w:line="300" w:lineRule="exact"/>
              <w:jc w:val="center"/>
              <w:rPr>
                <w:rFonts w:ascii="方正书宋_GBK" w:eastAsia="方正书宋_GBK"/>
              </w:rPr>
            </w:pPr>
          </w:p>
        </w:tc>
        <w:tc>
          <w:tcPr>
            <w:tcW w:w="737" w:type="dxa"/>
            <w:vAlign w:val="center"/>
          </w:tcPr>
          <w:p w:rsidR="007E21F4" w:rsidRDefault="007E21F4">
            <w:pPr>
              <w:spacing w:line="300" w:lineRule="exact"/>
              <w:jc w:val="center"/>
              <w:rPr>
                <w:rFonts w:ascii="方正书宋_GBK" w:eastAsia="方正书宋_GBK"/>
              </w:rPr>
            </w:pPr>
          </w:p>
        </w:tc>
      </w:tr>
      <w:tr w:rsidR="007E21F4">
        <w:trPr>
          <w:trHeight w:val="227"/>
          <w:jc w:val="center"/>
        </w:trPr>
        <w:tc>
          <w:tcPr>
            <w:tcW w:w="2341" w:type="dxa"/>
            <w:vMerge w:val="restart"/>
            <w:vAlign w:val="center"/>
          </w:tcPr>
          <w:p w:rsidR="007E21F4" w:rsidRDefault="008703C4">
            <w:pPr>
              <w:spacing w:line="300" w:lineRule="exact"/>
              <w:jc w:val="left"/>
              <w:rPr>
                <w:rFonts w:ascii="方正书宋_GBK" w:eastAsia="方正书宋_GBK"/>
                <w:b/>
              </w:rPr>
            </w:pPr>
            <w:r>
              <w:rPr>
                <w:rFonts w:ascii="方正书宋_GBK" w:eastAsia="方正书宋_GBK" w:hint="eastAsia"/>
                <w:b/>
              </w:rPr>
              <w:t xml:space="preserve">　　建筑节能材料管理</w:t>
            </w:r>
          </w:p>
        </w:tc>
        <w:tc>
          <w:tcPr>
            <w:tcW w:w="1276" w:type="dxa"/>
            <w:vMerge w:val="restart"/>
            <w:vAlign w:val="center"/>
          </w:tcPr>
          <w:p w:rsidR="007E21F4" w:rsidRDefault="007E21F4">
            <w:pPr>
              <w:spacing w:line="300" w:lineRule="exact"/>
              <w:jc w:val="left"/>
              <w:rPr>
                <w:rFonts w:ascii="方正书宋_GBK" w:eastAsia="方正书宋_GBK"/>
              </w:rPr>
            </w:pPr>
          </w:p>
        </w:tc>
        <w:tc>
          <w:tcPr>
            <w:tcW w:w="2976" w:type="dxa"/>
            <w:vMerge w:val="restart"/>
            <w:vAlign w:val="center"/>
          </w:tcPr>
          <w:p w:rsidR="007E21F4" w:rsidRDefault="008703C4">
            <w:pPr>
              <w:spacing w:line="300" w:lineRule="exact"/>
              <w:jc w:val="left"/>
              <w:rPr>
                <w:rFonts w:ascii="方正书宋_GBK" w:eastAsia="方正书宋_GBK"/>
              </w:rPr>
            </w:pPr>
            <w:r>
              <w:rPr>
                <w:rFonts w:ascii="方正书宋_GBK" w:eastAsia="方正书宋_GBK" w:hint="eastAsia"/>
              </w:rPr>
              <w:t>组织建筑节能材料产品推广应用，定期发布建设机械材料设备淘汰、限制使用和推广应用产品目录，定期开展建材市场秩序专项整治。开展绿色建材星级评价工作。</w:t>
            </w:r>
          </w:p>
        </w:tc>
        <w:tc>
          <w:tcPr>
            <w:tcW w:w="2976" w:type="dxa"/>
            <w:vMerge w:val="restart"/>
            <w:vAlign w:val="center"/>
          </w:tcPr>
          <w:p w:rsidR="007E21F4" w:rsidRDefault="008703C4">
            <w:pPr>
              <w:spacing w:line="300" w:lineRule="exact"/>
              <w:jc w:val="left"/>
              <w:rPr>
                <w:rFonts w:ascii="方正书宋_GBK" w:eastAsia="方正书宋_GBK"/>
              </w:rPr>
            </w:pPr>
            <w:r>
              <w:rPr>
                <w:rFonts w:ascii="方正书宋_GBK" w:eastAsia="方正书宋_GBK" w:hint="eastAsia"/>
              </w:rPr>
              <w:t>建材市场秩序规范，绿色建材得到广泛应用，低效耗能建设机械及时淘汰</w:t>
            </w:r>
          </w:p>
        </w:tc>
        <w:tc>
          <w:tcPr>
            <w:tcW w:w="1417" w:type="dxa"/>
            <w:vAlign w:val="center"/>
          </w:tcPr>
          <w:p w:rsidR="007E21F4" w:rsidRDefault="008703C4">
            <w:pPr>
              <w:spacing w:line="300" w:lineRule="exact"/>
              <w:jc w:val="left"/>
              <w:rPr>
                <w:rFonts w:ascii="方正书宋_GBK" w:eastAsia="方正书宋_GBK"/>
              </w:rPr>
            </w:pPr>
            <w:r>
              <w:rPr>
                <w:rFonts w:ascii="方正书宋_GBK" w:eastAsia="方正书宋_GBK" w:hint="eastAsia"/>
              </w:rPr>
              <w:t>节能环保建筑产品推广应用项目个数</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20</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15</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rPr>
              <w:t>&lt;10</w:t>
            </w:r>
          </w:p>
        </w:tc>
      </w:tr>
      <w:tr w:rsidR="007E21F4">
        <w:trPr>
          <w:trHeight w:val="227"/>
          <w:jc w:val="center"/>
        </w:trPr>
        <w:tc>
          <w:tcPr>
            <w:tcW w:w="2341" w:type="dxa"/>
            <w:vMerge/>
            <w:vAlign w:val="center"/>
          </w:tcPr>
          <w:p w:rsidR="007E21F4" w:rsidRDefault="007E21F4">
            <w:pPr>
              <w:spacing w:line="300" w:lineRule="exact"/>
              <w:jc w:val="left"/>
              <w:rPr>
                <w:rFonts w:ascii="方正书宋_GBK" w:eastAsia="方正书宋_GBK"/>
                <w:b/>
              </w:rPr>
            </w:pPr>
          </w:p>
        </w:tc>
        <w:tc>
          <w:tcPr>
            <w:tcW w:w="1276" w:type="dxa"/>
            <w:vMerge/>
            <w:vAlign w:val="center"/>
          </w:tcPr>
          <w:p w:rsidR="007E21F4" w:rsidRDefault="007E21F4">
            <w:pPr>
              <w:spacing w:line="300" w:lineRule="exact"/>
              <w:jc w:val="left"/>
              <w:rPr>
                <w:rFonts w:ascii="方正书宋_GBK" w:eastAsia="方正书宋_GBK"/>
              </w:rPr>
            </w:pPr>
          </w:p>
        </w:tc>
        <w:tc>
          <w:tcPr>
            <w:tcW w:w="2976" w:type="dxa"/>
            <w:vMerge/>
            <w:vAlign w:val="center"/>
          </w:tcPr>
          <w:p w:rsidR="007E21F4" w:rsidRDefault="007E21F4">
            <w:pPr>
              <w:spacing w:line="300" w:lineRule="exact"/>
              <w:jc w:val="left"/>
              <w:rPr>
                <w:rFonts w:ascii="方正书宋_GBK" w:eastAsia="方正书宋_GBK"/>
              </w:rPr>
            </w:pPr>
          </w:p>
        </w:tc>
        <w:tc>
          <w:tcPr>
            <w:tcW w:w="2976" w:type="dxa"/>
            <w:vMerge/>
            <w:vAlign w:val="center"/>
          </w:tcPr>
          <w:p w:rsidR="007E21F4" w:rsidRDefault="007E21F4">
            <w:pPr>
              <w:spacing w:line="300" w:lineRule="exact"/>
              <w:jc w:val="left"/>
              <w:rPr>
                <w:rFonts w:ascii="方正书宋_GBK" w:eastAsia="方正书宋_GBK"/>
              </w:rPr>
            </w:pPr>
          </w:p>
        </w:tc>
        <w:tc>
          <w:tcPr>
            <w:tcW w:w="1417" w:type="dxa"/>
            <w:vAlign w:val="center"/>
          </w:tcPr>
          <w:p w:rsidR="007E21F4" w:rsidRDefault="008703C4">
            <w:pPr>
              <w:spacing w:line="300" w:lineRule="exact"/>
              <w:jc w:val="left"/>
              <w:rPr>
                <w:rFonts w:ascii="方正书宋_GBK" w:eastAsia="方正书宋_GBK"/>
              </w:rPr>
            </w:pPr>
            <w:r>
              <w:rPr>
                <w:rFonts w:ascii="方正书宋_GBK" w:eastAsia="方正书宋_GBK" w:hint="eastAsia"/>
              </w:rPr>
              <w:t>抽检在建工程数量（个）</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30</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20</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rPr>
              <w:t>&lt;20</w:t>
            </w:r>
          </w:p>
        </w:tc>
      </w:tr>
      <w:tr w:rsidR="007E21F4">
        <w:trPr>
          <w:trHeight w:val="227"/>
          <w:jc w:val="center"/>
        </w:trPr>
        <w:tc>
          <w:tcPr>
            <w:tcW w:w="2341" w:type="dxa"/>
            <w:vAlign w:val="center"/>
          </w:tcPr>
          <w:p w:rsidR="007E21F4" w:rsidRDefault="008703C4">
            <w:pPr>
              <w:spacing w:line="300" w:lineRule="exact"/>
              <w:jc w:val="left"/>
              <w:rPr>
                <w:rFonts w:ascii="方正书宋_GBK" w:eastAsia="方正书宋_GBK"/>
                <w:b/>
              </w:rPr>
            </w:pPr>
            <w:r>
              <w:rPr>
                <w:rFonts w:ascii="方正书宋_GBK" w:eastAsia="方正书宋_GBK" w:hint="eastAsia"/>
                <w:b/>
              </w:rPr>
              <w:t>住建政务管理</w:t>
            </w:r>
          </w:p>
        </w:tc>
        <w:tc>
          <w:tcPr>
            <w:tcW w:w="1276" w:type="dxa"/>
            <w:vAlign w:val="center"/>
          </w:tcPr>
          <w:p w:rsidR="007E21F4" w:rsidRDefault="007E21F4">
            <w:pPr>
              <w:spacing w:line="300" w:lineRule="exact"/>
              <w:jc w:val="left"/>
              <w:rPr>
                <w:rFonts w:ascii="方正书宋_GBK" w:eastAsia="方正书宋_GBK"/>
              </w:rPr>
            </w:pPr>
          </w:p>
        </w:tc>
        <w:tc>
          <w:tcPr>
            <w:tcW w:w="2976" w:type="dxa"/>
            <w:vAlign w:val="center"/>
          </w:tcPr>
          <w:p w:rsidR="007E21F4" w:rsidRDefault="008703C4">
            <w:pPr>
              <w:spacing w:line="300" w:lineRule="exact"/>
              <w:jc w:val="left"/>
              <w:rPr>
                <w:rFonts w:ascii="方正书宋_GBK" w:eastAsia="方正书宋_GBK"/>
              </w:rPr>
            </w:pPr>
            <w:r>
              <w:rPr>
                <w:rFonts w:ascii="方正书宋_GBK" w:eastAsia="方正书宋_GBK" w:hint="eastAsia"/>
              </w:rPr>
              <w:t>负责住建系统综合业务管理和机关综合事务管理。</w:t>
            </w:r>
          </w:p>
        </w:tc>
        <w:tc>
          <w:tcPr>
            <w:tcW w:w="2976" w:type="dxa"/>
            <w:vAlign w:val="center"/>
          </w:tcPr>
          <w:p w:rsidR="007E21F4" w:rsidRDefault="008703C4">
            <w:pPr>
              <w:spacing w:line="300" w:lineRule="exact"/>
              <w:jc w:val="left"/>
              <w:rPr>
                <w:rFonts w:ascii="方正书宋_GBK" w:eastAsia="方正书宋_GBK"/>
              </w:rPr>
            </w:pPr>
            <w:r>
              <w:rPr>
                <w:rFonts w:ascii="方正书宋_GBK" w:eastAsia="方正书宋_GBK" w:hint="eastAsia"/>
              </w:rPr>
              <w:t>加强全县住房城乡建设人才队伍建设，提高人才业务素质，激励工作热情，提高行业水平。提升机关及行业信息化水平，保障各类业务系统安全稳定运行；加大信息宣传力度，创造良好舆论氛围。规范审批行为，推进政务公开，增加服务意识，</w:t>
            </w:r>
            <w:r>
              <w:rPr>
                <w:rFonts w:ascii="方正书宋_GBK" w:eastAsia="方正书宋_GBK" w:hint="eastAsia"/>
              </w:rPr>
              <w:lastRenderedPageBreak/>
              <w:t>提高工作效率。</w:t>
            </w:r>
          </w:p>
        </w:tc>
        <w:tc>
          <w:tcPr>
            <w:tcW w:w="1417" w:type="dxa"/>
            <w:vAlign w:val="center"/>
          </w:tcPr>
          <w:p w:rsidR="007E21F4" w:rsidRDefault="007E21F4">
            <w:pPr>
              <w:spacing w:line="300" w:lineRule="exact"/>
              <w:jc w:val="left"/>
              <w:rPr>
                <w:rFonts w:ascii="方正书宋_GBK" w:eastAsia="方正书宋_GBK"/>
              </w:rPr>
            </w:pPr>
          </w:p>
        </w:tc>
        <w:tc>
          <w:tcPr>
            <w:tcW w:w="737" w:type="dxa"/>
            <w:vAlign w:val="center"/>
          </w:tcPr>
          <w:p w:rsidR="007E21F4" w:rsidRDefault="007E21F4">
            <w:pPr>
              <w:spacing w:line="300" w:lineRule="exact"/>
              <w:jc w:val="center"/>
              <w:rPr>
                <w:rFonts w:ascii="方正书宋_GBK" w:eastAsia="方正书宋_GBK"/>
              </w:rPr>
            </w:pPr>
          </w:p>
        </w:tc>
        <w:tc>
          <w:tcPr>
            <w:tcW w:w="737" w:type="dxa"/>
            <w:vAlign w:val="center"/>
          </w:tcPr>
          <w:p w:rsidR="007E21F4" w:rsidRDefault="007E21F4">
            <w:pPr>
              <w:spacing w:line="300" w:lineRule="exact"/>
              <w:jc w:val="center"/>
              <w:rPr>
                <w:rFonts w:ascii="方正书宋_GBK" w:eastAsia="方正书宋_GBK"/>
              </w:rPr>
            </w:pPr>
          </w:p>
        </w:tc>
        <w:tc>
          <w:tcPr>
            <w:tcW w:w="737" w:type="dxa"/>
            <w:vAlign w:val="center"/>
          </w:tcPr>
          <w:p w:rsidR="007E21F4" w:rsidRDefault="007E21F4">
            <w:pPr>
              <w:spacing w:line="300" w:lineRule="exact"/>
              <w:jc w:val="center"/>
              <w:rPr>
                <w:rFonts w:ascii="方正书宋_GBK" w:eastAsia="方正书宋_GBK"/>
              </w:rPr>
            </w:pPr>
          </w:p>
        </w:tc>
        <w:tc>
          <w:tcPr>
            <w:tcW w:w="737" w:type="dxa"/>
            <w:vAlign w:val="center"/>
          </w:tcPr>
          <w:p w:rsidR="007E21F4" w:rsidRDefault="007E21F4">
            <w:pPr>
              <w:spacing w:line="300" w:lineRule="exact"/>
              <w:jc w:val="center"/>
              <w:rPr>
                <w:rFonts w:ascii="方正书宋_GBK" w:eastAsia="方正书宋_GBK"/>
              </w:rPr>
            </w:pPr>
          </w:p>
        </w:tc>
      </w:tr>
      <w:tr w:rsidR="007E21F4">
        <w:trPr>
          <w:trHeight w:val="227"/>
          <w:jc w:val="center"/>
        </w:trPr>
        <w:tc>
          <w:tcPr>
            <w:tcW w:w="2341" w:type="dxa"/>
            <w:vMerge w:val="restart"/>
            <w:vAlign w:val="center"/>
          </w:tcPr>
          <w:p w:rsidR="007E21F4" w:rsidRDefault="008703C4">
            <w:pPr>
              <w:spacing w:line="300" w:lineRule="exact"/>
              <w:jc w:val="left"/>
              <w:rPr>
                <w:rFonts w:ascii="方正书宋_GBK" w:eastAsia="方正书宋_GBK"/>
                <w:b/>
              </w:rPr>
            </w:pPr>
            <w:r>
              <w:rPr>
                <w:rFonts w:ascii="方正书宋_GBK" w:eastAsia="方正书宋_GBK" w:hint="eastAsia"/>
                <w:b/>
              </w:rPr>
              <w:lastRenderedPageBreak/>
              <w:t xml:space="preserve">　　综合业务管理</w:t>
            </w:r>
          </w:p>
        </w:tc>
        <w:tc>
          <w:tcPr>
            <w:tcW w:w="1276" w:type="dxa"/>
            <w:vMerge w:val="restart"/>
            <w:vAlign w:val="center"/>
          </w:tcPr>
          <w:p w:rsidR="007E21F4" w:rsidRDefault="007E21F4">
            <w:pPr>
              <w:spacing w:line="300" w:lineRule="exact"/>
              <w:jc w:val="left"/>
              <w:rPr>
                <w:rFonts w:ascii="方正书宋_GBK" w:eastAsia="方正书宋_GBK"/>
              </w:rPr>
            </w:pPr>
          </w:p>
        </w:tc>
        <w:tc>
          <w:tcPr>
            <w:tcW w:w="2976" w:type="dxa"/>
            <w:vMerge w:val="restart"/>
            <w:vAlign w:val="center"/>
          </w:tcPr>
          <w:p w:rsidR="007E21F4" w:rsidRDefault="008703C4">
            <w:pPr>
              <w:spacing w:line="300" w:lineRule="exact"/>
              <w:jc w:val="left"/>
              <w:rPr>
                <w:rFonts w:ascii="方正书宋_GBK" w:eastAsia="方正书宋_GBK"/>
              </w:rPr>
            </w:pPr>
            <w:r>
              <w:rPr>
                <w:rFonts w:ascii="方正书宋_GBK" w:eastAsia="方正书宋_GBK" w:hint="eastAsia"/>
              </w:rPr>
              <w:t>组织编制住房和城乡建设的行业发展规划，拟定相关法规规章草案政策和行业技术标准，推进全系统依法行政，加强行政许可管理，开展建设行业对外合作交流；拟订适合县情的住房政策，指导住房建设和住房制度改革；组织编制科技发展规划，推进建设科技发展。</w:t>
            </w:r>
          </w:p>
        </w:tc>
        <w:tc>
          <w:tcPr>
            <w:tcW w:w="2976" w:type="dxa"/>
            <w:vMerge w:val="restart"/>
            <w:vAlign w:val="center"/>
          </w:tcPr>
          <w:p w:rsidR="007E21F4" w:rsidRDefault="008703C4">
            <w:pPr>
              <w:spacing w:line="300" w:lineRule="exact"/>
              <w:jc w:val="left"/>
              <w:rPr>
                <w:rFonts w:ascii="方正书宋_GBK" w:eastAsia="方正书宋_GBK"/>
              </w:rPr>
            </w:pPr>
            <w:r>
              <w:rPr>
                <w:rFonts w:ascii="方正书宋_GBK" w:eastAsia="方正书宋_GBK" w:hint="eastAsia"/>
              </w:rPr>
              <w:t>加强干部队伍建设，激励工作热情，提高整体业务素质和行业管理服务水平</w:t>
            </w:r>
          </w:p>
        </w:tc>
        <w:tc>
          <w:tcPr>
            <w:tcW w:w="1417" w:type="dxa"/>
            <w:vAlign w:val="center"/>
          </w:tcPr>
          <w:p w:rsidR="007E21F4" w:rsidRDefault="008703C4">
            <w:pPr>
              <w:spacing w:line="300" w:lineRule="exact"/>
              <w:jc w:val="left"/>
              <w:rPr>
                <w:rFonts w:ascii="方正书宋_GBK" w:eastAsia="方正书宋_GBK"/>
              </w:rPr>
            </w:pPr>
            <w:r>
              <w:rPr>
                <w:rFonts w:ascii="方正书宋_GBK" w:eastAsia="方正书宋_GBK" w:hint="eastAsia"/>
              </w:rPr>
              <w:t>服务对象满意度</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rPr>
              <w:t>&lt;85%</w:t>
            </w:r>
          </w:p>
        </w:tc>
      </w:tr>
      <w:tr w:rsidR="007E21F4">
        <w:trPr>
          <w:trHeight w:val="227"/>
          <w:jc w:val="center"/>
        </w:trPr>
        <w:tc>
          <w:tcPr>
            <w:tcW w:w="2341" w:type="dxa"/>
            <w:vMerge/>
            <w:vAlign w:val="center"/>
          </w:tcPr>
          <w:p w:rsidR="007E21F4" w:rsidRDefault="007E21F4">
            <w:pPr>
              <w:spacing w:line="300" w:lineRule="exact"/>
              <w:jc w:val="left"/>
              <w:rPr>
                <w:rFonts w:ascii="方正书宋_GBK" w:eastAsia="方正书宋_GBK"/>
                <w:b/>
              </w:rPr>
            </w:pPr>
          </w:p>
        </w:tc>
        <w:tc>
          <w:tcPr>
            <w:tcW w:w="1276" w:type="dxa"/>
            <w:vMerge/>
            <w:vAlign w:val="center"/>
          </w:tcPr>
          <w:p w:rsidR="007E21F4" w:rsidRDefault="007E21F4">
            <w:pPr>
              <w:spacing w:line="300" w:lineRule="exact"/>
              <w:jc w:val="left"/>
              <w:rPr>
                <w:rFonts w:ascii="方正书宋_GBK" w:eastAsia="方正书宋_GBK"/>
              </w:rPr>
            </w:pPr>
          </w:p>
        </w:tc>
        <w:tc>
          <w:tcPr>
            <w:tcW w:w="2976" w:type="dxa"/>
            <w:vMerge/>
            <w:vAlign w:val="center"/>
          </w:tcPr>
          <w:p w:rsidR="007E21F4" w:rsidRDefault="007E21F4">
            <w:pPr>
              <w:spacing w:line="300" w:lineRule="exact"/>
              <w:jc w:val="left"/>
              <w:rPr>
                <w:rFonts w:ascii="方正书宋_GBK" w:eastAsia="方正书宋_GBK"/>
              </w:rPr>
            </w:pPr>
          </w:p>
        </w:tc>
        <w:tc>
          <w:tcPr>
            <w:tcW w:w="2976" w:type="dxa"/>
            <w:vMerge/>
            <w:vAlign w:val="center"/>
          </w:tcPr>
          <w:p w:rsidR="007E21F4" w:rsidRDefault="007E21F4">
            <w:pPr>
              <w:spacing w:line="300" w:lineRule="exact"/>
              <w:jc w:val="left"/>
              <w:rPr>
                <w:rFonts w:ascii="方正书宋_GBK" w:eastAsia="方正书宋_GBK"/>
              </w:rPr>
            </w:pPr>
          </w:p>
        </w:tc>
        <w:tc>
          <w:tcPr>
            <w:tcW w:w="1417" w:type="dxa"/>
            <w:vAlign w:val="center"/>
          </w:tcPr>
          <w:p w:rsidR="007E21F4" w:rsidRDefault="008703C4">
            <w:pPr>
              <w:spacing w:line="300" w:lineRule="exact"/>
              <w:jc w:val="left"/>
              <w:rPr>
                <w:rFonts w:ascii="方正书宋_GBK" w:eastAsia="方正书宋_GBK"/>
              </w:rPr>
            </w:pPr>
            <w:r>
              <w:rPr>
                <w:rFonts w:ascii="方正书宋_GBK" w:eastAsia="方正书宋_GBK" w:hint="eastAsia"/>
              </w:rPr>
              <w:t>行政应诉率</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rPr>
              <w:t>&lt;80%</w:t>
            </w:r>
          </w:p>
        </w:tc>
      </w:tr>
      <w:tr w:rsidR="007E21F4">
        <w:trPr>
          <w:trHeight w:val="227"/>
          <w:jc w:val="center"/>
        </w:trPr>
        <w:tc>
          <w:tcPr>
            <w:tcW w:w="2341" w:type="dxa"/>
            <w:vAlign w:val="center"/>
          </w:tcPr>
          <w:p w:rsidR="007E21F4" w:rsidRDefault="008703C4">
            <w:pPr>
              <w:spacing w:line="300" w:lineRule="exact"/>
              <w:jc w:val="left"/>
              <w:rPr>
                <w:rFonts w:ascii="方正书宋_GBK" w:eastAsia="方正书宋_GBK"/>
                <w:b/>
              </w:rPr>
            </w:pPr>
            <w:r>
              <w:rPr>
                <w:rFonts w:ascii="方正书宋_GBK" w:eastAsia="方正书宋_GBK" w:hint="eastAsia"/>
                <w:b/>
              </w:rPr>
              <w:t xml:space="preserve">　　综合事务管理</w:t>
            </w:r>
          </w:p>
        </w:tc>
        <w:tc>
          <w:tcPr>
            <w:tcW w:w="1276" w:type="dxa"/>
            <w:vAlign w:val="center"/>
          </w:tcPr>
          <w:p w:rsidR="007E21F4" w:rsidRDefault="007E21F4">
            <w:pPr>
              <w:spacing w:line="300" w:lineRule="exact"/>
              <w:jc w:val="left"/>
              <w:rPr>
                <w:rFonts w:ascii="方正书宋_GBK" w:eastAsia="方正书宋_GBK"/>
              </w:rPr>
            </w:pPr>
          </w:p>
        </w:tc>
        <w:tc>
          <w:tcPr>
            <w:tcW w:w="2976" w:type="dxa"/>
            <w:vAlign w:val="center"/>
          </w:tcPr>
          <w:p w:rsidR="007E21F4" w:rsidRDefault="008703C4">
            <w:pPr>
              <w:spacing w:line="300" w:lineRule="exact"/>
              <w:jc w:val="left"/>
              <w:rPr>
                <w:rFonts w:ascii="方正书宋_GBK" w:eastAsia="方正书宋_GBK"/>
              </w:rPr>
            </w:pPr>
            <w:r>
              <w:rPr>
                <w:rFonts w:ascii="方正书宋_GBK" w:eastAsia="方正书宋_GBK" w:hint="eastAsia"/>
              </w:rPr>
              <w:t>推进住房和城乡建设行业信息化建设、建设系统综合管理等综合事务工作，保证行政工作高效有序运行。</w:t>
            </w:r>
          </w:p>
        </w:tc>
        <w:tc>
          <w:tcPr>
            <w:tcW w:w="2976" w:type="dxa"/>
            <w:vAlign w:val="center"/>
          </w:tcPr>
          <w:p w:rsidR="007E21F4" w:rsidRDefault="008703C4">
            <w:pPr>
              <w:spacing w:line="300" w:lineRule="exact"/>
              <w:jc w:val="left"/>
              <w:rPr>
                <w:rFonts w:ascii="方正书宋_GBK" w:eastAsia="方正书宋_GBK"/>
              </w:rPr>
            </w:pPr>
            <w:r>
              <w:rPr>
                <w:rFonts w:ascii="方正书宋_GBK" w:eastAsia="方正书宋_GBK" w:hint="eastAsia"/>
              </w:rPr>
              <w:t>提升机关及行业信息化水平，保障各类业务系统安全稳定运行；加大信息宣传力度，创造良好舆论氛围。组织文娱活动，提高干部职工文化和身体素质</w:t>
            </w:r>
          </w:p>
        </w:tc>
        <w:tc>
          <w:tcPr>
            <w:tcW w:w="1417" w:type="dxa"/>
            <w:vAlign w:val="center"/>
          </w:tcPr>
          <w:p w:rsidR="007E21F4" w:rsidRDefault="008703C4">
            <w:pPr>
              <w:spacing w:line="300" w:lineRule="exact"/>
              <w:jc w:val="left"/>
              <w:rPr>
                <w:rFonts w:ascii="方正书宋_GBK" w:eastAsia="方正书宋_GBK"/>
              </w:rPr>
            </w:pPr>
            <w:r>
              <w:rPr>
                <w:rFonts w:ascii="方正书宋_GBK" w:eastAsia="方正书宋_GBK" w:hint="eastAsia"/>
              </w:rPr>
              <w:t>综合事务管理工作完成率</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7E21F4" w:rsidRDefault="008703C4">
            <w:pPr>
              <w:spacing w:line="300" w:lineRule="exact"/>
              <w:jc w:val="center"/>
              <w:rPr>
                <w:rFonts w:ascii="方正书宋_GBK" w:eastAsia="方正书宋_GBK"/>
              </w:rPr>
            </w:pPr>
            <w:r>
              <w:rPr>
                <w:rFonts w:ascii="方正书宋_GBK" w:eastAsia="方正书宋_GBK"/>
              </w:rPr>
              <w:t>&lt;90%</w:t>
            </w:r>
          </w:p>
        </w:tc>
      </w:tr>
    </w:tbl>
    <w:bookmarkEnd w:id="1"/>
    <w:p w:rsidR="007E21F4" w:rsidRDefault="00196772">
      <w:pPr>
        <w:ind w:firstLineChars="224" w:firstLine="720"/>
        <w:rPr>
          <w:rFonts w:ascii="仿宋" w:eastAsia="仿宋" w:hAnsi="仿宋"/>
          <w:b/>
          <w:sz w:val="32"/>
        </w:rPr>
      </w:pPr>
      <w:r>
        <w:rPr>
          <w:rFonts w:ascii="仿宋" w:eastAsia="仿宋" w:hAnsi="仿宋" w:hint="eastAsia"/>
          <w:b/>
          <w:sz w:val="32"/>
          <w:szCs w:val="32"/>
        </w:rPr>
        <w:t>六</w:t>
      </w:r>
      <w:r w:rsidR="008703C4">
        <w:rPr>
          <w:rFonts w:ascii="仿宋" w:eastAsia="仿宋" w:hAnsi="仿宋" w:hint="eastAsia"/>
          <w:b/>
          <w:sz w:val="32"/>
          <w:szCs w:val="32"/>
        </w:rPr>
        <w:t>、</w:t>
      </w:r>
      <w:r w:rsidR="008703C4">
        <w:rPr>
          <w:rFonts w:ascii="仿宋" w:eastAsia="仿宋" w:hAnsi="仿宋"/>
          <w:b/>
          <w:sz w:val="32"/>
        </w:rPr>
        <w:t>政府采购预算情况</w:t>
      </w:r>
    </w:p>
    <w:p w:rsidR="007E21F4" w:rsidRDefault="008703C4" w:rsidP="004452F2">
      <w:pPr>
        <w:ind w:firstLineChars="224" w:firstLine="717"/>
        <w:rPr>
          <w:rFonts w:ascii="仿宋" w:eastAsia="仿宋" w:hAnsi="仿宋"/>
          <w:b/>
          <w:color w:val="FF0000"/>
          <w:sz w:val="32"/>
          <w:szCs w:val="32"/>
        </w:rPr>
      </w:pPr>
      <w:r>
        <w:rPr>
          <w:rFonts w:ascii="仿宋" w:eastAsia="仿宋" w:hAnsi="仿宋" w:hint="eastAsia"/>
          <w:sz w:val="32"/>
          <w:szCs w:val="32"/>
        </w:rPr>
        <w:t>2017年我单位</w:t>
      </w:r>
      <w:r w:rsidR="004452F2">
        <w:rPr>
          <w:rFonts w:ascii="仿宋" w:eastAsia="仿宋" w:hAnsi="仿宋" w:hint="eastAsia"/>
          <w:sz w:val="32"/>
          <w:szCs w:val="32"/>
        </w:rPr>
        <w:t>政府采购项目：</w:t>
      </w:r>
      <w:r>
        <w:rPr>
          <w:rFonts w:ascii="仿宋" w:eastAsia="仿宋" w:hAnsi="仿宋" w:hint="eastAsia"/>
          <w:sz w:val="32"/>
          <w:szCs w:val="32"/>
        </w:rPr>
        <w:t>污水处理厂大修</w:t>
      </w:r>
      <w:r w:rsidR="004452F2">
        <w:rPr>
          <w:rFonts w:ascii="仿宋" w:eastAsia="仿宋" w:hAnsi="仿宋" w:hint="eastAsia"/>
          <w:sz w:val="32"/>
          <w:szCs w:val="32"/>
        </w:rPr>
        <w:t>182万元</w:t>
      </w:r>
      <w:bookmarkStart w:id="2" w:name="_GoBack"/>
      <w:bookmarkEnd w:id="2"/>
      <w:r>
        <w:rPr>
          <w:rFonts w:ascii="仿宋" w:eastAsia="仿宋" w:hAnsi="仿宋" w:hint="eastAsia"/>
          <w:sz w:val="32"/>
          <w:szCs w:val="32"/>
        </w:rPr>
        <w:t>。</w:t>
      </w:r>
    </w:p>
    <w:p w:rsidR="007E21F4" w:rsidRDefault="00196772">
      <w:pPr>
        <w:ind w:firstLineChars="224" w:firstLine="720"/>
        <w:rPr>
          <w:rFonts w:ascii="仿宋" w:eastAsia="仿宋" w:hAnsi="仿宋"/>
          <w:b/>
          <w:color w:val="FF0000"/>
          <w:sz w:val="32"/>
        </w:rPr>
      </w:pPr>
      <w:r>
        <w:rPr>
          <w:rFonts w:ascii="仿宋" w:eastAsia="仿宋" w:hAnsi="仿宋" w:hint="eastAsia"/>
          <w:b/>
          <w:sz w:val="32"/>
        </w:rPr>
        <w:t>七</w:t>
      </w:r>
      <w:r w:rsidR="008703C4">
        <w:rPr>
          <w:rFonts w:ascii="仿宋" w:eastAsia="仿宋" w:hAnsi="仿宋" w:hint="eastAsia"/>
          <w:b/>
          <w:sz w:val="32"/>
        </w:rPr>
        <w:t>、</w:t>
      </w:r>
      <w:r w:rsidR="008703C4">
        <w:rPr>
          <w:rFonts w:ascii="仿宋" w:eastAsia="仿宋" w:hAnsi="仿宋"/>
          <w:b/>
          <w:sz w:val="32"/>
        </w:rPr>
        <w:t>国有资产信息</w:t>
      </w:r>
    </w:p>
    <w:p w:rsidR="007E21F4" w:rsidRDefault="008703C4" w:rsidP="004452F2">
      <w:pPr>
        <w:ind w:firstLineChars="224" w:firstLine="717"/>
        <w:rPr>
          <w:rFonts w:ascii="仿宋" w:eastAsia="仿宋" w:hAnsi="仿宋"/>
          <w:sz w:val="32"/>
        </w:rPr>
      </w:pPr>
      <w:r>
        <w:rPr>
          <w:rFonts w:ascii="仿宋" w:eastAsia="仿宋" w:hAnsi="仿宋" w:hint="eastAsia"/>
          <w:sz w:val="32"/>
        </w:rPr>
        <w:t>截止2016年末，我单位资产总额为92.8150万元，其中：办公用房855平方米，价值15万元；</w:t>
      </w:r>
      <w:r>
        <w:rPr>
          <w:rFonts w:ascii="仿宋" w:eastAsia="仿宋" w:hAnsi="仿宋" w:hint="eastAsia"/>
          <w:sz w:val="32"/>
        </w:rPr>
        <w:lastRenderedPageBreak/>
        <w:t>车辆1台，价值16.2万元，其他固定资产61.6150万元。</w:t>
      </w:r>
    </w:p>
    <w:tbl>
      <w:tblPr>
        <w:tblW w:w="13548" w:type="dxa"/>
        <w:tblInd w:w="91" w:type="dxa"/>
        <w:tblLayout w:type="fixed"/>
        <w:tblLook w:val="04A0"/>
      </w:tblPr>
      <w:tblGrid>
        <w:gridCol w:w="7388"/>
        <w:gridCol w:w="1089"/>
        <w:gridCol w:w="1017"/>
        <w:gridCol w:w="1544"/>
        <w:gridCol w:w="2510"/>
      </w:tblGrid>
      <w:tr w:rsidR="007E21F4">
        <w:trPr>
          <w:trHeight w:val="768"/>
        </w:trPr>
        <w:tc>
          <w:tcPr>
            <w:tcW w:w="13548" w:type="dxa"/>
            <w:gridSpan w:val="5"/>
            <w:tcBorders>
              <w:top w:val="nil"/>
              <w:left w:val="nil"/>
              <w:bottom w:val="nil"/>
              <w:right w:val="nil"/>
            </w:tcBorders>
            <w:shd w:val="clear" w:color="auto" w:fill="auto"/>
            <w:vAlign w:val="bottom"/>
          </w:tcPr>
          <w:p w:rsidR="007E21F4" w:rsidRDefault="007E21F4">
            <w:pPr>
              <w:widowControl/>
              <w:jc w:val="center"/>
              <w:rPr>
                <w:rFonts w:ascii="宋体" w:hAnsi="宋体" w:cs="Arial"/>
                <w:color w:val="000000"/>
                <w:kern w:val="0"/>
                <w:sz w:val="44"/>
                <w:szCs w:val="44"/>
              </w:rPr>
            </w:pPr>
          </w:p>
          <w:p w:rsidR="007E21F4" w:rsidRDefault="007E21F4">
            <w:pPr>
              <w:widowControl/>
              <w:jc w:val="center"/>
              <w:rPr>
                <w:rFonts w:ascii="宋体" w:hAnsi="宋体" w:cs="Arial"/>
                <w:color w:val="000000"/>
                <w:kern w:val="0"/>
                <w:sz w:val="44"/>
                <w:szCs w:val="44"/>
              </w:rPr>
            </w:pPr>
          </w:p>
          <w:p w:rsidR="007E21F4" w:rsidRDefault="007E21F4">
            <w:pPr>
              <w:widowControl/>
              <w:jc w:val="center"/>
              <w:rPr>
                <w:rFonts w:ascii="宋体" w:hAnsi="宋体" w:cs="Arial"/>
                <w:color w:val="000000"/>
                <w:kern w:val="0"/>
                <w:sz w:val="44"/>
                <w:szCs w:val="44"/>
              </w:rPr>
            </w:pPr>
          </w:p>
          <w:p w:rsidR="007E21F4" w:rsidRDefault="007E21F4">
            <w:pPr>
              <w:widowControl/>
              <w:jc w:val="center"/>
              <w:rPr>
                <w:rFonts w:ascii="宋体" w:hAnsi="宋体" w:cs="Arial"/>
                <w:color w:val="000000"/>
                <w:kern w:val="0"/>
                <w:sz w:val="44"/>
                <w:szCs w:val="44"/>
              </w:rPr>
            </w:pPr>
          </w:p>
          <w:p w:rsidR="007E21F4" w:rsidRDefault="008703C4">
            <w:pPr>
              <w:widowControl/>
              <w:jc w:val="center"/>
              <w:rPr>
                <w:rFonts w:ascii="宋体" w:hAnsi="宋体" w:cs="Arial"/>
                <w:color w:val="000000"/>
                <w:kern w:val="0"/>
                <w:sz w:val="44"/>
                <w:szCs w:val="44"/>
              </w:rPr>
            </w:pPr>
            <w:r>
              <w:rPr>
                <w:rFonts w:ascii="宋体" w:hAnsi="宋体" w:cs="Arial" w:hint="eastAsia"/>
                <w:color w:val="000000"/>
                <w:kern w:val="0"/>
                <w:sz w:val="44"/>
                <w:szCs w:val="44"/>
              </w:rPr>
              <w:t>资产情况表</w:t>
            </w:r>
          </w:p>
        </w:tc>
      </w:tr>
      <w:tr w:rsidR="007E21F4">
        <w:trPr>
          <w:trHeight w:val="266"/>
        </w:trPr>
        <w:tc>
          <w:tcPr>
            <w:tcW w:w="7388" w:type="dxa"/>
            <w:tcBorders>
              <w:top w:val="nil"/>
              <w:left w:val="nil"/>
              <w:bottom w:val="nil"/>
              <w:right w:val="nil"/>
            </w:tcBorders>
            <w:shd w:val="clear" w:color="auto" w:fill="auto"/>
            <w:vAlign w:val="bottom"/>
          </w:tcPr>
          <w:p w:rsidR="007E21F4" w:rsidRDefault="007E21F4">
            <w:pPr>
              <w:widowControl/>
              <w:jc w:val="left"/>
              <w:rPr>
                <w:rFonts w:ascii="Arial" w:hAnsi="Arial" w:cs="Arial"/>
                <w:color w:val="000000"/>
                <w:kern w:val="0"/>
                <w:sz w:val="20"/>
                <w:szCs w:val="20"/>
              </w:rPr>
            </w:pPr>
          </w:p>
        </w:tc>
        <w:tc>
          <w:tcPr>
            <w:tcW w:w="1089" w:type="dxa"/>
            <w:tcBorders>
              <w:top w:val="nil"/>
              <w:left w:val="nil"/>
              <w:bottom w:val="nil"/>
              <w:right w:val="nil"/>
            </w:tcBorders>
            <w:shd w:val="clear" w:color="auto" w:fill="auto"/>
            <w:vAlign w:val="bottom"/>
          </w:tcPr>
          <w:p w:rsidR="007E21F4" w:rsidRDefault="007E21F4">
            <w:pPr>
              <w:widowControl/>
              <w:jc w:val="left"/>
              <w:rPr>
                <w:rFonts w:ascii="Arial" w:hAnsi="Arial" w:cs="Arial"/>
                <w:color w:val="000000"/>
                <w:kern w:val="0"/>
                <w:sz w:val="20"/>
                <w:szCs w:val="20"/>
              </w:rPr>
            </w:pPr>
          </w:p>
        </w:tc>
        <w:tc>
          <w:tcPr>
            <w:tcW w:w="1017" w:type="dxa"/>
            <w:tcBorders>
              <w:top w:val="nil"/>
              <w:left w:val="nil"/>
              <w:bottom w:val="nil"/>
              <w:right w:val="nil"/>
            </w:tcBorders>
            <w:shd w:val="clear" w:color="auto" w:fill="auto"/>
            <w:vAlign w:val="bottom"/>
          </w:tcPr>
          <w:p w:rsidR="007E21F4" w:rsidRDefault="007E21F4">
            <w:pPr>
              <w:widowControl/>
              <w:jc w:val="left"/>
              <w:rPr>
                <w:rFonts w:ascii="Arial" w:hAnsi="Arial" w:cs="Arial"/>
                <w:color w:val="000000"/>
                <w:kern w:val="0"/>
                <w:sz w:val="20"/>
                <w:szCs w:val="20"/>
              </w:rPr>
            </w:pPr>
          </w:p>
        </w:tc>
        <w:tc>
          <w:tcPr>
            <w:tcW w:w="1544" w:type="dxa"/>
            <w:tcBorders>
              <w:top w:val="nil"/>
              <w:left w:val="nil"/>
              <w:bottom w:val="nil"/>
              <w:right w:val="nil"/>
            </w:tcBorders>
            <w:shd w:val="clear" w:color="auto" w:fill="auto"/>
            <w:vAlign w:val="bottom"/>
          </w:tcPr>
          <w:p w:rsidR="007E21F4" w:rsidRDefault="007E21F4">
            <w:pPr>
              <w:widowControl/>
              <w:jc w:val="left"/>
              <w:rPr>
                <w:rFonts w:ascii="Arial" w:hAnsi="Arial" w:cs="Arial"/>
                <w:color w:val="000000"/>
                <w:kern w:val="0"/>
                <w:sz w:val="20"/>
                <w:szCs w:val="20"/>
              </w:rPr>
            </w:pPr>
          </w:p>
        </w:tc>
        <w:tc>
          <w:tcPr>
            <w:tcW w:w="2510" w:type="dxa"/>
            <w:tcBorders>
              <w:top w:val="nil"/>
              <w:left w:val="nil"/>
              <w:bottom w:val="nil"/>
              <w:right w:val="nil"/>
            </w:tcBorders>
            <w:shd w:val="clear" w:color="auto" w:fill="auto"/>
            <w:vAlign w:val="bottom"/>
          </w:tcPr>
          <w:p w:rsidR="007E21F4" w:rsidRDefault="007E21F4">
            <w:pPr>
              <w:widowControl/>
              <w:jc w:val="left"/>
              <w:rPr>
                <w:rFonts w:ascii="Arial" w:hAnsi="Arial" w:cs="Arial"/>
                <w:color w:val="000000"/>
                <w:kern w:val="0"/>
                <w:sz w:val="20"/>
                <w:szCs w:val="20"/>
              </w:rPr>
            </w:pPr>
          </w:p>
        </w:tc>
      </w:tr>
      <w:tr w:rsidR="007E21F4">
        <w:trPr>
          <w:trHeight w:val="329"/>
        </w:trPr>
        <w:tc>
          <w:tcPr>
            <w:tcW w:w="7388" w:type="dxa"/>
            <w:tcBorders>
              <w:top w:val="nil"/>
              <w:left w:val="nil"/>
              <w:bottom w:val="nil"/>
              <w:right w:val="nil"/>
            </w:tcBorders>
            <w:shd w:val="clear" w:color="auto" w:fill="auto"/>
            <w:vAlign w:val="bottom"/>
          </w:tcPr>
          <w:p w:rsidR="007E21F4" w:rsidRDefault="008703C4">
            <w:pPr>
              <w:widowControl/>
              <w:jc w:val="left"/>
              <w:rPr>
                <w:rFonts w:ascii="宋体" w:hAnsi="宋体" w:cs="Arial"/>
                <w:color w:val="000000"/>
                <w:kern w:val="0"/>
                <w:sz w:val="24"/>
              </w:rPr>
            </w:pPr>
            <w:r>
              <w:rPr>
                <w:rFonts w:ascii="宋体" w:hAnsi="宋体" w:cs="Arial" w:hint="eastAsia"/>
                <w:color w:val="000000"/>
                <w:kern w:val="0"/>
                <w:sz w:val="24"/>
              </w:rPr>
              <w:t>编制单位：平乡县科学技术协会</w:t>
            </w:r>
          </w:p>
        </w:tc>
        <w:tc>
          <w:tcPr>
            <w:tcW w:w="1089" w:type="dxa"/>
            <w:tcBorders>
              <w:top w:val="nil"/>
              <w:left w:val="nil"/>
              <w:bottom w:val="nil"/>
              <w:right w:val="nil"/>
            </w:tcBorders>
            <w:shd w:val="clear" w:color="auto" w:fill="auto"/>
            <w:vAlign w:val="bottom"/>
          </w:tcPr>
          <w:p w:rsidR="007E21F4" w:rsidRDefault="007E21F4">
            <w:pPr>
              <w:widowControl/>
              <w:jc w:val="left"/>
              <w:rPr>
                <w:rFonts w:ascii="Arial" w:hAnsi="Arial" w:cs="Arial"/>
                <w:color w:val="000000"/>
                <w:kern w:val="0"/>
                <w:sz w:val="20"/>
                <w:szCs w:val="20"/>
              </w:rPr>
            </w:pPr>
          </w:p>
        </w:tc>
        <w:tc>
          <w:tcPr>
            <w:tcW w:w="1017" w:type="dxa"/>
            <w:tcBorders>
              <w:top w:val="nil"/>
              <w:left w:val="nil"/>
              <w:bottom w:val="nil"/>
              <w:right w:val="nil"/>
            </w:tcBorders>
            <w:shd w:val="clear" w:color="auto" w:fill="auto"/>
            <w:vAlign w:val="bottom"/>
          </w:tcPr>
          <w:p w:rsidR="007E21F4" w:rsidRDefault="007E21F4">
            <w:pPr>
              <w:widowControl/>
              <w:jc w:val="left"/>
              <w:rPr>
                <w:rFonts w:ascii="Arial" w:hAnsi="Arial" w:cs="Arial"/>
                <w:color w:val="000000"/>
                <w:kern w:val="0"/>
                <w:sz w:val="20"/>
                <w:szCs w:val="20"/>
              </w:rPr>
            </w:pPr>
          </w:p>
        </w:tc>
        <w:tc>
          <w:tcPr>
            <w:tcW w:w="1544" w:type="dxa"/>
            <w:tcBorders>
              <w:top w:val="nil"/>
              <w:left w:val="nil"/>
              <w:bottom w:val="nil"/>
              <w:right w:val="nil"/>
            </w:tcBorders>
            <w:shd w:val="clear" w:color="auto" w:fill="auto"/>
            <w:vAlign w:val="bottom"/>
          </w:tcPr>
          <w:p w:rsidR="007E21F4" w:rsidRDefault="008703C4">
            <w:pPr>
              <w:widowControl/>
              <w:jc w:val="center"/>
              <w:rPr>
                <w:rFonts w:ascii="宋体" w:hAnsi="宋体" w:cs="Arial"/>
                <w:color w:val="000000"/>
                <w:kern w:val="0"/>
                <w:sz w:val="24"/>
              </w:rPr>
            </w:pPr>
            <w:r>
              <w:rPr>
                <w:rFonts w:ascii="宋体" w:hAnsi="宋体" w:cs="Arial" w:hint="eastAsia"/>
                <w:color w:val="000000"/>
                <w:kern w:val="0"/>
                <w:sz w:val="24"/>
              </w:rPr>
              <w:t>2016年度</w:t>
            </w:r>
          </w:p>
        </w:tc>
        <w:tc>
          <w:tcPr>
            <w:tcW w:w="2510" w:type="dxa"/>
            <w:tcBorders>
              <w:top w:val="nil"/>
              <w:left w:val="nil"/>
              <w:bottom w:val="nil"/>
              <w:right w:val="nil"/>
            </w:tcBorders>
            <w:shd w:val="clear" w:color="auto" w:fill="auto"/>
            <w:vAlign w:val="bottom"/>
          </w:tcPr>
          <w:p w:rsidR="007E21F4" w:rsidRDefault="008703C4">
            <w:pPr>
              <w:widowControl/>
              <w:jc w:val="right"/>
              <w:rPr>
                <w:rFonts w:ascii="宋体" w:hAnsi="宋体" w:cs="Arial"/>
                <w:color w:val="000000"/>
                <w:kern w:val="0"/>
                <w:sz w:val="24"/>
              </w:rPr>
            </w:pPr>
            <w:r>
              <w:rPr>
                <w:rFonts w:ascii="宋体" w:hAnsi="宋体" w:cs="Arial" w:hint="eastAsia"/>
                <w:color w:val="000000"/>
                <w:kern w:val="0"/>
                <w:sz w:val="24"/>
              </w:rPr>
              <w:t>金额单位：万元</w:t>
            </w:r>
          </w:p>
        </w:tc>
      </w:tr>
      <w:tr w:rsidR="007E21F4">
        <w:trPr>
          <w:trHeight w:val="420"/>
        </w:trPr>
        <w:tc>
          <w:tcPr>
            <w:tcW w:w="7388" w:type="dxa"/>
            <w:vMerge w:val="restart"/>
            <w:tcBorders>
              <w:top w:val="single" w:sz="8" w:space="0" w:color="000000"/>
              <w:left w:val="single" w:sz="8" w:space="0" w:color="000000"/>
              <w:bottom w:val="single" w:sz="4" w:space="0" w:color="000000"/>
              <w:right w:val="single" w:sz="4" w:space="0" w:color="000000"/>
            </w:tcBorders>
            <w:shd w:val="clear" w:color="FFFFFF" w:fill="C0C0C0"/>
            <w:vAlign w:val="center"/>
          </w:tcPr>
          <w:p w:rsidR="007E21F4" w:rsidRDefault="008703C4">
            <w:pPr>
              <w:widowControl/>
              <w:jc w:val="center"/>
              <w:rPr>
                <w:rFonts w:ascii="宋体" w:hAnsi="宋体" w:cs="Arial"/>
                <w:color w:val="000000"/>
                <w:kern w:val="0"/>
                <w:sz w:val="22"/>
                <w:szCs w:val="22"/>
                <w:highlight w:val="yellow"/>
              </w:rPr>
            </w:pPr>
            <w:r>
              <w:rPr>
                <w:rFonts w:ascii="宋体" w:hAnsi="宋体" w:cs="Arial" w:hint="eastAsia"/>
                <w:color w:val="000000"/>
                <w:kern w:val="0"/>
                <w:sz w:val="22"/>
                <w:szCs w:val="22"/>
              </w:rPr>
              <w:t>项　　目</w:t>
            </w:r>
          </w:p>
        </w:tc>
        <w:tc>
          <w:tcPr>
            <w:tcW w:w="2106" w:type="dxa"/>
            <w:gridSpan w:val="2"/>
            <w:tcBorders>
              <w:top w:val="single" w:sz="8" w:space="0" w:color="000000"/>
              <w:left w:val="nil"/>
              <w:bottom w:val="single" w:sz="4" w:space="0" w:color="000000"/>
              <w:right w:val="single" w:sz="4" w:space="0" w:color="000000"/>
            </w:tcBorders>
            <w:shd w:val="clear" w:color="FFFFFF" w:fill="C0C0C0"/>
            <w:vAlign w:val="center"/>
          </w:tcPr>
          <w:p w:rsidR="007E21F4" w:rsidRDefault="008703C4">
            <w:pPr>
              <w:widowControl/>
              <w:jc w:val="center"/>
              <w:rPr>
                <w:rFonts w:ascii="宋体" w:hAnsi="宋体" w:cs="Arial"/>
                <w:color w:val="000000"/>
                <w:kern w:val="0"/>
                <w:sz w:val="22"/>
                <w:szCs w:val="22"/>
              </w:rPr>
            </w:pPr>
            <w:r>
              <w:rPr>
                <w:rFonts w:ascii="宋体" w:hAnsi="宋体" w:cs="Arial" w:hint="eastAsia"/>
                <w:color w:val="000000"/>
                <w:kern w:val="0"/>
                <w:sz w:val="22"/>
                <w:szCs w:val="22"/>
              </w:rPr>
              <w:t>数量</w:t>
            </w:r>
          </w:p>
        </w:tc>
        <w:tc>
          <w:tcPr>
            <w:tcW w:w="4054" w:type="dxa"/>
            <w:gridSpan w:val="2"/>
            <w:tcBorders>
              <w:top w:val="single" w:sz="8" w:space="0" w:color="000000"/>
              <w:left w:val="nil"/>
              <w:bottom w:val="single" w:sz="4" w:space="0" w:color="000000"/>
              <w:right w:val="single" w:sz="4" w:space="0" w:color="000000"/>
            </w:tcBorders>
            <w:shd w:val="clear" w:color="FFFFFF" w:fill="C0C0C0"/>
            <w:vAlign w:val="center"/>
          </w:tcPr>
          <w:p w:rsidR="007E21F4" w:rsidRDefault="008703C4">
            <w:pPr>
              <w:widowControl/>
              <w:jc w:val="center"/>
              <w:rPr>
                <w:rFonts w:ascii="宋体" w:hAnsi="宋体" w:cs="Arial"/>
                <w:color w:val="000000"/>
                <w:kern w:val="0"/>
                <w:sz w:val="22"/>
                <w:szCs w:val="22"/>
              </w:rPr>
            </w:pPr>
            <w:r>
              <w:rPr>
                <w:rFonts w:ascii="宋体" w:hAnsi="宋体" w:cs="Arial" w:hint="eastAsia"/>
                <w:color w:val="000000"/>
                <w:kern w:val="0"/>
                <w:sz w:val="22"/>
                <w:szCs w:val="22"/>
              </w:rPr>
              <w:t>价值</w:t>
            </w:r>
          </w:p>
        </w:tc>
      </w:tr>
      <w:tr w:rsidR="007E21F4">
        <w:trPr>
          <w:trHeight w:val="322"/>
        </w:trPr>
        <w:tc>
          <w:tcPr>
            <w:tcW w:w="7388" w:type="dxa"/>
            <w:vMerge/>
            <w:tcBorders>
              <w:top w:val="single" w:sz="8" w:space="0" w:color="000000"/>
              <w:left w:val="single" w:sz="8" w:space="0" w:color="000000"/>
              <w:bottom w:val="single" w:sz="4" w:space="0" w:color="000000"/>
              <w:right w:val="single" w:sz="4" w:space="0" w:color="000000"/>
            </w:tcBorders>
            <w:vAlign w:val="center"/>
          </w:tcPr>
          <w:p w:rsidR="007E21F4" w:rsidRDefault="007E21F4">
            <w:pPr>
              <w:widowControl/>
              <w:jc w:val="left"/>
              <w:rPr>
                <w:rFonts w:ascii="宋体" w:hAnsi="宋体" w:cs="Arial"/>
                <w:color w:val="000000"/>
                <w:kern w:val="0"/>
                <w:sz w:val="22"/>
                <w:szCs w:val="22"/>
                <w:highlight w:val="yellow"/>
              </w:rPr>
            </w:pPr>
          </w:p>
        </w:tc>
        <w:tc>
          <w:tcPr>
            <w:tcW w:w="1089" w:type="dxa"/>
            <w:tcBorders>
              <w:top w:val="nil"/>
              <w:left w:val="nil"/>
              <w:bottom w:val="single" w:sz="4" w:space="0" w:color="000000"/>
              <w:right w:val="single" w:sz="4" w:space="0" w:color="000000"/>
            </w:tcBorders>
            <w:shd w:val="clear" w:color="FFFFFF" w:fill="C0C0C0"/>
            <w:vAlign w:val="center"/>
          </w:tcPr>
          <w:p w:rsidR="007E21F4" w:rsidRDefault="008703C4">
            <w:pPr>
              <w:widowControl/>
              <w:jc w:val="center"/>
              <w:rPr>
                <w:rFonts w:ascii="宋体" w:hAnsi="宋体" w:cs="Arial"/>
                <w:color w:val="000000"/>
                <w:kern w:val="0"/>
                <w:sz w:val="22"/>
                <w:szCs w:val="22"/>
              </w:rPr>
            </w:pPr>
            <w:r>
              <w:rPr>
                <w:rFonts w:ascii="宋体" w:hAnsi="宋体" w:cs="Arial" w:hint="eastAsia"/>
                <w:color w:val="000000"/>
                <w:kern w:val="0"/>
                <w:sz w:val="22"/>
                <w:szCs w:val="22"/>
              </w:rPr>
              <w:t>年初数</w:t>
            </w:r>
          </w:p>
        </w:tc>
        <w:tc>
          <w:tcPr>
            <w:tcW w:w="1017" w:type="dxa"/>
            <w:tcBorders>
              <w:top w:val="nil"/>
              <w:left w:val="nil"/>
              <w:bottom w:val="single" w:sz="4" w:space="0" w:color="000000"/>
              <w:right w:val="single" w:sz="4" w:space="0" w:color="000000"/>
            </w:tcBorders>
            <w:shd w:val="clear" w:color="FFFFFF" w:fill="C0C0C0"/>
            <w:vAlign w:val="center"/>
          </w:tcPr>
          <w:p w:rsidR="007E21F4" w:rsidRDefault="008703C4">
            <w:pPr>
              <w:widowControl/>
              <w:jc w:val="center"/>
              <w:rPr>
                <w:rFonts w:ascii="宋体" w:hAnsi="宋体" w:cs="Arial"/>
                <w:color w:val="000000"/>
                <w:kern w:val="0"/>
                <w:sz w:val="22"/>
                <w:szCs w:val="22"/>
              </w:rPr>
            </w:pPr>
            <w:r>
              <w:rPr>
                <w:rFonts w:ascii="宋体" w:hAnsi="宋体" w:cs="Arial" w:hint="eastAsia"/>
                <w:color w:val="000000"/>
                <w:kern w:val="0"/>
                <w:sz w:val="22"/>
                <w:szCs w:val="22"/>
              </w:rPr>
              <w:t>年末数</w:t>
            </w:r>
          </w:p>
        </w:tc>
        <w:tc>
          <w:tcPr>
            <w:tcW w:w="1544" w:type="dxa"/>
            <w:tcBorders>
              <w:top w:val="nil"/>
              <w:left w:val="nil"/>
              <w:bottom w:val="single" w:sz="4" w:space="0" w:color="000000"/>
              <w:right w:val="single" w:sz="4" w:space="0" w:color="000000"/>
            </w:tcBorders>
            <w:shd w:val="clear" w:color="FFFFFF" w:fill="C0C0C0"/>
            <w:vAlign w:val="center"/>
          </w:tcPr>
          <w:p w:rsidR="007E21F4" w:rsidRDefault="008703C4">
            <w:pPr>
              <w:widowControl/>
              <w:jc w:val="center"/>
              <w:rPr>
                <w:rFonts w:ascii="宋体" w:hAnsi="宋体" w:cs="Arial"/>
                <w:color w:val="000000"/>
                <w:kern w:val="0"/>
                <w:sz w:val="22"/>
                <w:szCs w:val="22"/>
              </w:rPr>
            </w:pPr>
            <w:r>
              <w:rPr>
                <w:rFonts w:ascii="宋体" w:hAnsi="宋体" w:cs="Arial" w:hint="eastAsia"/>
                <w:color w:val="000000"/>
                <w:kern w:val="0"/>
                <w:sz w:val="22"/>
                <w:szCs w:val="22"/>
              </w:rPr>
              <w:t>年初数</w:t>
            </w:r>
          </w:p>
        </w:tc>
        <w:tc>
          <w:tcPr>
            <w:tcW w:w="2510" w:type="dxa"/>
            <w:tcBorders>
              <w:top w:val="nil"/>
              <w:left w:val="nil"/>
              <w:bottom w:val="single" w:sz="4" w:space="0" w:color="000000"/>
              <w:right w:val="single" w:sz="4" w:space="0" w:color="000000"/>
            </w:tcBorders>
            <w:shd w:val="clear" w:color="FFFFFF" w:fill="C0C0C0"/>
            <w:vAlign w:val="center"/>
          </w:tcPr>
          <w:p w:rsidR="007E21F4" w:rsidRDefault="008703C4">
            <w:pPr>
              <w:widowControl/>
              <w:jc w:val="center"/>
              <w:rPr>
                <w:rFonts w:ascii="宋体" w:hAnsi="宋体" w:cs="Arial"/>
                <w:color w:val="000000"/>
                <w:kern w:val="0"/>
                <w:sz w:val="22"/>
                <w:szCs w:val="22"/>
              </w:rPr>
            </w:pPr>
            <w:r>
              <w:rPr>
                <w:rFonts w:ascii="宋体" w:hAnsi="宋体" w:cs="Arial" w:hint="eastAsia"/>
                <w:color w:val="000000"/>
                <w:kern w:val="0"/>
                <w:sz w:val="22"/>
                <w:szCs w:val="22"/>
              </w:rPr>
              <w:t>年末数</w:t>
            </w:r>
          </w:p>
        </w:tc>
      </w:tr>
      <w:tr w:rsidR="007E21F4">
        <w:trPr>
          <w:trHeight w:val="322"/>
        </w:trPr>
        <w:tc>
          <w:tcPr>
            <w:tcW w:w="7388" w:type="dxa"/>
            <w:tcBorders>
              <w:top w:val="nil"/>
              <w:left w:val="single" w:sz="8" w:space="0" w:color="000000"/>
              <w:bottom w:val="single" w:sz="4" w:space="0" w:color="000000"/>
              <w:right w:val="single" w:sz="4" w:space="0" w:color="000000"/>
            </w:tcBorders>
            <w:shd w:val="clear" w:color="FFFFFF" w:fill="C0C0C0"/>
            <w:vAlign w:val="center"/>
          </w:tcPr>
          <w:p w:rsidR="007E21F4" w:rsidRDefault="008703C4">
            <w:pPr>
              <w:widowControl/>
              <w:jc w:val="left"/>
              <w:rPr>
                <w:rFonts w:ascii="宋体" w:hAnsi="宋体" w:cs="Arial"/>
                <w:color w:val="000000"/>
                <w:kern w:val="0"/>
                <w:sz w:val="22"/>
                <w:szCs w:val="22"/>
              </w:rPr>
            </w:pPr>
            <w:r>
              <w:rPr>
                <w:rFonts w:ascii="宋体" w:hAnsi="宋体" w:cs="Arial" w:hint="eastAsia"/>
                <w:color w:val="000000"/>
                <w:kern w:val="0"/>
                <w:sz w:val="22"/>
                <w:szCs w:val="22"/>
              </w:rPr>
              <w:t>固定资产合计</w:t>
            </w:r>
          </w:p>
        </w:tc>
        <w:tc>
          <w:tcPr>
            <w:tcW w:w="1089" w:type="dxa"/>
            <w:tcBorders>
              <w:top w:val="nil"/>
              <w:left w:val="nil"/>
              <w:bottom w:val="single" w:sz="4" w:space="0" w:color="000000"/>
              <w:right w:val="single" w:sz="4" w:space="0" w:color="000000"/>
            </w:tcBorders>
            <w:shd w:val="clear" w:color="auto" w:fill="auto"/>
            <w:vAlign w:val="center"/>
          </w:tcPr>
          <w:p w:rsidR="007E21F4" w:rsidRDefault="007E21F4">
            <w:pPr>
              <w:widowControl/>
              <w:jc w:val="center"/>
              <w:rPr>
                <w:rFonts w:ascii="宋体" w:hAnsi="宋体" w:cs="Arial"/>
                <w:color w:val="000000"/>
                <w:kern w:val="0"/>
                <w:sz w:val="22"/>
                <w:szCs w:val="22"/>
              </w:rPr>
            </w:pPr>
          </w:p>
        </w:tc>
        <w:tc>
          <w:tcPr>
            <w:tcW w:w="1017" w:type="dxa"/>
            <w:tcBorders>
              <w:top w:val="nil"/>
              <w:left w:val="nil"/>
              <w:bottom w:val="single" w:sz="4" w:space="0" w:color="000000"/>
              <w:right w:val="single" w:sz="4" w:space="0" w:color="000000"/>
            </w:tcBorders>
            <w:shd w:val="clear" w:color="auto" w:fill="auto"/>
            <w:vAlign w:val="center"/>
          </w:tcPr>
          <w:p w:rsidR="007E21F4" w:rsidRDefault="007E21F4">
            <w:pPr>
              <w:widowControl/>
              <w:jc w:val="center"/>
              <w:rPr>
                <w:rFonts w:ascii="宋体" w:hAnsi="宋体" w:cs="Arial"/>
                <w:color w:val="000000"/>
                <w:kern w:val="0"/>
                <w:sz w:val="22"/>
                <w:szCs w:val="22"/>
              </w:rPr>
            </w:pPr>
          </w:p>
        </w:tc>
        <w:tc>
          <w:tcPr>
            <w:tcW w:w="1544" w:type="dxa"/>
            <w:tcBorders>
              <w:top w:val="nil"/>
              <w:left w:val="nil"/>
              <w:bottom w:val="single" w:sz="4" w:space="0" w:color="000000"/>
              <w:right w:val="single" w:sz="4" w:space="0" w:color="000000"/>
            </w:tcBorders>
            <w:shd w:val="clear" w:color="auto" w:fill="auto"/>
            <w:vAlign w:val="center"/>
          </w:tcPr>
          <w:p w:rsidR="007E21F4" w:rsidRDefault="008703C4">
            <w:pPr>
              <w:widowControl/>
              <w:jc w:val="right"/>
              <w:rPr>
                <w:rFonts w:ascii="宋体" w:hAnsi="宋体" w:cs="Arial"/>
                <w:color w:val="000000"/>
                <w:kern w:val="0"/>
                <w:sz w:val="22"/>
                <w:szCs w:val="22"/>
              </w:rPr>
            </w:pPr>
            <w:r>
              <w:rPr>
                <w:rFonts w:ascii="宋体" w:hAnsi="宋体" w:cs="Arial" w:hint="eastAsia"/>
                <w:color w:val="000000"/>
                <w:kern w:val="0"/>
                <w:sz w:val="22"/>
                <w:szCs w:val="22"/>
              </w:rPr>
              <w:t>93.7440</w:t>
            </w:r>
          </w:p>
        </w:tc>
        <w:tc>
          <w:tcPr>
            <w:tcW w:w="2510" w:type="dxa"/>
            <w:tcBorders>
              <w:top w:val="nil"/>
              <w:left w:val="nil"/>
              <w:bottom w:val="single" w:sz="4" w:space="0" w:color="000000"/>
              <w:right w:val="single" w:sz="4" w:space="0" w:color="000000"/>
            </w:tcBorders>
            <w:shd w:val="clear" w:color="auto" w:fill="auto"/>
            <w:vAlign w:val="center"/>
          </w:tcPr>
          <w:p w:rsidR="007E21F4" w:rsidRDefault="008703C4">
            <w:pPr>
              <w:widowControl/>
              <w:jc w:val="right"/>
              <w:rPr>
                <w:rFonts w:ascii="宋体" w:hAnsi="宋体" w:cs="Arial"/>
                <w:color w:val="000000"/>
                <w:kern w:val="0"/>
                <w:sz w:val="22"/>
                <w:szCs w:val="22"/>
              </w:rPr>
            </w:pPr>
            <w:r>
              <w:rPr>
                <w:rFonts w:ascii="宋体" w:hAnsi="宋体" w:cs="Arial" w:hint="eastAsia"/>
                <w:color w:val="000000"/>
                <w:kern w:val="0"/>
                <w:sz w:val="22"/>
                <w:szCs w:val="22"/>
              </w:rPr>
              <w:t>92.8150</w:t>
            </w:r>
          </w:p>
        </w:tc>
      </w:tr>
      <w:tr w:rsidR="007E21F4">
        <w:trPr>
          <w:trHeight w:val="322"/>
        </w:trPr>
        <w:tc>
          <w:tcPr>
            <w:tcW w:w="7388" w:type="dxa"/>
            <w:tcBorders>
              <w:top w:val="nil"/>
              <w:left w:val="single" w:sz="8" w:space="0" w:color="000000"/>
              <w:bottom w:val="single" w:sz="4" w:space="0" w:color="000000"/>
              <w:right w:val="single" w:sz="4" w:space="0" w:color="000000"/>
            </w:tcBorders>
            <w:shd w:val="clear" w:color="FFFFFF" w:fill="C0C0C0"/>
            <w:vAlign w:val="center"/>
          </w:tcPr>
          <w:p w:rsidR="007E21F4" w:rsidRDefault="008703C4">
            <w:pPr>
              <w:widowControl/>
              <w:jc w:val="left"/>
              <w:rPr>
                <w:rFonts w:ascii="宋体" w:hAnsi="宋体" w:cs="Arial"/>
                <w:color w:val="000000"/>
                <w:kern w:val="0"/>
                <w:sz w:val="22"/>
                <w:szCs w:val="22"/>
              </w:rPr>
            </w:pPr>
            <w:r>
              <w:rPr>
                <w:rFonts w:ascii="宋体" w:hAnsi="宋体" w:cs="Arial" w:hint="eastAsia"/>
                <w:color w:val="000000"/>
                <w:kern w:val="0"/>
                <w:sz w:val="22"/>
                <w:szCs w:val="22"/>
              </w:rPr>
              <w:t>（一）房屋（平方米）</w:t>
            </w:r>
          </w:p>
        </w:tc>
        <w:tc>
          <w:tcPr>
            <w:tcW w:w="1089" w:type="dxa"/>
            <w:tcBorders>
              <w:top w:val="nil"/>
              <w:left w:val="nil"/>
              <w:bottom w:val="single" w:sz="4" w:space="0" w:color="000000"/>
              <w:right w:val="single" w:sz="4" w:space="0" w:color="000000"/>
            </w:tcBorders>
            <w:shd w:val="clear" w:color="auto" w:fill="auto"/>
            <w:vAlign w:val="center"/>
          </w:tcPr>
          <w:p w:rsidR="007E21F4" w:rsidRDefault="008703C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855　</w:t>
            </w:r>
          </w:p>
        </w:tc>
        <w:tc>
          <w:tcPr>
            <w:tcW w:w="1017" w:type="dxa"/>
            <w:tcBorders>
              <w:top w:val="nil"/>
              <w:left w:val="nil"/>
              <w:bottom w:val="single" w:sz="4" w:space="0" w:color="000000"/>
              <w:right w:val="single" w:sz="4" w:space="0" w:color="000000"/>
            </w:tcBorders>
            <w:shd w:val="clear" w:color="auto" w:fill="auto"/>
            <w:vAlign w:val="center"/>
          </w:tcPr>
          <w:p w:rsidR="007E21F4" w:rsidRDefault="008703C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855　</w:t>
            </w:r>
          </w:p>
        </w:tc>
        <w:tc>
          <w:tcPr>
            <w:tcW w:w="1544" w:type="dxa"/>
            <w:tcBorders>
              <w:top w:val="nil"/>
              <w:left w:val="nil"/>
              <w:bottom w:val="single" w:sz="4" w:space="0" w:color="000000"/>
              <w:right w:val="single" w:sz="4" w:space="0" w:color="000000"/>
            </w:tcBorders>
            <w:shd w:val="clear" w:color="auto" w:fill="auto"/>
            <w:vAlign w:val="center"/>
          </w:tcPr>
          <w:p w:rsidR="007E21F4" w:rsidRDefault="008703C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15　</w:t>
            </w:r>
          </w:p>
        </w:tc>
        <w:tc>
          <w:tcPr>
            <w:tcW w:w="2510" w:type="dxa"/>
            <w:tcBorders>
              <w:top w:val="nil"/>
              <w:left w:val="nil"/>
              <w:bottom w:val="single" w:sz="4" w:space="0" w:color="000000"/>
              <w:right w:val="single" w:sz="4" w:space="0" w:color="000000"/>
            </w:tcBorders>
            <w:shd w:val="clear" w:color="auto" w:fill="auto"/>
            <w:vAlign w:val="center"/>
          </w:tcPr>
          <w:p w:rsidR="007E21F4" w:rsidRDefault="008703C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15　</w:t>
            </w:r>
          </w:p>
        </w:tc>
      </w:tr>
      <w:tr w:rsidR="007E21F4">
        <w:trPr>
          <w:trHeight w:val="322"/>
        </w:trPr>
        <w:tc>
          <w:tcPr>
            <w:tcW w:w="7388" w:type="dxa"/>
            <w:tcBorders>
              <w:top w:val="nil"/>
              <w:left w:val="single" w:sz="8" w:space="0" w:color="000000"/>
              <w:bottom w:val="single" w:sz="4" w:space="0" w:color="000000"/>
              <w:right w:val="single" w:sz="4" w:space="0" w:color="000000"/>
            </w:tcBorders>
            <w:shd w:val="clear" w:color="FFFFFF" w:fill="C0C0C0"/>
            <w:vAlign w:val="center"/>
          </w:tcPr>
          <w:p w:rsidR="007E21F4" w:rsidRDefault="008703C4">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1.办公用房</w:t>
            </w:r>
          </w:p>
        </w:tc>
        <w:tc>
          <w:tcPr>
            <w:tcW w:w="1089" w:type="dxa"/>
            <w:tcBorders>
              <w:top w:val="nil"/>
              <w:left w:val="nil"/>
              <w:bottom w:val="single" w:sz="4" w:space="0" w:color="000000"/>
              <w:right w:val="single" w:sz="4" w:space="0" w:color="000000"/>
            </w:tcBorders>
            <w:shd w:val="clear" w:color="auto" w:fill="auto"/>
            <w:vAlign w:val="center"/>
          </w:tcPr>
          <w:p w:rsidR="007E21F4" w:rsidRDefault="008703C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855　</w:t>
            </w:r>
          </w:p>
        </w:tc>
        <w:tc>
          <w:tcPr>
            <w:tcW w:w="1017" w:type="dxa"/>
            <w:tcBorders>
              <w:top w:val="nil"/>
              <w:left w:val="nil"/>
              <w:bottom w:val="single" w:sz="4" w:space="0" w:color="000000"/>
              <w:right w:val="single" w:sz="4" w:space="0" w:color="000000"/>
            </w:tcBorders>
            <w:shd w:val="clear" w:color="auto" w:fill="auto"/>
            <w:vAlign w:val="center"/>
          </w:tcPr>
          <w:p w:rsidR="007E21F4" w:rsidRDefault="008703C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855　</w:t>
            </w:r>
          </w:p>
        </w:tc>
        <w:tc>
          <w:tcPr>
            <w:tcW w:w="1544" w:type="dxa"/>
            <w:tcBorders>
              <w:top w:val="nil"/>
              <w:left w:val="nil"/>
              <w:bottom w:val="single" w:sz="4" w:space="0" w:color="000000"/>
              <w:right w:val="single" w:sz="4" w:space="0" w:color="000000"/>
            </w:tcBorders>
            <w:shd w:val="clear" w:color="auto" w:fill="auto"/>
            <w:vAlign w:val="center"/>
          </w:tcPr>
          <w:p w:rsidR="007E21F4" w:rsidRDefault="008703C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15　</w:t>
            </w:r>
          </w:p>
        </w:tc>
        <w:tc>
          <w:tcPr>
            <w:tcW w:w="2510" w:type="dxa"/>
            <w:tcBorders>
              <w:top w:val="nil"/>
              <w:left w:val="nil"/>
              <w:bottom w:val="single" w:sz="4" w:space="0" w:color="000000"/>
              <w:right w:val="single" w:sz="4" w:space="0" w:color="000000"/>
            </w:tcBorders>
            <w:shd w:val="clear" w:color="auto" w:fill="auto"/>
            <w:vAlign w:val="center"/>
          </w:tcPr>
          <w:p w:rsidR="007E21F4" w:rsidRDefault="008703C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15　</w:t>
            </w:r>
          </w:p>
        </w:tc>
      </w:tr>
      <w:tr w:rsidR="007E21F4">
        <w:trPr>
          <w:trHeight w:val="322"/>
        </w:trPr>
        <w:tc>
          <w:tcPr>
            <w:tcW w:w="7388" w:type="dxa"/>
            <w:tcBorders>
              <w:top w:val="nil"/>
              <w:left w:val="single" w:sz="8" w:space="0" w:color="000000"/>
              <w:bottom w:val="single" w:sz="4" w:space="0" w:color="000000"/>
              <w:right w:val="single" w:sz="4" w:space="0" w:color="000000"/>
            </w:tcBorders>
            <w:shd w:val="clear" w:color="FFFFFF" w:fill="C0C0C0"/>
            <w:vAlign w:val="center"/>
          </w:tcPr>
          <w:p w:rsidR="007E21F4" w:rsidRDefault="008703C4">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2.业务用房</w:t>
            </w:r>
          </w:p>
        </w:tc>
        <w:tc>
          <w:tcPr>
            <w:tcW w:w="1089" w:type="dxa"/>
            <w:tcBorders>
              <w:top w:val="nil"/>
              <w:left w:val="nil"/>
              <w:bottom w:val="single" w:sz="4" w:space="0" w:color="000000"/>
              <w:right w:val="single" w:sz="4" w:space="0" w:color="000000"/>
            </w:tcBorders>
            <w:shd w:val="clear" w:color="auto" w:fill="auto"/>
            <w:vAlign w:val="center"/>
          </w:tcPr>
          <w:p w:rsidR="007E21F4" w:rsidRDefault="008703C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017" w:type="dxa"/>
            <w:tcBorders>
              <w:top w:val="nil"/>
              <w:left w:val="nil"/>
              <w:bottom w:val="single" w:sz="4" w:space="0" w:color="000000"/>
              <w:right w:val="single" w:sz="4" w:space="0" w:color="000000"/>
            </w:tcBorders>
            <w:shd w:val="clear" w:color="auto" w:fill="auto"/>
            <w:vAlign w:val="center"/>
          </w:tcPr>
          <w:p w:rsidR="007E21F4" w:rsidRDefault="008703C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44" w:type="dxa"/>
            <w:tcBorders>
              <w:top w:val="nil"/>
              <w:left w:val="nil"/>
              <w:bottom w:val="single" w:sz="4" w:space="0" w:color="000000"/>
              <w:right w:val="single" w:sz="4" w:space="0" w:color="000000"/>
            </w:tcBorders>
            <w:shd w:val="clear" w:color="auto" w:fill="auto"/>
            <w:vAlign w:val="center"/>
          </w:tcPr>
          <w:p w:rsidR="007E21F4" w:rsidRDefault="008703C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510" w:type="dxa"/>
            <w:tcBorders>
              <w:top w:val="nil"/>
              <w:left w:val="nil"/>
              <w:bottom w:val="single" w:sz="4" w:space="0" w:color="000000"/>
              <w:right w:val="single" w:sz="4" w:space="0" w:color="000000"/>
            </w:tcBorders>
            <w:shd w:val="clear" w:color="auto" w:fill="auto"/>
            <w:vAlign w:val="center"/>
          </w:tcPr>
          <w:p w:rsidR="007E21F4" w:rsidRDefault="008703C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7E21F4">
        <w:trPr>
          <w:trHeight w:val="322"/>
        </w:trPr>
        <w:tc>
          <w:tcPr>
            <w:tcW w:w="7388" w:type="dxa"/>
            <w:tcBorders>
              <w:top w:val="nil"/>
              <w:left w:val="single" w:sz="8" w:space="0" w:color="000000"/>
              <w:bottom w:val="single" w:sz="4" w:space="0" w:color="000000"/>
              <w:right w:val="single" w:sz="4" w:space="0" w:color="000000"/>
            </w:tcBorders>
            <w:shd w:val="clear" w:color="FFFFFF" w:fill="C0C0C0"/>
            <w:vAlign w:val="center"/>
          </w:tcPr>
          <w:p w:rsidR="007E21F4" w:rsidRDefault="008703C4">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3.其他（不含构筑物）</w:t>
            </w:r>
          </w:p>
        </w:tc>
        <w:tc>
          <w:tcPr>
            <w:tcW w:w="1089" w:type="dxa"/>
            <w:tcBorders>
              <w:top w:val="nil"/>
              <w:left w:val="nil"/>
              <w:bottom w:val="single" w:sz="4" w:space="0" w:color="000000"/>
              <w:right w:val="single" w:sz="4" w:space="0" w:color="000000"/>
            </w:tcBorders>
            <w:shd w:val="clear" w:color="auto" w:fill="auto"/>
            <w:vAlign w:val="center"/>
          </w:tcPr>
          <w:p w:rsidR="007E21F4" w:rsidRDefault="008703C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017" w:type="dxa"/>
            <w:tcBorders>
              <w:top w:val="nil"/>
              <w:left w:val="nil"/>
              <w:bottom w:val="single" w:sz="4" w:space="0" w:color="000000"/>
              <w:right w:val="single" w:sz="4" w:space="0" w:color="000000"/>
            </w:tcBorders>
            <w:shd w:val="clear" w:color="auto" w:fill="auto"/>
            <w:vAlign w:val="center"/>
          </w:tcPr>
          <w:p w:rsidR="007E21F4" w:rsidRDefault="008703C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44" w:type="dxa"/>
            <w:tcBorders>
              <w:top w:val="nil"/>
              <w:left w:val="nil"/>
              <w:bottom w:val="single" w:sz="4" w:space="0" w:color="000000"/>
              <w:right w:val="single" w:sz="4" w:space="0" w:color="000000"/>
            </w:tcBorders>
            <w:shd w:val="clear" w:color="auto" w:fill="auto"/>
            <w:vAlign w:val="center"/>
          </w:tcPr>
          <w:p w:rsidR="007E21F4" w:rsidRDefault="008703C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510" w:type="dxa"/>
            <w:tcBorders>
              <w:top w:val="nil"/>
              <w:left w:val="nil"/>
              <w:bottom w:val="single" w:sz="4" w:space="0" w:color="000000"/>
              <w:right w:val="single" w:sz="4" w:space="0" w:color="000000"/>
            </w:tcBorders>
            <w:shd w:val="clear" w:color="auto" w:fill="auto"/>
            <w:vAlign w:val="center"/>
          </w:tcPr>
          <w:p w:rsidR="007E21F4" w:rsidRDefault="008703C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7E21F4">
        <w:trPr>
          <w:trHeight w:val="322"/>
        </w:trPr>
        <w:tc>
          <w:tcPr>
            <w:tcW w:w="7388" w:type="dxa"/>
            <w:tcBorders>
              <w:top w:val="nil"/>
              <w:left w:val="single" w:sz="8" w:space="0" w:color="000000"/>
              <w:bottom w:val="single" w:sz="4" w:space="0" w:color="000000"/>
              <w:right w:val="single" w:sz="4" w:space="0" w:color="000000"/>
            </w:tcBorders>
            <w:shd w:val="clear" w:color="FFFFFF" w:fill="C0C0C0"/>
            <w:vAlign w:val="center"/>
          </w:tcPr>
          <w:p w:rsidR="007E21F4" w:rsidRDefault="008703C4">
            <w:pPr>
              <w:widowControl/>
              <w:jc w:val="left"/>
              <w:rPr>
                <w:rFonts w:ascii="宋体" w:hAnsi="宋体" w:cs="Arial"/>
                <w:color w:val="000000"/>
                <w:kern w:val="0"/>
                <w:sz w:val="22"/>
                <w:szCs w:val="22"/>
              </w:rPr>
            </w:pPr>
            <w:r>
              <w:rPr>
                <w:rFonts w:ascii="宋体" w:hAnsi="宋体" w:cs="Arial" w:hint="eastAsia"/>
                <w:color w:val="000000"/>
                <w:kern w:val="0"/>
                <w:sz w:val="22"/>
                <w:szCs w:val="22"/>
              </w:rPr>
              <w:t>（二）车辆（台、辆）</w:t>
            </w:r>
          </w:p>
        </w:tc>
        <w:tc>
          <w:tcPr>
            <w:tcW w:w="1089" w:type="dxa"/>
            <w:tcBorders>
              <w:top w:val="nil"/>
              <w:left w:val="nil"/>
              <w:bottom w:val="single" w:sz="4" w:space="0" w:color="000000"/>
              <w:right w:val="single" w:sz="4" w:space="0" w:color="000000"/>
            </w:tcBorders>
            <w:shd w:val="clear" w:color="auto" w:fill="auto"/>
            <w:vAlign w:val="center"/>
          </w:tcPr>
          <w:p w:rsidR="007E21F4" w:rsidRDefault="008703C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2　</w:t>
            </w:r>
          </w:p>
        </w:tc>
        <w:tc>
          <w:tcPr>
            <w:tcW w:w="1017" w:type="dxa"/>
            <w:tcBorders>
              <w:top w:val="nil"/>
              <w:left w:val="nil"/>
              <w:bottom w:val="single" w:sz="4" w:space="0" w:color="000000"/>
              <w:right w:val="single" w:sz="4" w:space="0" w:color="000000"/>
            </w:tcBorders>
            <w:shd w:val="clear" w:color="auto" w:fill="auto"/>
            <w:vAlign w:val="center"/>
          </w:tcPr>
          <w:p w:rsidR="007E21F4" w:rsidRDefault="008703C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1　</w:t>
            </w:r>
          </w:p>
        </w:tc>
        <w:tc>
          <w:tcPr>
            <w:tcW w:w="1544" w:type="dxa"/>
            <w:tcBorders>
              <w:top w:val="nil"/>
              <w:left w:val="nil"/>
              <w:bottom w:val="single" w:sz="4" w:space="0" w:color="000000"/>
              <w:right w:val="single" w:sz="4" w:space="0" w:color="000000"/>
            </w:tcBorders>
            <w:shd w:val="clear" w:color="auto" w:fill="auto"/>
            <w:vAlign w:val="center"/>
          </w:tcPr>
          <w:p w:rsidR="007E21F4" w:rsidRDefault="008703C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19.7　</w:t>
            </w:r>
          </w:p>
        </w:tc>
        <w:tc>
          <w:tcPr>
            <w:tcW w:w="2510" w:type="dxa"/>
            <w:tcBorders>
              <w:top w:val="nil"/>
              <w:left w:val="nil"/>
              <w:bottom w:val="single" w:sz="4" w:space="0" w:color="000000"/>
              <w:right w:val="single" w:sz="4" w:space="0" w:color="000000"/>
            </w:tcBorders>
            <w:shd w:val="clear" w:color="auto" w:fill="auto"/>
            <w:vAlign w:val="center"/>
          </w:tcPr>
          <w:p w:rsidR="007E21F4" w:rsidRDefault="008703C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16.2　</w:t>
            </w:r>
          </w:p>
        </w:tc>
      </w:tr>
      <w:tr w:rsidR="007E21F4">
        <w:trPr>
          <w:trHeight w:val="322"/>
        </w:trPr>
        <w:tc>
          <w:tcPr>
            <w:tcW w:w="7388" w:type="dxa"/>
            <w:tcBorders>
              <w:top w:val="nil"/>
              <w:left w:val="single" w:sz="8" w:space="0" w:color="000000"/>
              <w:bottom w:val="single" w:sz="4" w:space="0" w:color="000000"/>
              <w:right w:val="single" w:sz="4" w:space="0" w:color="000000"/>
            </w:tcBorders>
            <w:shd w:val="clear" w:color="FFFFFF" w:fill="C0C0C0"/>
            <w:vAlign w:val="center"/>
          </w:tcPr>
          <w:p w:rsidR="007E21F4" w:rsidRDefault="008703C4">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1.轿车</w:t>
            </w:r>
          </w:p>
        </w:tc>
        <w:tc>
          <w:tcPr>
            <w:tcW w:w="1089" w:type="dxa"/>
            <w:tcBorders>
              <w:top w:val="nil"/>
              <w:left w:val="nil"/>
              <w:bottom w:val="single" w:sz="4" w:space="0" w:color="000000"/>
              <w:right w:val="single" w:sz="4" w:space="0" w:color="000000"/>
            </w:tcBorders>
            <w:shd w:val="clear" w:color="auto" w:fill="auto"/>
            <w:vAlign w:val="center"/>
          </w:tcPr>
          <w:p w:rsidR="007E21F4" w:rsidRDefault="008703C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2　</w:t>
            </w:r>
          </w:p>
        </w:tc>
        <w:tc>
          <w:tcPr>
            <w:tcW w:w="1017" w:type="dxa"/>
            <w:tcBorders>
              <w:top w:val="nil"/>
              <w:left w:val="nil"/>
              <w:bottom w:val="single" w:sz="4" w:space="0" w:color="000000"/>
              <w:right w:val="single" w:sz="4" w:space="0" w:color="000000"/>
            </w:tcBorders>
            <w:shd w:val="clear" w:color="auto" w:fill="auto"/>
            <w:vAlign w:val="center"/>
          </w:tcPr>
          <w:p w:rsidR="007E21F4" w:rsidRDefault="008703C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1　</w:t>
            </w:r>
          </w:p>
        </w:tc>
        <w:tc>
          <w:tcPr>
            <w:tcW w:w="1544" w:type="dxa"/>
            <w:tcBorders>
              <w:top w:val="nil"/>
              <w:left w:val="nil"/>
              <w:bottom w:val="single" w:sz="4" w:space="0" w:color="000000"/>
              <w:right w:val="single" w:sz="4" w:space="0" w:color="000000"/>
            </w:tcBorders>
            <w:shd w:val="clear" w:color="auto" w:fill="auto"/>
            <w:vAlign w:val="center"/>
          </w:tcPr>
          <w:p w:rsidR="007E21F4" w:rsidRDefault="008703C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19.7　</w:t>
            </w:r>
          </w:p>
        </w:tc>
        <w:tc>
          <w:tcPr>
            <w:tcW w:w="2510" w:type="dxa"/>
            <w:tcBorders>
              <w:top w:val="nil"/>
              <w:left w:val="nil"/>
              <w:bottom w:val="single" w:sz="4" w:space="0" w:color="000000"/>
              <w:right w:val="single" w:sz="4" w:space="0" w:color="000000"/>
            </w:tcBorders>
            <w:shd w:val="clear" w:color="auto" w:fill="auto"/>
            <w:vAlign w:val="center"/>
          </w:tcPr>
          <w:p w:rsidR="007E21F4" w:rsidRDefault="008703C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16.2　</w:t>
            </w:r>
          </w:p>
        </w:tc>
      </w:tr>
      <w:tr w:rsidR="007E21F4">
        <w:trPr>
          <w:trHeight w:val="322"/>
        </w:trPr>
        <w:tc>
          <w:tcPr>
            <w:tcW w:w="7388" w:type="dxa"/>
            <w:tcBorders>
              <w:top w:val="nil"/>
              <w:left w:val="single" w:sz="8" w:space="0" w:color="000000"/>
              <w:bottom w:val="single" w:sz="4" w:space="0" w:color="000000"/>
              <w:right w:val="single" w:sz="4" w:space="0" w:color="000000"/>
            </w:tcBorders>
            <w:shd w:val="clear" w:color="FFFFFF" w:fill="C0C0C0"/>
            <w:vAlign w:val="center"/>
          </w:tcPr>
          <w:p w:rsidR="007E21F4" w:rsidRDefault="008703C4">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2.越野车</w:t>
            </w:r>
          </w:p>
        </w:tc>
        <w:tc>
          <w:tcPr>
            <w:tcW w:w="1089" w:type="dxa"/>
            <w:tcBorders>
              <w:top w:val="nil"/>
              <w:left w:val="nil"/>
              <w:bottom w:val="single" w:sz="4" w:space="0" w:color="000000"/>
              <w:right w:val="single" w:sz="4" w:space="0" w:color="000000"/>
            </w:tcBorders>
            <w:shd w:val="clear" w:color="auto" w:fill="auto"/>
            <w:vAlign w:val="center"/>
          </w:tcPr>
          <w:p w:rsidR="007E21F4" w:rsidRDefault="008703C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017" w:type="dxa"/>
            <w:tcBorders>
              <w:top w:val="nil"/>
              <w:left w:val="nil"/>
              <w:bottom w:val="single" w:sz="4" w:space="0" w:color="000000"/>
              <w:right w:val="single" w:sz="4" w:space="0" w:color="000000"/>
            </w:tcBorders>
            <w:shd w:val="clear" w:color="auto" w:fill="auto"/>
            <w:vAlign w:val="center"/>
          </w:tcPr>
          <w:p w:rsidR="007E21F4" w:rsidRDefault="008703C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44" w:type="dxa"/>
            <w:tcBorders>
              <w:top w:val="nil"/>
              <w:left w:val="nil"/>
              <w:bottom w:val="single" w:sz="4" w:space="0" w:color="000000"/>
              <w:right w:val="single" w:sz="4" w:space="0" w:color="000000"/>
            </w:tcBorders>
            <w:shd w:val="clear" w:color="auto" w:fill="auto"/>
            <w:vAlign w:val="center"/>
          </w:tcPr>
          <w:p w:rsidR="007E21F4" w:rsidRDefault="008703C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510" w:type="dxa"/>
            <w:tcBorders>
              <w:top w:val="nil"/>
              <w:left w:val="nil"/>
              <w:bottom w:val="single" w:sz="4" w:space="0" w:color="000000"/>
              <w:right w:val="single" w:sz="4" w:space="0" w:color="000000"/>
            </w:tcBorders>
            <w:shd w:val="clear" w:color="auto" w:fill="auto"/>
            <w:vAlign w:val="center"/>
          </w:tcPr>
          <w:p w:rsidR="007E21F4" w:rsidRDefault="008703C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7E21F4">
        <w:trPr>
          <w:trHeight w:val="322"/>
        </w:trPr>
        <w:tc>
          <w:tcPr>
            <w:tcW w:w="7388" w:type="dxa"/>
            <w:tcBorders>
              <w:top w:val="nil"/>
              <w:left w:val="single" w:sz="8" w:space="0" w:color="000000"/>
              <w:bottom w:val="single" w:sz="4" w:space="0" w:color="000000"/>
              <w:right w:val="single" w:sz="4" w:space="0" w:color="000000"/>
            </w:tcBorders>
            <w:shd w:val="clear" w:color="FFFFFF" w:fill="C0C0C0"/>
            <w:vAlign w:val="center"/>
          </w:tcPr>
          <w:p w:rsidR="007E21F4" w:rsidRDefault="008703C4">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3.小型载客汽车</w:t>
            </w:r>
          </w:p>
        </w:tc>
        <w:tc>
          <w:tcPr>
            <w:tcW w:w="1089" w:type="dxa"/>
            <w:tcBorders>
              <w:top w:val="nil"/>
              <w:left w:val="nil"/>
              <w:bottom w:val="single" w:sz="4" w:space="0" w:color="000000"/>
              <w:right w:val="single" w:sz="4" w:space="0" w:color="000000"/>
            </w:tcBorders>
            <w:shd w:val="clear" w:color="auto" w:fill="auto"/>
            <w:vAlign w:val="center"/>
          </w:tcPr>
          <w:p w:rsidR="007E21F4" w:rsidRDefault="008703C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017" w:type="dxa"/>
            <w:tcBorders>
              <w:top w:val="nil"/>
              <w:left w:val="nil"/>
              <w:bottom w:val="single" w:sz="4" w:space="0" w:color="000000"/>
              <w:right w:val="single" w:sz="4" w:space="0" w:color="000000"/>
            </w:tcBorders>
            <w:shd w:val="clear" w:color="auto" w:fill="auto"/>
            <w:vAlign w:val="center"/>
          </w:tcPr>
          <w:p w:rsidR="007E21F4" w:rsidRDefault="008703C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44" w:type="dxa"/>
            <w:tcBorders>
              <w:top w:val="nil"/>
              <w:left w:val="nil"/>
              <w:bottom w:val="single" w:sz="4" w:space="0" w:color="000000"/>
              <w:right w:val="single" w:sz="4" w:space="0" w:color="000000"/>
            </w:tcBorders>
            <w:shd w:val="clear" w:color="auto" w:fill="auto"/>
            <w:vAlign w:val="center"/>
          </w:tcPr>
          <w:p w:rsidR="007E21F4" w:rsidRDefault="008703C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510" w:type="dxa"/>
            <w:tcBorders>
              <w:top w:val="nil"/>
              <w:left w:val="nil"/>
              <w:bottom w:val="single" w:sz="4" w:space="0" w:color="000000"/>
              <w:right w:val="single" w:sz="4" w:space="0" w:color="000000"/>
            </w:tcBorders>
            <w:shd w:val="clear" w:color="auto" w:fill="auto"/>
            <w:vAlign w:val="center"/>
          </w:tcPr>
          <w:p w:rsidR="007E21F4" w:rsidRDefault="008703C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7E21F4">
        <w:trPr>
          <w:trHeight w:val="322"/>
        </w:trPr>
        <w:tc>
          <w:tcPr>
            <w:tcW w:w="7388" w:type="dxa"/>
            <w:tcBorders>
              <w:top w:val="nil"/>
              <w:left w:val="single" w:sz="8" w:space="0" w:color="000000"/>
              <w:bottom w:val="single" w:sz="4" w:space="0" w:color="000000"/>
              <w:right w:val="single" w:sz="4" w:space="0" w:color="000000"/>
            </w:tcBorders>
            <w:shd w:val="clear" w:color="FFFFFF" w:fill="C0C0C0"/>
            <w:vAlign w:val="center"/>
          </w:tcPr>
          <w:p w:rsidR="007E21F4" w:rsidRDefault="008703C4">
            <w:pPr>
              <w:widowControl/>
              <w:jc w:val="left"/>
              <w:rPr>
                <w:rFonts w:ascii="宋体" w:hAnsi="宋体" w:cs="Arial"/>
                <w:color w:val="000000"/>
                <w:kern w:val="0"/>
                <w:sz w:val="22"/>
                <w:szCs w:val="22"/>
              </w:rPr>
            </w:pPr>
            <w:r>
              <w:rPr>
                <w:rFonts w:ascii="宋体" w:hAnsi="宋体" w:cs="Arial" w:hint="eastAsia"/>
                <w:color w:val="000000"/>
                <w:kern w:val="0"/>
                <w:sz w:val="22"/>
                <w:szCs w:val="22"/>
              </w:rPr>
              <w:lastRenderedPageBreak/>
              <w:t xml:space="preserve">        4.大中型载客汽车</w:t>
            </w:r>
          </w:p>
        </w:tc>
        <w:tc>
          <w:tcPr>
            <w:tcW w:w="1089" w:type="dxa"/>
            <w:tcBorders>
              <w:top w:val="nil"/>
              <w:left w:val="nil"/>
              <w:bottom w:val="single" w:sz="4" w:space="0" w:color="000000"/>
              <w:right w:val="single" w:sz="4" w:space="0" w:color="000000"/>
            </w:tcBorders>
            <w:shd w:val="clear" w:color="auto" w:fill="auto"/>
            <w:vAlign w:val="center"/>
          </w:tcPr>
          <w:p w:rsidR="007E21F4" w:rsidRDefault="008703C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017" w:type="dxa"/>
            <w:tcBorders>
              <w:top w:val="nil"/>
              <w:left w:val="nil"/>
              <w:bottom w:val="single" w:sz="4" w:space="0" w:color="000000"/>
              <w:right w:val="single" w:sz="4" w:space="0" w:color="000000"/>
            </w:tcBorders>
            <w:shd w:val="clear" w:color="auto" w:fill="auto"/>
            <w:vAlign w:val="center"/>
          </w:tcPr>
          <w:p w:rsidR="007E21F4" w:rsidRDefault="008703C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44" w:type="dxa"/>
            <w:tcBorders>
              <w:top w:val="nil"/>
              <w:left w:val="nil"/>
              <w:bottom w:val="single" w:sz="4" w:space="0" w:color="000000"/>
              <w:right w:val="single" w:sz="4" w:space="0" w:color="000000"/>
            </w:tcBorders>
            <w:shd w:val="clear" w:color="auto" w:fill="auto"/>
            <w:vAlign w:val="center"/>
          </w:tcPr>
          <w:p w:rsidR="007E21F4" w:rsidRDefault="008703C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510" w:type="dxa"/>
            <w:tcBorders>
              <w:top w:val="nil"/>
              <w:left w:val="nil"/>
              <w:bottom w:val="single" w:sz="4" w:space="0" w:color="000000"/>
              <w:right w:val="single" w:sz="4" w:space="0" w:color="000000"/>
            </w:tcBorders>
            <w:shd w:val="clear" w:color="auto" w:fill="auto"/>
            <w:vAlign w:val="center"/>
          </w:tcPr>
          <w:p w:rsidR="007E21F4" w:rsidRDefault="008703C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7E21F4">
        <w:trPr>
          <w:trHeight w:val="322"/>
        </w:trPr>
        <w:tc>
          <w:tcPr>
            <w:tcW w:w="7388" w:type="dxa"/>
            <w:tcBorders>
              <w:top w:val="nil"/>
              <w:left w:val="single" w:sz="8" w:space="0" w:color="000000"/>
              <w:bottom w:val="single" w:sz="4" w:space="0" w:color="000000"/>
              <w:right w:val="single" w:sz="4" w:space="0" w:color="000000"/>
            </w:tcBorders>
            <w:shd w:val="clear" w:color="FFFFFF" w:fill="C0C0C0"/>
            <w:vAlign w:val="center"/>
          </w:tcPr>
          <w:p w:rsidR="007E21F4" w:rsidRDefault="008703C4">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5.其他车型</w:t>
            </w:r>
          </w:p>
        </w:tc>
        <w:tc>
          <w:tcPr>
            <w:tcW w:w="1089" w:type="dxa"/>
            <w:tcBorders>
              <w:top w:val="nil"/>
              <w:left w:val="nil"/>
              <w:bottom w:val="single" w:sz="4" w:space="0" w:color="000000"/>
              <w:right w:val="single" w:sz="4" w:space="0" w:color="000000"/>
            </w:tcBorders>
            <w:shd w:val="clear" w:color="auto" w:fill="auto"/>
            <w:vAlign w:val="center"/>
          </w:tcPr>
          <w:p w:rsidR="007E21F4" w:rsidRDefault="008703C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017" w:type="dxa"/>
            <w:tcBorders>
              <w:top w:val="nil"/>
              <w:left w:val="nil"/>
              <w:bottom w:val="single" w:sz="4" w:space="0" w:color="000000"/>
              <w:right w:val="single" w:sz="4" w:space="0" w:color="000000"/>
            </w:tcBorders>
            <w:shd w:val="clear" w:color="auto" w:fill="auto"/>
            <w:vAlign w:val="center"/>
          </w:tcPr>
          <w:p w:rsidR="007E21F4" w:rsidRDefault="008703C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44" w:type="dxa"/>
            <w:tcBorders>
              <w:top w:val="nil"/>
              <w:left w:val="nil"/>
              <w:bottom w:val="single" w:sz="4" w:space="0" w:color="000000"/>
              <w:right w:val="single" w:sz="4" w:space="0" w:color="000000"/>
            </w:tcBorders>
            <w:shd w:val="clear" w:color="auto" w:fill="auto"/>
            <w:vAlign w:val="center"/>
          </w:tcPr>
          <w:p w:rsidR="007E21F4" w:rsidRDefault="008703C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510" w:type="dxa"/>
            <w:tcBorders>
              <w:top w:val="nil"/>
              <w:left w:val="nil"/>
              <w:bottom w:val="single" w:sz="4" w:space="0" w:color="000000"/>
              <w:right w:val="single" w:sz="4" w:space="0" w:color="000000"/>
            </w:tcBorders>
            <w:shd w:val="clear" w:color="auto" w:fill="auto"/>
            <w:vAlign w:val="center"/>
          </w:tcPr>
          <w:p w:rsidR="007E21F4" w:rsidRDefault="008703C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7E21F4">
        <w:trPr>
          <w:trHeight w:val="322"/>
        </w:trPr>
        <w:tc>
          <w:tcPr>
            <w:tcW w:w="7388" w:type="dxa"/>
            <w:tcBorders>
              <w:top w:val="nil"/>
              <w:left w:val="single" w:sz="8" w:space="0" w:color="000000"/>
              <w:bottom w:val="single" w:sz="4" w:space="0" w:color="000000"/>
              <w:right w:val="single" w:sz="4" w:space="0" w:color="000000"/>
            </w:tcBorders>
            <w:shd w:val="clear" w:color="FFFFFF" w:fill="C0C0C0"/>
            <w:vAlign w:val="center"/>
          </w:tcPr>
          <w:p w:rsidR="007E21F4" w:rsidRDefault="008703C4">
            <w:pPr>
              <w:widowControl/>
              <w:jc w:val="left"/>
              <w:rPr>
                <w:rFonts w:ascii="宋体" w:hAnsi="宋体" w:cs="Arial"/>
                <w:color w:val="000000"/>
                <w:kern w:val="0"/>
                <w:sz w:val="22"/>
                <w:szCs w:val="22"/>
              </w:rPr>
            </w:pPr>
            <w:r>
              <w:rPr>
                <w:rFonts w:ascii="宋体" w:hAnsi="宋体" w:cs="Arial" w:hint="eastAsia"/>
                <w:color w:val="000000"/>
                <w:kern w:val="0"/>
                <w:sz w:val="22"/>
                <w:szCs w:val="22"/>
              </w:rPr>
              <w:t>（三）单价在50万元以上的设备（台、套…）</w:t>
            </w:r>
          </w:p>
        </w:tc>
        <w:tc>
          <w:tcPr>
            <w:tcW w:w="1089" w:type="dxa"/>
            <w:tcBorders>
              <w:top w:val="nil"/>
              <w:left w:val="nil"/>
              <w:bottom w:val="single" w:sz="4" w:space="0" w:color="000000"/>
              <w:right w:val="single" w:sz="4" w:space="0" w:color="000000"/>
            </w:tcBorders>
            <w:shd w:val="clear" w:color="auto" w:fill="auto"/>
            <w:vAlign w:val="center"/>
          </w:tcPr>
          <w:p w:rsidR="007E21F4" w:rsidRDefault="008703C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017" w:type="dxa"/>
            <w:tcBorders>
              <w:top w:val="nil"/>
              <w:left w:val="nil"/>
              <w:bottom w:val="single" w:sz="4" w:space="0" w:color="000000"/>
              <w:right w:val="single" w:sz="4" w:space="0" w:color="000000"/>
            </w:tcBorders>
            <w:shd w:val="clear" w:color="auto" w:fill="auto"/>
            <w:vAlign w:val="center"/>
          </w:tcPr>
          <w:p w:rsidR="007E21F4" w:rsidRDefault="008703C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44" w:type="dxa"/>
            <w:tcBorders>
              <w:top w:val="nil"/>
              <w:left w:val="nil"/>
              <w:bottom w:val="single" w:sz="4" w:space="0" w:color="000000"/>
              <w:right w:val="single" w:sz="4" w:space="0" w:color="000000"/>
            </w:tcBorders>
            <w:shd w:val="clear" w:color="auto" w:fill="auto"/>
            <w:vAlign w:val="center"/>
          </w:tcPr>
          <w:p w:rsidR="007E21F4" w:rsidRDefault="008703C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510" w:type="dxa"/>
            <w:tcBorders>
              <w:top w:val="nil"/>
              <w:left w:val="nil"/>
              <w:bottom w:val="single" w:sz="4" w:space="0" w:color="000000"/>
              <w:right w:val="single" w:sz="4" w:space="0" w:color="000000"/>
            </w:tcBorders>
            <w:shd w:val="clear" w:color="auto" w:fill="auto"/>
            <w:vAlign w:val="center"/>
          </w:tcPr>
          <w:p w:rsidR="007E21F4" w:rsidRDefault="008703C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7E21F4">
        <w:trPr>
          <w:trHeight w:val="322"/>
        </w:trPr>
        <w:tc>
          <w:tcPr>
            <w:tcW w:w="7388" w:type="dxa"/>
            <w:tcBorders>
              <w:top w:val="nil"/>
              <w:left w:val="single" w:sz="8" w:space="0" w:color="000000"/>
              <w:bottom w:val="single" w:sz="4" w:space="0" w:color="000000"/>
              <w:right w:val="single" w:sz="4" w:space="0" w:color="000000"/>
            </w:tcBorders>
            <w:shd w:val="clear" w:color="FFFFFF" w:fill="C0C0C0"/>
            <w:vAlign w:val="center"/>
          </w:tcPr>
          <w:p w:rsidR="007E21F4" w:rsidRDefault="008703C4">
            <w:pPr>
              <w:widowControl/>
              <w:jc w:val="left"/>
              <w:rPr>
                <w:rFonts w:ascii="宋体" w:hAnsi="宋体" w:cs="Arial"/>
                <w:color w:val="000000"/>
                <w:kern w:val="0"/>
                <w:sz w:val="22"/>
                <w:szCs w:val="22"/>
              </w:rPr>
            </w:pPr>
            <w:r>
              <w:rPr>
                <w:rFonts w:ascii="宋体" w:hAnsi="宋体" w:cs="Arial" w:hint="eastAsia"/>
                <w:color w:val="000000"/>
                <w:kern w:val="0"/>
                <w:sz w:val="22"/>
                <w:szCs w:val="22"/>
              </w:rPr>
              <w:t>其中：单价50万元（含）以上的通用设备</w:t>
            </w:r>
          </w:p>
        </w:tc>
        <w:tc>
          <w:tcPr>
            <w:tcW w:w="1089" w:type="dxa"/>
            <w:tcBorders>
              <w:top w:val="nil"/>
              <w:left w:val="nil"/>
              <w:bottom w:val="single" w:sz="4" w:space="0" w:color="000000"/>
              <w:right w:val="single" w:sz="4" w:space="0" w:color="000000"/>
            </w:tcBorders>
            <w:shd w:val="clear" w:color="auto" w:fill="auto"/>
            <w:vAlign w:val="center"/>
          </w:tcPr>
          <w:p w:rsidR="007E21F4" w:rsidRDefault="008703C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017" w:type="dxa"/>
            <w:tcBorders>
              <w:top w:val="nil"/>
              <w:left w:val="nil"/>
              <w:bottom w:val="single" w:sz="4" w:space="0" w:color="000000"/>
              <w:right w:val="single" w:sz="4" w:space="0" w:color="000000"/>
            </w:tcBorders>
            <w:shd w:val="clear" w:color="auto" w:fill="auto"/>
            <w:vAlign w:val="center"/>
          </w:tcPr>
          <w:p w:rsidR="007E21F4" w:rsidRDefault="008703C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44" w:type="dxa"/>
            <w:tcBorders>
              <w:top w:val="nil"/>
              <w:left w:val="nil"/>
              <w:bottom w:val="single" w:sz="4" w:space="0" w:color="000000"/>
              <w:right w:val="single" w:sz="4" w:space="0" w:color="000000"/>
            </w:tcBorders>
            <w:shd w:val="clear" w:color="auto" w:fill="auto"/>
            <w:vAlign w:val="center"/>
          </w:tcPr>
          <w:p w:rsidR="007E21F4" w:rsidRDefault="008703C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510" w:type="dxa"/>
            <w:tcBorders>
              <w:top w:val="nil"/>
              <w:left w:val="nil"/>
              <w:bottom w:val="single" w:sz="4" w:space="0" w:color="000000"/>
              <w:right w:val="single" w:sz="4" w:space="0" w:color="000000"/>
            </w:tcBorders>
            <w:shd w:val="clear" w:color="auto" w:fill="auto"/>
            <w:vAlign w:val="center"/>
          </w:tcPr>
          <w:p w:rsidR="007E21F4" w:rsidRDefault="008703C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7E21F4">
        <w:trPr>
          <w:trHeight w:val="322"/>
        </w:trPr>
        <w:tc>
          <w:tcPr>
            <w:tcW w:w="7388" w:type="dxa"/>
            <w:tcBorders>
              <w:top w:val="nil"/>
              <w:left w:val="single" w:sz="8" w:space="0" w:color="000000"/>
              <w:bottom w:val="single" w:sz="4" w:space="0" w:color="000000"/>
              <w:right w:val="single" w:sz="4" w:space="0" w:color="000000"/>
            </w:tcBorders>
            <w:shd w:val="clear" w:color="FFFFFF" w:fill="C0C0C0"/>
            <w:vAlign w:val="center"/>
          </w:tcPr>
          <w:p w:rsidR="007E21F4" w:rsidRDefault="008703C4">
            <w:pPr>
              <w:widowControl/>
              <w:jc w:val="left"/>
              <w:rPr>
                <w:rFonts w:ascii="宋体" w:hAnsi="宋体" w:cs="Arial"/>
                <w:color w:val="000000"/>
                <w:kern w:val="0"/>
                <w:sz w:val="22"/>
                <w:szCs w:val="22"/>
              </w:rPr>
            </w:pPr>
            <w:r>
              <w:rPr>
                <w:rFonts w:ascii="宋体" w:hAnsi="宋体" w:cs="Arial" w:hint="eastAsia"/>
                <w:color w:val="000000"/>
                <w:kern w:val="0"/>
                <w:sz w:val="22"/>
                <w:szCs w:val="22"/>
              </w:rPr>
              <w:t>单价100万元（含）以上的专用设备</w:t>
            </w:r>
          </w:p>
        </w:tc>
        <w:tc>
          <w:tcPr>
            <w:tcW w:w="1089" w:type="dxa"/>
            <w:tcBorders>
              <w:top w:val="nil"/>
              <w:left w:val="nil"/>
              <w:bottom w:val="single" w:sz="4" w:space="0" w:color="000000"/>
              <w:right w:val="single" w:sz="4" w:space="0" w:color="000000"/>
            </w:tcBorders>
            <w:shd w:val="clear" w:color="auto" w:fill="auto"/>
            <w:vAlign w:val="center"/>
          </w:tcPr>
          <w:p w:rsidR="007E21F4" w:rsidRDefault="008703C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017" w:type="dxa"/>
            <w:tcBorders>
              <w:top w:val="nil"/>
              <w:left w:val="nil"/>
              <w:bottom w:val="single" w:sz="4" w:space="0" w:color="000000"/>
              <w:right w:val="single" w:sz="4" w:space="0" w:color="000000"/>
            </w:tcBorders>
            <w:shd w:val="clear" w:color="auto" w:fill="auto"/>
            <w:vAlign w:val="center"/>
          </w:tcPr>
          <w:p w:rsidR="007E21F4" w:rsidRDefault="008703C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44" w:type="dxa"/>
            <w:tcBorders>
              <w:top w:val="nil"/>
              <w:left w:val="nil"/>
              <w:bottom w:val="single" w:sz="4" w:space="0" w:color="000000"/>
              <w:right w:val="single" w:sz="4" w:space="0" w:color="000000"/>
            </w:tcBorders>
            <w:shd w:val="clear" w:color="auto" w:fill="auto"/>
            <w:vAlign w:val="center"/>
          </w:tcPr>
          <w:p w:rsidR="007E21F4" w:rsidRDefault="008703C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510" w:type="dxa"/>
            <w:tcBorders>
              <w:top w:val="nil"/>
              <w:left w:val="nil"/>
              <w:bottom w:val="single" w:sz="4" w:space="0" w:color="000000"/>
              <w:right w:val="single" w:sz="4" w:space="0" w:color="000000"/>
            </w:tcBorders>
            <w:shd w:val="clear" w:color="auto" w:fill="auto"/>
            <w:vAlign w:val="center"/>
          </w:tcPr>
          <w:p w:rsidR="007E21F4" w:rsidRDefault="008703C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7E21F4">
        <w:trPr>
          <w:trHeight w:val="322"/>
        </w:trPr>
        <w:tc>
          <w:tcPr>
            <w:tcW w:w="7388" w:type="dxa"/>
            <w:tcBorders>
              <w:top w:val="nil"/>
              <w:left w:val="single" w:sz="8" w:space="0" w:color="000000"/>
              <w:bottom w:val="single" w:sz="4" w:space="0" w:color="000000"/>
              <w:right w:val="single" w:sz="4" w:space="0" w:color="000000"/>
            </w:tcBorders>
            <w:shd w:val="clear" w:color="FFFFFF" w:fill="C0C0C0"/>
            <w:vAlign w:val="center"/>
          </w:tcPr>
          <w:p w:rsidR="007E21F4" w:rsidRDefault="008703C4">
            <w:pPr>
              <w:widowControl/>
              <w:jc w:val="left"/>
              <w:rPr>
                <w:rFonts w:ascii="宋体" w:hAnsi="宋体" w:cs="Arial"/>
                <w:color w:val="000000"/>
                <w:kern w:val="0"/>
                <w:sz w:val="22"/>
                <w:szCs w:val="22"/>
              </w:rPr>
            </w:pPr>
            <w:r>
              <w:rPr>
                <w:rFonts w:ascii="宋体" w:hAnsi="宋体" w:cs="Arial" w:hint="eastAsia"/>
                <w:color w:val="000000"/>
                <w:kern w:val="0"/>
                <w:sz w:val="22"/>
                <w:szCs w:val="22"/>
              </w:rPr>
              <w:t>（四）其他固定资产</w:t>
            </w:r>
          </w:p>
        </w:tc>
        <w:tc>
          <w:tcPr>
            <w:tcW w:w="1089" w:type="dxa"/>
            <w:tcBorders>
              <w:top w:val="nil"/>
              <w:left w:val="nil"/>
              <w:bottom w:val="single" w:sz="4" w:space="0" w:color="000000"/>
              <w:right w:val="single" w:sz="4" w:space="0" w:color="000000"/>
            </w:tcBorders>
            <w:shd w:val="clear" w:color="auto" w:fill="auto"/>
            <w:vAlign w:val="center"/>
          </w:tcPr>
          <w:p w:rsidR="007E21F4" w:rsidRDefault="007E21F4">
            <w:pPr>
              <w:widowControl/>
              <w:jc w:val="center"/>
              <w:rPr>
                <w:rFonts w:ascii="宋体" w:hAnsi="宋体" w:cs="Arial"/>
                <w:color w:val="000000"/>
                <w:kern w:val="0"/>
                <w:sz w:val="22"/>
                <w:szCs w:val="22"/>
              </w:rPr>
            </w:pPr>
          </w:p>
        </w:tc>
        <w:tc>
          <w:tcPr>
            <w:tcW w:w="1017" w:type="dxa"/>
            <w:tcBorders>
              <w:top w:val="nil"/>
              <w:left w:val="nil"/>
              <w:bottom w:val="single" w:sz="4" w:space="0" w:color="000000"/>
              <w:right w:val="single" w:sz="4" w:space="0" w:color="000000"/>
            </w:tcBorders>
            <w:shd w:val="clear" w:color="auto" w:fill="auto"/>
            <w:vAlign w:val="center"/>
          </w:tcPr>
          <w:p w:rsidR="007E21F4" w:rsidRDefault="007E21F4">
            <w:pPr>
              <w:widowControl/>
              <w:jc w:val="center"/>
              <w:rPr>
                <w:rFonts w:ascii="宋体" w:hAnsi="宋体" w:cs="Arial"/>
                <w:color w:val="000000"/>
                <w:kern w:val="0"/>
                <w:sz w:val="22"/>
                <w:szCs w:val="22"/>
              </w:rPr>
            </w:pPr>
          </w:p>
        </w:tc>
        <w:tc>
          <w:tcPr>
            <w:tcW w:w="1544" w:type="dxa"/>
            <w:tcBorders>
              <w:top w:val="nil"/>
              <w:left w:val="nil"/>
              <w:bottom w:val="single" w:sz="4" w:space="0" w:color="000000"/>
              <w:right w:val="single" w:sz="4" w:space="0" w:color="000000"/>
            </w:tcBorders>
            <w:shd w:val="clear" w:color="auto" w:fill="auto"/>
            <w:vAlign w:val="center"/>
          </w:tcPr>
          <w:p w:rsidR="007E21F4" w:rsidRDefault="008703C4">
            <w:pPr>
              <w:widowControl/>
              <w:jc w:val="right"/>
              <w:rPr>
                <w:rFonts w:ascii="宋体" w:hAnsi="宋体" w:cs="Arial"/>
                <w:color w:val="000000"/>
                <w:kern w:val="0"/>
                <w:sz w:val="22"/>
                <w:szCs w:val="22"/>
              </w:rPr>
            </w:pPr>
            <w:r>
              <w:rPr>
                <w:rFonts w:ascii="宋体" w:hAnsi="宋体" w:cs="Arial" w:hint="eastAsia"/>
                <w:color w:val="000000"/>
                <w:kern w:val="0"/>
                <w:sz w:val="22"/>
                <w:szCs w:val="22"/>
              </w:rPr>
              <w:t>59.044</w:t>
            </w:r>
          </w:p>
        </w:tc>
        <w:tc>
          <w:tcPr>
            <w:tcW w:w="2510" w:type="dxa"/>
            <w:tcBorders>
              <w:top w:val="nil"/>
              <w:left w:val="nil"/>
              <w:bottom w:val="single" w:sz="4" w:space="0" w:color="000000"/>
              <w:right w:val="single" w:sz="4" w:space="0" w:color="000000"/>
            </w:tcBorders>
            <w:shd w:val="clear" w:color="auto" w:fill="auto"/>
            <w:vAlign w:val="center"/>
          </w:tcPr>
          <w:p w:rsidR="007E21F4" w:rsidRDefault="008703C4">
            <w:pPr>
              <w:widowControl/>
              <w:jc w:val="right"/>
              <w:rPr>
                <w:rFonts w:ascii="宋体" w:hAnsi="宋体" w:cs="Arial"/>
                <w:color w:val="000000"/>
                <w:kern w:val="0"/>
                <w:sz w:val="22"/>
                <w:szCs w:val="22"/>
              </w:rPr>
            </w:pPr>
            <w:r>
              <w:rPr>
                <w:rFonts w:ascii="宋体" w:hAnsi="宋体" w:cs="Arial" w:hint="eastAsia"/>
                <w:color w:val="000000"/>
                <w:kern w:val="0"/>
                <w:sz w:val="22"/>
                <w:szCs w:val="22"/>
              </w:rPr>
              <w:t>61.6150</w:t>
            </w:r>
          </w:p>
        </w:tc>
      </w:tr>
      <w:tr w:rsidR="007E21F4">
        <w:trPr>
          <w:trHeight w:val="322"/>
        </w:trPr>
        <w:tc>
          <w:tcPr>
            <w:tcW w:w="7388" w:type="dxa"/>
            <w:tcBorders>
              <w:top w:val="nil"/>
              <w:left w:val="single" w:sz="8" w:space="0" w:color="000000"/>
              <w:bottom w:val="single" w:sz="4" w:space="0" w:color="000000"/>
              <w:right w:val="single" w:sz="4" w:space="0" w:color="000000"/>
            </w:tcBorders>
            <w:shd w:val="clear" w:color="FFFFFF" w:fill="C0C0C0"/>
            <w:vAlign w:val="center"/>
          </w:tcPr>
          <w:p w:rsidR="007E21F4" w:rsidRDefault="008703C4">
            <w:pPr>
              <w:widowControl/>
              <w:jc w:val="left"/>
              <w:rPr>
                <w:rFonts w:ascii="宋体" w:hAnsi="宋体" w:cs="Arial"/>
                <w:color w:val="000000"/>
                <w:kern w:val="0"/>
                <w:sz w:val="22"/>
                <w:szCs w:val="22"/>
              </w:rPr>
            </w:pPr>
            <w:r>
              <w:rPr>
                <w:rFonts w:ascii="宋体" w:hAnsi="宋体" w:cs="Arial" w:hint="eastAsia"/>
                <w:color w:val="000000"/>
                <w:kern w:val="0"/>
                <w:sz w:val="22"/>
                <w:szCs w:val="22"/>
              </w:rPr>
              <w:t>减：累计折旧及减值准备</w:t>
            </w:r>
          </w:p>
        </w:tc>
        <w:tc>
          <w:tcPr>
            <w:tcW w:w="1089" w:type="dxa"/>
            <w:tcBorders>
              <w:top w:val="nil"/>
              <w:left w:val="nil"/>
              <w:bottom w:val="single" w:sz="4" w:space="0" w:color="000000"/>
              <w:right w:val="single" w:sz="4" w:space="0" w:color="000000"/>
            </w:tcBorders>
            <w:shd w:val="clear" w:color="auto" w:fill="auto"/>
            <w:vAlign w:val="center"/>
          </w:tcPr>
          <w:p w:rsidR="007E21F4" w:rsidRDefault="007E21F4">
            <w:pPr>
              <w:widowControl/>
              <w:jc w:val="center"/>
              <w:rPr>
                <w:rFonts w:ascii="宋体" w:hAnsi="宋体" w:cs="Arial"/>
                <w:color w:val="000000"/>
                <w:kern w:val="0"/>
                <w:sz w:val="22"/>
                <w:szCs w:val="22"/>
              </w:rPr>
            </w:pPr>
          </w:p>
        </w:tc>
        <w:tc>
          <w:tcPr>
            <w:tcW w:w="1017" w:type="dxa"/>
            <w:tcBorders>
              <w:top w:val="nil"/>
              <w:left w:val="nil"/>
              <w:bottom w:val="single" w:sz="4" w:space="0" w:color="000000"/>
              <w:right w:val="single" w:sz="4" w:space="0" w:color="000000"/>
            </w:tcBorders>
            <w:shd w:val="clear" w:color="auto" w:fill="auto"/>
            <w:vAlign w:val="center"/>
          </w:tcPr>
          <w:p w:rsidR="007E21F4" w:rsidRDefault="007E21F4">
            <w:pPr>
              <w:widowControl/>
              <w:jc w:val="center"/>
              <w:rPr>
                <w:rFonts w:ascii="宋体" w:hAnsi="宋体" w:cs="Arial"/>
                <w:color w:val="000000"/>
                <w:kern w:val="0"/>
                <w:sz w:val="22"/>
                <w:szCs w:val="22"/>
              </w:rPr>
            </w:pPr>
          </w:p>
        </w:tc>
        <w:tc>
          <w:tcPr>
            <w:tcW w:w="1544" w:type="dxa"/>
            <w:tcBorders>
              <w:top w:val="nil"/>
              <w:left w:val="nil"/>
              <w:bottom w:val="single" w:sz="4" w:space="0" w:color="000000"/>
              <w:right w:val="single" w:sz="4" w:space="0" w:color="000000"/>
            </w:tcBorders>
            <w:shd w:val="clear" w:color="auto" w:fill="auto"/>
            <w:vAlign w:val="center"/>
          </w:tcPr>
          <w:p w:rsidR="007E21F4" w:rsidRDefault="008703C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510" w:type="dxa"/>
            <w:tcBorders>
              <w:top w:val="nil"/>
              <w:left w:val="nil"/>
              <w:bottom w:val="single" w:sz="4" w:space="0" w:color="000000"/>
              <w:right w:val="single" w:sz="4" w:space="0" w:color="000000"/>
            </w:tcBorders>
            <w:shd w:val="clear" w:color="auto" w:fill="auto"/>
            <w:vAlign w:val="center"/>
          </w:tcPr>
          <w:p w:rsidR="007E21F4" w:rsidRDefault="008703C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bl>
    <w:p w:rsidR="007E21F4" w:rsidRDefault="007E21F4" w:rsidP="004452F2">
      <w:pPr>
        <w:ind w:firstLineChars="224" w:firstLine="717"/>
        <w:rPr>
          <w:rFonts w:ascii="仿宋" w:eastAsia="仿宋" w:hAnsi="仿宋"/>
          <w:sz w:val="32"/>
        </w:rPr>
      </w:pPr>
    </w:p>
    <w:p w:rsidR="007E21F4" w:rsidRDefault="008703C4">
      <w:pPr>
        <w:ind w:firstLineChars="225" w:firstLine="723"/>
        <w:rPr>
          <w:rFonts w:ascii="仿宋" w:eastAsia="仿宋" w:hAnsi="仿宋" w:cs="宋体"/>
          <w:b/>
          <w:kern w:val="0"/>
          <w:sz w:val="32"/>
          <w:szCs w:val="32"/>
          <w:lang w:val="zh-CN"/>
        </w:rPr>
      </w:pPr>
      <w:r>
        <w:rPr>
          <w:rFonts w:ascii="仿宋" w:eastAsia="仿宋" w:hAnsi="仿宋" w:cs="宋体" w:hint="eastAsia"/>
          <w:b/>
          <w:kern w:val="0"/>
          <w:sz w:val="32"/>
          <w:szCs w:val="32"/>
          <w:lang w:val="zh-CN"/>
        </w:rPr>
        <w:t>八、名词解释</w:t>
      </w:r>
    </w:p>
    <w:p w:rsidR="0038310A" w:rsidRPr="0038310A" w:rsidRDefault="0038310A" w:rsidP="0038310A">
      <w:pPr>
        <w:autoSpaceDE w:val="0"/>
        <w:autoSpaceDN w:val="0"/>
        <w:adjustRightInd w:val="0"/>
        <w:ind w:leftChars="200" w:left="420" w:firstLineChars="200" w:firstLine="640"/>
        <w:jc w:val="left"/>
        <w:rPr>
          <w:rFonts w:ascii="仿宋" w:eastAsia="仿宋" w:hAnsi="仿宋" w:cs="仿宋_GB2312"/>
          <w:sz w:val="32"/>
          <w:szCs w:val="32"/>
        </w:rPr>
      </w:pPr>
      <w:r w:rsidRPr="0038310A">
        <w:rPr>
          <w:rFonts w:ascii="仿宋" w:eastAsia="仿宋" w:hAnsi="仿宋" w:cs="仿宋_GB2312" w:hint="eastAsia"/>
          <w:sz w:val="32"/>
          <w:szCs w:val="32"/>
        </w:rPr>
        <w:t>1、一般预算收入：县级财政当年拨付的资金。</w:t>
      </w:r>
    </w:p>
    <w:p w:rsidR="0038310A" w:rsidRPr="0038310A" w:rsidRDefault="0038310A" w:rsidP="0038310A">
      <w:pPr>
        <w:autoSpaceDE w:val="0"/>
        <w:autoSpaceDN w:val="0"/>
        <w:adjustRightInd w:val="0"/>
        <w:ind w:leftChars="200" w:left="420" w:firstLineChars="200" w:firstLine="640"/>
        <w:jc w:val="left"/>
        <w:rPr>
          <w:rFonts w:ascii="仿宋" w:eastAsia="仿宋" w:hAnsi="仿宋" w:cs="仿宋_GB2312"/>
          <w:sz w:val="32"/>
          <w:szCs w:val="32"/>
        </w:rPr>
      </w:pPr>
      <w:r w:rsidRPr="0038310A">
        <w:rPr>
          <w:rFonts w:ascii="仿宋" w:eastAsia="仿宋" w:hAnsi="仿宋" w:cs="仿宋_GB2312" w:hint="eastAsia"/>
          <w:sz w:val="32"/>
          <w:szCs w:val="32"/>
        </w:rPr>
        <w:t>2、基本支出：为保障机构正常运转，完成日常工作任务，而发生的人员支出和公用支出。</w:t>
      </w:r>
    </w:p>
    <w:p w:rsidR="0038310A" w:rsidRPr="0038310A" w:rsidRDefault="0038310A" w:rsidP="0038310A">
      <w:pPr>
        <w:autoSpaceDE w:val="0"/>
        <w:autoSpaceDN w:val="0"/>
        <w:adjustRightInd w:val="0"/>
        <w:ind w:leftChars="200" w:left="420" w:firstLineChars="200" w:firstLine="640"/>
        <w:jc w:val="left"/>
        <w:rPr>
          <w:rFonts w:ascii="仿宋" w:eastAsia="仿宋" w:hAnsi="仿宋" w:cs="仿宋_GB2312"/>
          <w:sz w:val="32"/>
          <w:szCs w:val="32"/>
        </w:rPr>
      </w:pPr>
      <w:r w:rsidRPr="0038310A">
        <w:rPr>
          <w:rFonts w:ascii="仿宋" w:eastAsia="仿宋" w:hAnsi="仿宋" w:cs="仿宋_GB2312" w:hint="eastAsia"/>
          <w:sz w:val="32"/>
          <w:szCs w:val="32"/>
        </w:rPr>
        <w:t>3、项目支出：是指在基本支出之外，为完成特定行政任务和事业发展目标，而发生的支出。</w:t>
      </w:r>
    </w:p>
    <w:p w:rsidR="0038310A" w:rsidRPr="00AF69BF" w:rsidRDefault="0038310A" w:rsidP="0038310A">
      <w:pPr>
        <w:autoSpaceDE w:val="0"/>
        <w:autoSpaceDN w:val="0"/>
        <w:adjustRightInd w:val="0"/>
        <w:ind w:leftChars="200" w:left="420" w:firstLineChars="200" w:firstLine="640"/>
        <w:jc w:val="left"/>
        <w:rPr>
          <w:rFonts w:ascii="仿宋" w:eastAsia="仿宋" w:hAnsi="仿宋" w:cs="仿宋_GB2312"/>
          <w:sz w:val="32"/>
          <w:szCs w:val="32"/>
        </w:rPr>
      </w:pPr>
      <w:r w:rsidRPr="0038310A">
        <w:rPr>
          <w:rFonts w:ascii="仿宋" w:eastAsia="仿宋" w:hAnsi="仿宋" w:cs="仿宋_GB2312" w:hint="eastAsia"/>
          <w:sz w:val="32"/>
          <w:szCs w:val="32"/>
        </w:rPr>
        <w:t>4、机关运行费：是指为保证行政单位（包括参照公务员管理的事业单位）运行，用于购买货物和服务的各项资金。主要包括：办公费、印刷费，水费、电费、邮电费、福利费、日常维修费、办公取暖费、办公物业服务费、公务车运行维护费等。</w:t>
      </w:r>
    </w:p>
    <w:p w:rsidR="007E21F4" w:rsidRDefault="008703C4">
      <w:pPr>
        <w:autoSpaceDN w:val="0"/>
        <w:spacing w:line="580" w:lineRule="atLeast"/>
        <w:ind w:firstLine="640"/>
        <w:jc w:val="left"/>
        <w:rPr>
          <w:rFonts w:ascii="仿宋" w:eastAsia="仿宋" w:hAnsi="仿宋"/>
          <w:b/>
          <w:sz w:val="22"/>
        </w:rPr>
      </w:pPr>
      <w:r>
        <w:rPr>
          <w:rFonts w:ascii="仿宋" w:eastAsia="仿宋" w:hAnsi="仿宋" w:hint="eastAsia"/>
          <w:b/>
          <w:sz w:val="32"/>
        </w:rPr>
        <w:t>九、</w:t>
      </w:r>
      <w:r>
        <w:rPr>
          <w:rFonts w:ascii="仿宋" w:eastAsia="仿宋" w:hAnsi="仿宋"/>
          <w:b/>
          <w:sz w:val="32"/>
        </w:rPr>
        <w:t>其他需说明的事项</w:t>
      </w:r>
    </w:p>
    <w:p w:rsidR="007E21F4" w:rsidRDefault="008703C4">
      <w:pPr>
        <w:ind w:firstLineChars="225" w:firstLine="720"/>
        <w:rPr>
          <w:rFonts w:ascii="仿宋" w:eastAsia="仿宋" w:hAnsi="仿宋" w:cs="宋体"/>
          <w:kern w:val="0"/>
          <w:sz w:val="32"/>
          <w:szCs w:val="32"/>
          <w:lang w:val="zh-CN"/>
        </w:rPr>
      </w:pPr>
      <w:r>
        <w:rPr>
          <w:rFonts w:ascii="仿宋" w:eastAsia="仿宋" w:hAnsi="仿宋" w:cs="宋体" w:hint="eastAsia"/>
          <w:kern w:val="0"/>
          <w:sz w:val="32"/>
          <w:szCs w:val="32"/>
          <w:lang w:val="zh-CN"/>
        </w:rPr>
        <w:lastRenderedPageBreak/>
        <w:t>我单位</w:t>
      </w:r>
      <w:r>
        <w:rPr>
          <w:rFonts w:ascii="仿宋" w:eastAsia="仿宋" w:hAnsi="仿宋" w:cs="宋体"/>
          <w:kern w:val="0"/>
          <w:sz w:val="32"/>
          <w:szCs w:val="32"/>
          <w:lang w:val="zh-CN"/>
        </w:rPr>
        <w:t>2017</w:t>
      </w:r>
      <w:r>
        <w:rPr>
          <w:rFonts w:ascii="仿宋" w:eastAsia="仿宋" w:hAnsi="仿宋" w:cs="宋体" w:hint="eastAsia"/>
          <w:kern w:val="0"/>
          <w:sz w:val="32"/>
          <w:szCs w:val="32"/>
          <w:lang w:val="zh-CN"/>
        </w:rPr>
        <w:t>年度无政府性基金预算财政拨款，无国有资本经营预算财政拨款。</w:t>
      </w:r>
    </w:p>
    <w:p w:rsidR="007E21F4" w:rsidRDefault="007E21F4">
      <w:pPr>
        <w:ind w:firstLineChars="225" w:firstLine="723"/>
        <w:rPr>
          <w:rFonts w:ascii="仿宋" w:eastAsia="仿宋" w:hAnsi="仿宋" w:cs="宋体"/>
          <w:b/>
          <w:color w:val="000000"/>
          <w:kern w:val="0"/>
          <w:sz w:val="32"/>
          <w:szCs w:val="32"/>
          <w:lang w:val="zh-CN"/>
        </w:rPr>
      </w:pPr>
    </w:p>
    <w:sectPr w:rsidR="007E21F4" w:rsidSect="005A4B21">
      <w:headerReference w:type="default" r:id="rId8"/>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4C2" w:rsidRDefault="00F854C2">
      <w:r>
        <w:separator/>
      </w:r>
    </w:p>
  </w:endnote>
  <w:endnote w:type="continuationSeparator" w:id="0">
    <w:p w:rsidR="00F854C2" w:rsidRDefault="00F854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40001" w:csb1="00000000"/>
  </w:font>
  <w:font w:name="仿宋_GB2312">
    <w:altName w:val="仿宋"/>
    <w:charset w:val="86"/>
    <w:family w:val="modern"/>
    <w:pitch w:val="default"/>
    <w:sig w:usb0="00000001" w:usb1="080E0000" w:usb2="00000000" w:usb3="00000000" w:csb0="00040000" w:csb1="00000000"/>
  </w:font>
  <w:font w:name="方正小标宋_GBK">
    <w:altName w:val="宋体"/>
    <w:charset w:val="86"/>
    <w:family w:val="roman"/>
    <w:pitch w:val="default"/>
    <w:sig w:usb0="00000000" w:usb1="00000000" w:usb2="00000000" w:usb3="00000000" w:csb0="00040001" w:csb1="00000000"/>
  </w:font>
  <w:font w:name="方正书宋_GBK">
    <w:altName w:val="宋体"/>
    <w:charset w:val="86"/>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4C2" w:rsidRDefault="00F854C2">
      <w:r>
        <w:separator/>
      </w:r>
    </w:p>
  </w:footnote>
  <w:footnote w:type="continuationSeparator" w:id="0">
    <w:p w:rsidR="00F854C2" w:rsidRDefault="00F854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1F4" w:rsidRDefault="007E21F4">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C07B0"/>
    <w:multiLevelType w:val="singleLevel"/>
    <w:tmpl w:val="583C07B0"/>
    <w:lvl w:ilvl="0">
      <w:start w:val="6"/>
      <w:numFmt w:val="chineseCounting"/>
      <w:suff w:val="nothing"/>
      <w:lvlText w:val="%1、"/>
      <w:lvlJc w:val="left"/>
    </w:lvl>
  </w:abstractNum>
  <w:abstractNum w:abstractNumId="1">
    <w:nsid w:val="58818F2D"/>
    <w:multiLevelType w:val="singleLevel"/>
    <w:tmpl w:val="58818F2D"/>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F2683"/>
    <w:rsid w:val="000372E6"/>
    <w:rsid w:val="00040742"/>
    <w:rsid w:val="000A268C"/>
    <w:rsid w:val="000F4EFF"/>
    <w:rsid w:val="00191C7E"/>
    <w:rsid w:val="00196772"/>
    <w:rsid w:val="002A53E0"/>
    <w:rsid w:val="002B615D"/>
    <w:rsid w:val="002F544F"/>
    <w:rsid w:val="003711F0"/>
    <w:rsid w:val="003807E5"/>
    <w:rsid w:val="0038310A"/>
    <w:rsid w:val="00384B65"/>
    <w:rsid w:val="004141C0"/>
    <w:rsid w:val="00434716"/>
    <w:rsid w:val="004452F2"/>
    <w:rsid w:val="005A4B21"/>
    <w:rsid w:val="005B1811"/>
    <w:rsid w:val="00620B6D"/>
    <w:rsid w:val="006B7066"/>
    <w:rsid w:val="00724BEC"/>
    <w:rsid w:val="00757AC1"/>
    <w:rsid w:val="007B4E18"/>
    <w:rsid w:val="007D6068"/>
    <w:rsid w:val="007E21F4"/>
    <w:rsid w:val="008036D8"/>
    <w:rsid w:val="008703C4"/>
    <w:rsid w:val="00932589"/>
    <w:rsid w:val="00934DD5"/>
    <w:rsid w:val="00951F02"/>
    <w:rsid w:val="00965AEB"/>
    <w:rsid w:val="009A536A"/>
    <w:rsid w:val="009C71AE"/>
    <w:rsid w:val="00A45944"/>
    <w:rsid w:val="00A53EF1"/>
    <w:rsid w:val="00AB2024"/>
    <w:rsid w:val="00AD2B02"/>
    <w:rsid w:val="00AE6F06"/>
    <w:rsid w:val="00AF2683"/>
    <w:rsid w:val="00B207D9"/>
    <w:rsid w:val="00BE6CC9"/>
    <w:rsid w:val="00C64870"/>
    <w:rsid w:val="00C91331"/>
    <w:rsid w:val="00CA58A0"/>
    <w:rsid w:val="00CF1400"/>
    <w:rsid w:val="00D17D11"/>
    <w:rsid w:val="00DD3ED1"/>
    <w:rsid w:val="00E046A8"/>
    <w:rsid w:val="00E31BBC"/>
    <w:rsid w:val="00E81C63"/>
    <w:rsid w:val="00EA0F3A"/>
    <w:rsid w:val="00EB08F0"/>
    <w:rsid w:val="00F854C2"/>
    <w:rsid w:val="07456CC7"/>
    <w:rsid w:val="0AF8603B"/>
    <w:rsid w:val="0B7471E2"/>
    <w:rsid w:val="0CD34F52"/>
    <w:rsid w:val="0D8E4B2B"/>
    <w:rsid w:val="14866CB1"/>
    <w:rsid w:val="16DD6369"/>
    <w:rsid w:val="185A681B"/>
    <w:rsid w:val="20C026A5"/>
    <w:rsid w:val="20EC2E00"/>
    <w:rsid w:val="228E7804"/>
    <w:rsid w:val="22F036AC"/>
    <w:rsid w:val="25DF674C"/>
    <w:rsid w:val="28F770C2"/>
    <w:rsid w:val="2DDE276D"/>
    <w:rsid w:val="2FF627E2"/>
    <w:rsid w:val="31104D7B"/>
    <w:rsid w:val="39DC693D"/>
    <w:rsid w:val="3B0E6D07"/>
    <w:rsid w:val="3E081E37"/>
    <w:rsid w:val="45B00AE1"/>
    <w:rsid w:val="4BA9473B"/>
    <w:rsid w:val="4E0D6EE9"/>
    <w:rsid w:val="563A7C73"/>
    <w:rsid w:val="56FB7783"/>
    <w:rsid w:val="587E3512"/>
    <w:rsid w:val="59667654"/>
    <w:rsid w:val="5AA750D2"/>
    <w:rsid w:val="611344A6"/>
    <w:rsid w:val="64160325"/>
    <w:rsid w:val="65896ACD"/>
    <w:rsid w:val="65FA2EE9"/>
    <w:rsid w:val="67907B0B"/>
    <w:rsid w:val="6B860333"/>
    <w:rsid w:val="6E69774D"/>
    <w:rsid w:val="6F5318FA"/>
    <w:rsid w:val="73994770"/>
    <w:rsid w:val="74944289"/>
    <w:rsid w:val="74B65101"/>
    <w:rsid w:val="76790840"/>
    <w:rsid w:val="77084579"/>
    <w:rsid w:val="7B041A2F"/>
    <w:rsid w:val="7B3C5C6F"/>
    <w:rsid w:val="7BEB322C"/>
    <w:rsid w:val="7FFF6A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4B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5A4B21"/>
    <w:pPr>
      <w:tabs>
        <w:tab w:val="center" w:pos="4153"/>
        <w:tab w:val="right" w:pos="8306"/>
      </w:tabs>
      <w:snapToGrid w:val="0"/>
      <w:jc w:val="left"/>
    </w:pPr>
    <w:rPr>
      <w:sz w:val="18"/>
      <w:szCs w:val="18"/>
    </w:rPr>
  </w:style>
  <w:style w:type="paragraph" w:styleId="a4">
    <w:name w:val="header"/>
    <w:basedOn w:val="a"/>
    <w:link w:val="Char0"/>
    <w:qFormat/>
    <w:rsid w:val="005A4B21"/>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qFormat/>
    <w:rsid w:val="005A4B21"/>
    <w:rPr>
      <w:kern w:val="2"/>
      <w:sz w:val="18"/>
      <w:szCs w:val="18"/>
    </w:rPr>
  </w:style>
  <w:style w:type="character" w:customStyle="1" w:styleId="Char">
    <w:name w:val="页脚 Char"/>
    <w:link w:val="a3"/>
    <w:qFormat/>
    <w:rsid w:val="005A4B2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11" Target="stylesWithEffects.xml" Type="http://schemas.microsoft.com/office/2007/relationships/stylesWithEffects"/><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937</Words>
  <Characters>5341</Characters>
  <Application>Microsoft Office Word</Application>
  <DocSecurity>0</DocSecurity>
  <Lines>44</Lines>
  <Paragraphs>12</Paragraphs>
  <ScaleCrop>false</ScaleCrop>
  <Company>Microsoft China</Company>
  <LinksUpToDate>false</LinksUpToDate>
  <CharactersWithSpaces>6266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2021-05-11T07:17:00Z</dcterms:created>
  <dc:creator>User</dc:creator>
  <cp:lastModifiedBy>Administrator</cp:lastModifiedBy>
  <cp:lastPrinted>2016-09-09T06:06:00Z</cp:lastPrinted>
  <dcterms:modified xsi:type="dcterms:W3CDTF">2021-05-11T07:17:00Z</dcterms:modified>
  <cp:revision>2</cp:revision>
  <dc:title>平乡县财政局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