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lang w:val="en-US" w:eastAsia="zh-CN"/>
        </w:rPr>
        <w:t>平乡县民政局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lang w:val="en-US" w:eastAsia="zh-CN"/>
        </w:rPr>
        <w:t>2022年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</w:rPr>
        <w:t>政府信息公开工作年度报告</w:t>
      </w:r>
      <w:bookmarkEnd w:id="0"/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</w:pPr>
      <w:r>
        <w:rPr>
          <w:rFonts w:ascii="黑体" w:hAnsi="宋体" w:eastAsia="黑体" w:cs="黑体"/>
          <w:sz w:val="31"/>
          <w:szCs w:val="31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</w:pPr>
      <w:r>
        <w:rPr>
          <w:rFonts w:ascii="仿宋_GB2312" w:eastAsia="仿宋_GB2312" w:cs="仿宋_GB2312"/>
          <w:spacing w:val="0"/>
          <w:sz w:val="31"/>
          <w:szCs w:val="31"/>
          <w:shd w:val="clear" w:fill="FFFFFF"/>
        </w:rPr>
        <w:t>按照平乡县政府信息公开工作安排，我局认真贯彻落实《中华人民共和国政府信息公开条例》，切实落实工作机制，不断完善各项制度，通过网站及其它媒体积极向社会公开政务信息。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</w:rPr>
        <w:t>(一)公开数量上，2022年民政局通过平乡县人民政府门户网站主动向社会公开各类信息共19条，其中:公告公示5  条，行政事业性收费1条，预算决算2条，养老服务5条，社会救助5条，政府信息公开指南1条。公开的政府信息中均未涉及国家秘密、商业秘密和个人隐私。全年未收到政府信息公开申请。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</w:rPr>
        <w:t>(二)公开内容上，主要公开了民政政策措施和民办非企业及社会团体年检等信息。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</w:rPr>
        <w:t>(三)公开形式上，注重方式方法的多样化，通过政府门户网站、公众号、LED屏、党务政务公开栏等形式，及时、准确将我局有关政务信息向社会公开。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</w:rPr>
        <w:t>（四）公开保障上，成立了政府信息公开工作领导小组，不断强化信息公开审核发布力度，确保政府信息公开的权威性、准确性、及时性。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</w:pPr>
      <w:r>
        <w:rPr>
          <w:rFonts w:hint="eastAsia" w:ascii="黑体" w:hAnsi="宋体" w:eastAsia="黑体" w:cs="黑体"/>
          <w:sz w:val="31"/>
          <w:szCs w:val="31"/>
        </w:rPr>
        <w:t>二、主动公开政府信息情况</w:t>
      </w:r>
    </w:p>
    <w:tbl>
      <w:tblPr>
        <w:tblW w:w="8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99"/>
        <w:gridCol w:w="1872"/>
        <w:gridCol w:w="1797"/>
        <w:gridCol w:w="1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4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ascii="仿宋" w:hAnsi="仿宋" w:eastAsia="仿宋" w:cs="仿宋"/>
                <w:color w:val="333333"/>
                <w:spacing w:val="0"/>
                <w:sz w:val="24"/>
                <w:szCs w:val="24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90" w:hRule="atLeast"/>
        </w:trPr>
        <w:tc>
          <w:tcPr>
            <w:tcW w:w="3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本年制发件数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本年废止件数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行政规范性文件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47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53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47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53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行政处罚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行政强制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47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90" w:hRule="atLeast"/>
        </w:trPr>
        <w:tc>
          <w:tcPr>
            <w:tcW w:w="3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行政事业性收费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</w:pPr>
      <w:r>
        <w:rPr>
          <w:rFonts w:hint="eastAsia" w:ascii="黑体" w:hAnsi="宋体" w:eastAsia="黑体" w:cs="黑体"/>
          <w:b w:val="0"/>
          <w:bC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三、收到和处理政府信息公开申请情况</w:t>
      </w:r>
    </w:p>
    <w:tbl>
      <w:tblPr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6"/>
        <w:gridCol w:w="930"/>
        <w:gridCol w:w="2093"/>
        <w:gridCol w:w="540"/>
        <w:gridCol w:w="1033"/>
        <w:gridCol w:w="764"/>
        <w:gridCol w:w="823"/>
        <w:gridCol w:w="973"/>
        <w:gridCol w:w="719"/>
        <w:gridCol w:w="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80" w:hRule="atLeast"/>
        </w:trPr>
        <w:tc>
          <w:tcPr>
            <w:tcW w:w="352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55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52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自然人</w:t>
            </w:r>
          </w:p>
        </w:tc>
        <w:tc>
          <w:tcPr>
            <w:tcW w:w="43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2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科研机构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社会公益组织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5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5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三、本年度办理结果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（一）予以公开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（三）不予公开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bdr w:val="none" w:color="auto" w:sz="0" w:space="0"/>
              </w:rPr>
              <w:t>属于国家秘密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2.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bdr w:val="none" w:color="auto" w:sz="0" w:space="0"/>
              </w:rPr>
              <w:t>其他法律行政法规禁止公开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bdr w:val="none" w:color="auto" w:sz="0" w:space="0"/>
              </w:rPr>
              <w:t>危及</w:t>
            </w: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“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bdr w:val="none" w:color="auto" w:sz="0" w:space="0"/>
              </w:rPr>
              <w:t>三安全一稳定</w:t>
            </w: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”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4.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bdr w:val="none" w:color="auto" w:sz="0" w:space="0"/>
              </w:rPr>
              <w:t>保护第三方合法权益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5.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bdr w:val="none" w:color="auto" w:sz="0" w:space="0"/>
              </w:rPr>
              <w:t>属于三类内部事务信息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6.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bdr w:val="none" w:color="auto" w:sz="0" w:space="0"/>
              </w:rPr>
              <w:t>属于四类过程性信息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7.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bdr w:val="none" w:color="auto" w:sz="0" w:space="0"/>
              </w:rPr>
              <w:t>属于行政执法案卷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8.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bdr w:val="none" w:color="auto" w:sz="0" w:space="0"/>
              </w:rPr>
              <w:t>属于行政查询事项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（四）无法提供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bdr w:val="none" w:color="auto" w:sz="0" w:space="0"/>
              </w:rPr>
              <w:t>本机关不掌握相关政府信息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2.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bdr w:val="none" w:color="auto" w:sz="0" w:space="0"/>
              </w:rPr>
              <w:t>没有现成信息需要另行制作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bdr w:val="none" w:color="auto" w:sz="0" w:space="0"/>
              </w:rPr>
              <w:t>补正后申请内容仍不明确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（五）不予处理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bdr w:val="none" w:color="auto" w:sz="0" w:space="0"/>
              </w:rPr>
              <w:t>信访举报投诉类申请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2.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bdr w:val="none" w:color="auto" w:sz="0" w:space="0"/>
              </w:rPr>
              <w:t>重复申请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bdr w:val="none" w:color="auto" w:sz="0" w:space="0"/>
              </w:rPr>
              <w:t>要求提供公开出版物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4.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bdr w:val="none" w:color="auto" w:sz="0" w:space="0"/>
              </w:rPr>
              <w:t>无正当理由大量反复申请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5.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bdr w:val="none" w:color="auto" w:sz="0" w:space="0"/>
              </w:rPr>
              <w:t>要求行政机关确认或重新出具已获取信息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（六）其他处理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（七）总计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四、结转下年度继续办理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</w:pPr>
      <w:r>
        <w:rPr>
          <w:rFonts w:hint="eastAsia" w:ascii="黑体" w:hAnsi="宋体" w:eastAsia="黑体" w:cs="黑体"/>
          <w:b w:val="0"/>
          <w:bC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四、政府信息公开行政复议、行政诉讼情况</w:t>
      </w:r>
    </w:p>
    <w:tbl>
      <w:tblPr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45"/>
        <w:gridCol w:w="630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63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75"/>
      </w:pPr>
      <w:r>
        <w:rPr>
          <w:rFonts w:hint="eastAsia" w:ascii="黑体" w:hAnsi="宋体" w:eastAsia="黑体" w:cs="黑体"/>
          <w:color w:val="333333"/>
          <w:spacing w:val="15"/>
          <w:sz w:val="31"/>
          <w:szCs w:val="31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</w:pPr>
      <w:r>
        <w:rPr>
          <w:rFonts w:hint="eastAsia" w:ascii="仿宋_GB2312" w:eastAsia="仿宋_GB2312" w:cs="仿宋_GB2312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2022年，严格按照县委、县政府关于政务公开工作的要求，及时、规范公开我局政务信息，但是还与上级的要求和公众的需求还存在一些差距。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</w:pPr>
      <w:r>
        <w:rPr>
          <w:rFonts w:hint="eastAsia" w:ascii="仿宋_GB2312" w:eastAsia="仿宋_GB2312" w:cs="仿宋_GB2312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2023年，我们将继续把政府信息公开工作纳入单位重要议事日程，进一步提高政务公开工作水平，积极借鉴好的做法与经验，在提质增效上下功夫，以公开促落实、促规范、促服务，把群众关心、关注的事项作为政府信息公开的主要内容，不断提高政府信息公开工作实效，为实现经济社会发展目标任务提供有力支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</w:pPr>
      <w:r>
        <w:rPr>
          <w:rFonts w:hint="eastAsia" w:ascii="黑体" w:hAnsi="宋体" w:eastAsia="黑体" w:cs="黑体"/>
          <w:b w:val="0"/>
          <w:bC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both"/>
      </w:pPr>
      <w:r>
        <w:rPr>
          <w:rFonts w:hint="eastAsia" w:ascii="仿宋_GB2312" w:eastAsia="仿宋_GB2312" w:cs="仿宋_GB2312"/>
          <w:color w:val="333333"/>
          <w:spacing w:val="0"/>
          <w:sz w:val="31"/>
          <w:szCs w:val="31"/>
          <w:shd w:val="clear" w:fill="FFFFFF"/>
        </w:rPr>
        <w:t>我们认真贯彻执行国务院办公厅《政府信息公开信息处理费管理办法》和《关于政府信息公开处理费管理有关事项的通知》。2022年，我局未收取信息处理费。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</w:pPr>
      <w:r>
        <w:rPr>
          <w:rFonts w:hint="eastAsia" w:ascii="仿宋_GB2312" w:eastAsia="仿宋_GB2312" w:cs="仿宋_GB2312"/>
          <w:sz w:val="31"/>
          <w:szCs w:val="31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right"/>
      </w:pPr>
      <w:r>
        <w:rPr>
          <w:rFonts w:hint="eastAsia" w:ascii="仿宋_GB2312" w:eastAsia="仿宋_GB2312" w:cs="仿宋_GB2312"/>
          <w:sz w:val="31"/>
          <w:szCs w:val="31"/>
        </w:rPr>
        <w:t>2023年1月29日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04BE8"/>
    <w:rsid w:val="2B30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2023-01-30T06:41:00Z</dcterms:created>
  <dc:creator>DELL</dc:creator>
  <cp:lastModifiedBy>DELL</cp:lastModifiedBy>
  <dcterms:modified xsi:type="dcterms:W3CDTF">2023-01-30T06:42:47Z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DAF8A3C9168F46EF9FB85F3A4D147D11</vt:lpwstr>
  </property>
</Properties>
</file>