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仿宋_GB2312"/>
          <w:sz w:val="44"/>
          <w:szCs w:val="44"/>
          <w:lang w:val="en-US" w:eastAsia="zh-CN"/>
        </w:rPr>
        <w:t>平乡县</w:t>
      </w:r>
      <w:r>
        <w:rPr>
          <w:rFonts w:hint="eastAsia" w:ascii="方正小标宋简体" w:hAnsi="宋体" w:eastAsia="方正小标宋简体"/>
          <w:sz w:val="44"/>
          <w:szCs w:val="44"/>
          <w:lang w:eastAsia="zh-CN"/>
        </w:rPr>
        <w:t>2022</w:t>
      </w:r>
      <w:r>
        <w:rPr>
          <w:rFonts w:hint="eastAsia" w:ascii="方正小标宋简体" w:hAnsi="宋体" w:eastAsia="方正小标宋简体"/>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（一）主动公开</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。着力抓好政策信息公开发布。县政府</w:t>
      </w:r>
      <w:r>
        <w:rPr>
          <w:rFonts w:hint="eastAsia" w:ascii="仿宋_GB2312" w:hAnsi="仿宋_GB2312" w:eastAsia="仿宋_GB2312" w:cs="仿宋_GB2312"/>
          <w:b w:val="0"/>
          <w:bCs w:val="0"/>
          <w:sz w:val="32"/>
          <w:szCs w:val="32"/>
          <w:lang w:val="en-US" w:eastAsia="zh-CN"/>
        </w:rPr>
        <w:t>通过政府门户网站</w:t>
      </w:r>
      <w:r>
        <w:rPr>
          <w:rFonts w:hint="eastAsia" w:ascii="仿宋_GB2312" w:hAnsi="仿宋_GB2312" w:eastAsia="仿宋_GB2312" w:cs="仿宋_GB2312"/>
          <w:b w:val="0"/>
          <w:bCs w:val="0"/>
          <w:sz w:val="32"/>
          <w:szCs w:val="32"/>
          <w:lang w:eastAsia="zh-CN"/>
        </w:rPr>
        <w:t>发布</w:t>
      </w:r>
      <w:r>
        <w:rPr>
          <w:rFonts w:hint="eastAsia" w:ascii="仿宋_GB2312" w:hAnsi="仿宋_GB2312" w:eastAsia="仿宋_GB2312" w:cs="仿宋_GB2312"/>
          <w:b w:val="0"/>
          <w:bCs w:val="0"/>
          <w:sz w:val="32"/>
          <w:szCs w:val="32"/>
          <w:lang w:val="en-US" w:eastAsia="zh-CN"/>
        </w:rPr>
        <w:t>4664</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b w:val="0"/>
          <w:bCs w:val="0"/>
          <w:sz w:val="32"/>
          <w:szCs w:val="32"/>
          <w:lang w:val="en-US" w:eastAsia="zh-CN"/>
        </w:rPr>
        <w:t>通过政务新媒体</w:t>
      </w:r>
      <w:r>
        <w:rPr>
          <w:rFonts w:hint="eastAsia" w:ascii="仿宋_GB2312" w:hAnsi="仿宋_GB2312" w:eastAsia="仿宋_GB2312" w:cs="仿宋_GB2312"/>
          <w:b w:val="0"/>
          <w:bCs w:val="0"/>
          <w:sz w:val="32"/>
          <w:szCs w:val="32"/>
          <w:lang w:eastAsia="zh-CN"/>
        </w:rPr>
        <w:t>发布</w:t>
      </w:r>
      <w:r>
        <w:rPr>
          <w:rFonts w:hint="eastAsia" w:ascii="仿宋_GB2312" w:hAnsi="仿宋_GB2312" w:eastAsia="仿宋_GB2312" w:cs="仿宋_GB2312"/>
          <w:b w:val="0"/>
          <w:bCs w:val="0"/>
          <w:sz w:val="32"/>
          <w:szCs w:val="32"/>
          <w:lang w:val="en-US" w:eastAsia="zh-CN"/>
        </w:rPr>
        <w:t>决策部署和政策措施79</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b w:val="0"/>
          <w:bCs w:val="0"/>
          <w:sz w:val="32"/>
          <w:szCs w:val="32"/>
          <w:lang w:val="en-US" w:eastAsia="zh-CN"/>
        </w:rPr>
        <w:t>通过县档案馆、图书馆和政务大厅公开政策文件10件</w:t>
      </w:r>
      <w:r>
        <w:rPr>
          <w:rFonts w:hint="default"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我县各乡镇（</w:t>
      </w:r>
      <w:r>
        <w:rPr>
          <w:rFonts w:hint="eastAsia" w:ascii="仿宋_GB2312" w:hAnsi="仿宋_GB2312" w:eastAsia="仿宋_GB2312" w:cs="仿宋_GB2312"/>
          <w:b w:val="0"/>
          <w:bCs w:val="0"/>
          <w:sz w:val="32"/>
          <w:szCs w:val="32"/>
          <w:lang w:val="en-US" w:eastAsia="zh-CN"/>
        </w:rPr>
        <w:t>办事处</w:t>
      </w:r>
      <w:r>
        <w:rPr>
          <w:rFonts w:hint="eastAsia" w:ascii="仿宋_GB2312" w:hAnsi="仿宋_GB2312" w:eastAsia="仿宋_GB2312" w:cs="仿宋_GB2312"/>
          <w:b w:val="0"/>
          <w:bCs w:val="0"/>
          <w:sz w:val="32"/>
          <w:szCs w:val="32"/>
          <w:lang w:eastAsia="zh-CN"/>
        </w:rPr>
        <w:t>）和开发区权责清单已通过县级政府信息公开平台全面予以公开；专栏公开</w:t>
      </w:r>
      <w:r>
        <w:rPr>
          <w:rFonts w:hint="eastAsia" w:ascii="仿宋_GB2312" w:hAnsi="仿宋_GB2312" w:eastAsia="仿宋_GB2312" w:cs="仿宋_GB2312"/>
          <w:b w:val="0"/>
          <w:bCs w:val="0"/>
          <w:sz w:val="32"/>
          <w:szCs w:val="32"/>
          <w:lang w:val="en-US" w:eastAsia="zh-CN"/>
        </w:rPr>
        <w:t>平乡县</w:t>
      </w:r>
      <w:r>
        <w:rPr>
          <w:rFonts w:hint="eastAsia" w:ascii="仿宋_GB2312" w:hAnsi="仿宋_GB2312" w:eastAsia="仿宋_GB2312" w:cs="仿宋_GB2312"/>
          <w:b w:val="0"/>
          <w:bCs w:val="0"/>
          <w:sz w:val="32"/>
          <w:szCs w:val="32"/>
          <w:lang w:eastAsia="zh-CN"/>
        </w:rPr>
        <w:t>人大代表建议、政协提案办理复文</w:t>
      </w:r>
      <w:r>
        <w:rPr>
          <w:rFonts w:hint="eastAsia" w:ascii="仿宋_GB2312" w:hAnsi="仿宋_GB2312" w:eastAsia="仿宋_GB2312" w:cs="仿宋_GB2312"/>
          <w:b w:val="0"/>
          <w:bCs w:val="0"/>
          <w:sz w:val="32"/>
          <w:szCs w:val="32"/>
          <w:lang w:val="en-US" w:eastAsia="zh-CN"/>
        </w:rPr>
        <w:t>16件</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。严格执行《河北省政府信息公开申请办理规范》，</w:t>
      </w:r>
      <w:r>
        <w:rPr>
          <w:rFonts w:hint="eastAsia" w:ascii="Times New Roman" w:hAnsi="Times New Roman" w:eastAsia="仿宋_GB2312" w:cs="Times New Roman"/>
          <w:kern w:val="2"/>
          <w:sz w:val="32"/>
          <w:szCs w:val="32"/>
          <w:lang w:val="en-US" w:eastAsia="zh-CN" w:bidi="ar-SA"/>
        </w:rPr>
        <w:t>依据《答复格式文本》制作政府信息公开申请答复书、告知书等，扎实推进依申请公开工作规范化</w:t>
      </w:r>
      <w:r>
        <w:rPr>
          <w:rFonts w:hint="eastAsia" w:ascii="仿宋_GB2312" w:hAnsi="仿宋_GB2312" w:eastAsia="仿宋_GB2312" w:cs="仿宋_GB2312"/>
          <w:kern w:val="2"/>
          <w:sz w:val="32"/>
          <w:szCs w:val="32"/>
          <w:lang w:val="en-US" w:eastAsia="zh-CN" w:bidi="ar-SA"/>
        </w:rPr>
        <w:t>标准化</w:t>
      </w:r>
      <w:r>
        <w:rPr>
          <w:rFonts w:hint="eastAsia" w:ascii="仿宋_GB2312" w:hAnsi="仿宋_GB2312" w:eastAsia="仿宋_GB2312" w:cs="仿宋_GB2312"/>
          <w:b w:val="0"/>
          <w:bCs w:val="0"/>
          <w:sz w:val="32"/>
          <w:szCs w:val="32"/>
          <w:lang w:eastAsia="zh-CN"/>
        </w:rPr>
        <w:t>。树牢宗旨意识，加强同申请人沟通联系，最大限度满足群众信息需求。全年受理县政府信息公开申请</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；妥善处置信息公开咨询、投诉、举报。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lang w:eastAsia="zh-CN"/>
        </w:rPr>
        <w:t>关于修订〈拟发公文信息公开（保密）审查表〉的通知》，</w:t>
      </w:r>
      <w:r>
        <w:rPr>
          <w:rFonts w:hint="eastAsia" w:ascii="仿宋_GB2312" w:hAnsi="仿宋_GB2312" w:eastAsia="仿宋_GB2312" w:cs="仿宋_GB2312"/>
          <w:b w:val="0"/>
          <w:bCs w:val="0"/>
          <w:sz w:val="32"/>
          <w:szCs w:val="32"/>
          <w:lang w:val="en-US" w:eastAsia="zh-CN"/>
        </w:rPr>
        <w:t>严格按照</w:t>
      </w:r>
      <w:r>
        <w:rPr>
          <w:rFonts w:hint="eastAsia" w:ascii="仿宋_GB2312" w:hAnsi="仿宋_GB2312" w:eastAsia="仿宋_GB2312" w:cs="仿宋_GB2312"/>
          <w:b w:val="0"/>
          <w:bCs w:val="0"/>
          <w:sz w:val="32"/>
          <w:szCs w:val="32"/>
          <w:lang w:eastAsia="zh-CN"/>
        </w:rPr>
        <w:t>《关于进一步规范县政府文件信息公开审查工作的通知》</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，将公文属性源头认定和发布审查嵌入发文流程，有效解决政府文件公开不到位问题，</w:t>
      </w:r>
      <w:r>
        <w:rPr>
          <w:rFonts w:hint="eastAsia" w:ascii="仿宋_GB2312" w:eastAsia="仿宋_GB2312" w:cs="Times New Roman"/>
          <w:b w:val="0"/>
          <w:bCs w:val="0"/>
          <w:color w:val="auto"/>
          <w:sz w:val="32"/>
          <w:szCs w:val="32"/>
          <w:lang w:val="en-US" w:eastAsia="zh-CN"/>
        </w:rPr>
        <w:t>督促75件县政府和县政府办公室政策性文件及时公开发布</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（四）政府信息公开平台建设</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积极推进政府信息公开平台建设，对标国办、省办平台对“规章”专栏进行了升级改版，以更利于群众查找和下载信息。完成县本级和各县（县、区）政务服务大厅（便民服务中心）政务公开专区建设任务。通过</w:t>
      </w:r>
      <w:r>
        <w:rPr>
          <w:rFonts w:hint="eastAsia" w:ascii="仿宋_GB2312" w:hAnsi="仿宋_GB2312" w:eastAsia="仿宋_GB2312" w:cs="仿宋_GB2312"/>
          <w:b w:val="0"/>
          <w:bCs w:val="0"/>
          <w:sz w:val="32"/>
          <w:szCs w:val="32"/>
          <w:lang w:val="en-US" w:eastAsia="zh-CN"/>
        </w:rPr>
        <w:t>政府网站、</w:t>
      </w:r>
      <w:r>
        <w:rPr>
          <w:rFonts w:hint="eastAsia" w:ascii="仿宋_GB2312" w:hAnsi="仿宋_GB2312" w:eastAsia="仿宋_GB2312" w:cs="仿宋_GB2312"/>
          <w:b w:val="0"/>
          <w:bCs w:val="0"/>
          <w:sz w:val="32"/>
          <w:szCs w:val="32"/>
          <w:lang w:eastAsia="zh-CN"/>
        </w:rPr>
        <w:t>政务新媒体、</w:t>
      </w:r>
      <w:r>
        <w:rPr>
          <w:rFonts w:hint="eastAsia" w:ascii="仿宋_GB2312" w:hAnsi="仿宋_GB2312" w:eastAsia="仿宋_GB2312" w:cs="仿宋_GB2312"/>
          <w:b w:val="0"/>
          <w:bCs w:val="0"/>
          <w:sz w:val="32"/>
          <w:szCs w:val="32"/>
          <w:lang w:val="en-US" w:eastAsia="zh-CN"/>
        </w:rPr>
        <w:t>政务公开专区</w:t>
      </w:r>
      <w:r>
        <w:rPr>
          <w:rFonts w:hint="eastAsia" w:ascii="仿宋_GB2312" w:hAnsi="仿宋_GB2312" w:eastAsia="仿宋_GB2312" w:cs="仿宋_GB2312"/>
          <w:b w:val="0"/>
          <w:bCs w:val="0"/>
          <w:sz w:val="32"/>
          <w:szCs w:val="32"/>
          <w:lang w:eastAsia="zh-CN"/>
        </w:rPr>
        <w:t>等渠道加强县政府公报传播，方便群众查阅。强化政务新媒体运维管理，“</w:t>
      </w:r>
      <w:r>
        <w:rPr>
          <w:rFonts w:hint="eastAsia" w:ascii="仿宋_GB2312" w:hAnsi="仿宋_GB2312" w:eastAsia="仿宋_GB2312" w:cs="仿宋_GB2312"/>
          <w:b w:val="0"/>
          <w:bCs w:val="0"/>
          <w:sz w:val="32"/>
          <w:szCs w:val="32"/>
          <w:lang w:val="en-US" w:eastAsia="zh-CN"/>
        </w:rPr>
        <w:t>平乡</w:t>
      </w:r>
      <w:r>
        <w:rPr>
          <w:rFonts w:hint="eastAsia" w:ascii="仿宋_GB2312" w:hAnsi="仿宋_GB2312" w:eastAsia="仿宋_GB2312" w:cs="仿宋_GB2312"/>
          <w:b w:val="0"/>
          <w:bCs w:val="0"/>
          <w:sz w:val="32"/>
          <w:szCs w:val="32"/>
          <w:lang w:eastAsia="zh-CN"/>
        </w:rPr>
        <w:t>政务”微信传播力、引导力、影响力、公信力不断</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加强对政务新媒体发布监管，有效防止各政务新媒体出现信</w:t>
      </w:r>
      <w:r>
        <w:rPr>
          <w:rFonts w:hint="eastAsia" w:ascii="仿宋_GB2312" w:hAnsi="仿宋_GB2312" w:eastAsia="仿宋_GB2312" w:cs="仿宋_GB2312"/>
          <w:b w:val="0"/>
          <w:bCs w:val="0"/>
          <w:kern w:val="2"/>
          <w:sz w:val="32"/>
          <w:szCs w:val="32"/>
          <w:lang w:val="en-US" w:eastAsia="zh-CN" w:bidi="ar-SA"/>
        </w:rPr>
        <w:t>息发布错误</w:t>
      </w:r>
      <w:r>
        <w:rPr>
          <w:rFonts w:hint="eastAsia" w:ascii="Times New Roman" w:hAnsi="Times New Roman" w:eastAsia="仿宋_GB2312" w:cs="Times New Roman"/>
          <w:b w:val="0"/>
          <w:bCs w:val="0"/>
          <w:kern w:val="2"/>
          <w:sz w:val="32"/>
          <w:szCs w:val="32"/>
          <w:lang w:val="en-US" w:eastAsia="zh-CN" w:bidi="ar-SA"/>
        </w:rPr>
        <w:t>等违规行为。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。对政务公开工作重点任务梳理形成台账，细化实化责任分工。</w:t>
      </w:r>
      <w:r>
        <w:rPr>
          <w:rFonts w:hint="eastAsia" w:ascii="仿宋_GB2312" w:hAnsi="仿宋_GB2312" w:eastAsia="仿宋_GB2312" w:cs="仿宋_GB2312"/>
          <w:sz w:val="32"/>
          <w:szCs w:val="32"/>
          <w:lang w:val="en-US" w:eastAsia="zh-CN"/>
        </w:rPr>
        <w:t>组织全县各级行政机关积极参加全省政府信息公开法律知识学习问答活动，并督促引导各地各部门加强对政府信息公开法律知识的学习，共计5000余名行政机关工作人员参与线上知识问答活动。成功</w:t>
      </w:r>
      <w:r>
        <w:rPr>
          <w:rFonts w:hint="eastAsia" w:ascii="仿宋_GB2312" w:hAnsi="仿宋_GB2312" w:eastAsia="仿宋_GB2312" w:cs="仿宋_GB2312"/>
          <w:b w:val="0"/>
          <w:bCs w:val="0"/>
          <w:sz w:val="32"/>
          <w:szCs w:val="32"/>
          <w:lang w:eastAsia="zh-CN"/>
        </w:rPr>
        <w:t>组织开展政务公开年度考核，进一步加大考核结果运用，激发了各</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lang w:eastAsia="zh-CN"/>
        </w:rPr>
        <w:t>各部门工作活力。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5"/>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75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lang w:val="en-US" w:eastAsia="zh-CN"/>
              </w:rPr>
            </w:pPr>
            <w:r>
              <w:rPr>
                <w:rFonts w:hint="eastAsia"/>
                <w:lang w:val="en-US" w:eastAsia="zh-CN"/>
              </w:rPr>
              <w:t>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eastAsia="等线"/>
                <w:lang w:val="en-US" w:eastAsia="zh-CN"/>
              </w:rPr>
            </w:pPr>
            <w:r>
              <w:rPr>
                <w:rFonts w:hint="eastAsia"/>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lang w:val="en-US" w:eastAsia="zh-CN"/>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default" w:ascii="宋体" w:eastAsiaTheme="minorEastAsia"/>
                <w:sz w:val="24"/>
                <w:szCs w:val="24"/>
                <w:lang w:val="en-US" w:eastAsia="zh-CN"/>
              </w:rPr>
            </w:pPr>
            <w:r>
              <w:rPr>
                <w:rFonts w:hint="eastAsia"/>
                <w:lang w:val="en-US" w:eastAsia="zh-CN"/>
              </w:rPr>
              <w:t>909</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10" w:firstLineChars="100"/>
              <w:jc w:val="both"/>
              <w:textAlignment w:val="auto"/>
              <w:rPr>
                <w:rFonts w:hint="default" w:eastAsia="等线"/>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2</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9</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14</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1</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1</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3"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仍需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政策解读方式需要丰富，精准解读效果仍需加强。</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工作创新力度</w:t>
      </w:r>
      <w:r>
        <w:rPr>
          <w:rFonts w:hint="eastAsia" w:ascii="仿宋_GB2312" w:hAnsi="仿宋_GB2312" w:eastAsia="仿宋_GB2312" w:cs="仿宋_GB2312"/>
          <w:b w:val="0"/>
          <w:bCs w:val="0"/>
          <w:kern w:val="0"/>
          <w:sz w:val="32"/>
          <w:szCs w:val="32"/>
          <w:lang w:val="en-US" w:eastAsia="zh-CN" w:bidi="ar-SA"/>
        </w:rPr>
        <w:t>还有待进一步加大，在满足群众多层次多样化信息需求上有待改进。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0"/>
          <w:sz w:val="32"/>
          <w:szCs w:val="32"/>
          <w:lang w:val="en-US" w:eastAsia="zh-CN" w:bidi="ar-SA"/>
        </w:rPr>
        <w:t>下一步，县政府</w:t>
      </w:r>
      <w:r>
        <w:rPr>
          <w:rFonts w:hint="eastAsia" w:ascii="仿宋_GB2312" w:hAnsi="仿宋_GB2312" w:eastAsia="仿宋_GB2312" w:cs="仿宋_GB2312"/>
          <w:sz w:val="32"/>
          <w:szCs w:val="32"/>
          <w:lang w:eastAsia="zh-CN"/>
        </w:rPr>
        <w:t>将采取以下措施</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lang w:eastAsia="zh-CN"/>
        </w:rPr>
        <w:t>加强政府信息公开工作：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按照上级文件要求</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政务公开和政府信息公开</w:t>
      </w:r>
      <w:r>
        <w:rPr>
          <w:rFonts w:hint="eastAsia" w:ascii="仿宋_GB2312" w:hAnsi="仿宋_GB2312" w:eastAsia="仿宋_GB2312" w:cs="仿宋_GB2312"/>
          <w:sz w:val="32"/>
          <w:szCs w:val="32"/>
        </w:rPr>
        <w:t>工作进行认真研究和周密部署，</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制发</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，对各项工作任务进行细化分解和明确责任，确保各项工作任务落地见效。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优化提升政府信息公开平台，健全完善全县政务新媒体矩阵体系，做优做强政府公报、档案馆、政务公开专区等多种公开渠道，督促指导各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lang w:eastAsia="zh-CN"/>
        </w:rPr>
        <w:t>各部门围绕扩大有效投资、减税降费、稳就业、涉及</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lang w:eastAsia="zh-CN"/>
        </w:rPr>
        <w:t>主体、疫情防控、公共企事业、生态环境等重点领域，进一步加大主动公开力度，切实保障人民群众对政府信息的知情权。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sz w:val="32"/>
          <w:szCs w:val="32"/>
        </w:rPr>
        <w:t>落实《河北省政府信息公开申请办理规范》</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对本部门的工作制度和流程进一步修改和完善，依规办理依申请公开事项，扎实推进政府信息公开申请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工作规范化标准化。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lang w:val="en-US" w:eastAsia="zh-CN"/>
        </w:rPr>
        <w:t>贯彻</w:t>
      </w:r>
      <w:r>
        <w:rPr>
          <w:rFonts w:hint="eastAsia" w:ascii="仿宋_GB2312" w:eastAsia="仿宋_GB2312"/>
          <w:color w:val="auto"/>
          <w:spacing w:val="-4"/>
          <w:sz w:val="32"/>
          <w:szCs w:val="32"/>
        </w:rPr>
        <w:t>落实《政务公开专区建设指南》河北地方标准,</w:t>
      </w:r>
      <w:r>
        <w:rPr>
          <w:rFonts w:hint="eastAsia" w:ascii="仿宋_GB2312" w:eastAsia="仿宋_GB2312"/>
          <w:color w:val="auto"/>
          <w:spacing w:val="-4"/>
          <w:sz w:val="32"/>
          <w:szCs w:val="32"/>
          <w:lang w:val="en-US" w:eastAsia="zh-CN"/>
        </w:rPr>
        <w:t>在完成</w:t>
      </w:r>
      <w:r>
        <w:rPr>
          <w:rFonts w:hint="eastAsia" w:ascii="仿宋_GB2312" w:eastAsia="仿宋_GB2312"/>
          <w:color w:val="auto"/>
          <w:spacing w:val="-4"/>
          <w:sz w:val="32"/>
          <w:szCs w:val="32"/>
        </w:rPr>
        <w:t>各级政务服务大厅政务公开专区</w:t>
      </w:r>
      <w:r>
        <w:rPr>
          <w:rFonts w:hint="eastAsia" w:ascii="仿宋_GB2312" w:eastAsia="仿宋_GB2312"/>
          <w:color w:val="auto"/>
          <w:spacing w:val="-4"/>
          <w:sz w:val="32"/>
          <w:szCs w:val="32"/>
          <w:lang w:val="en-US" w:eastAsia="zh-CN"/>
        </w:rPr>
        <w:t>建设基础上</w:t>
      </w:r>
      <w:r>
        <w:rPr>
          <w:rFonts w:hint="eastAsia" w:ascii="仿宋_GB2312" w:eastAsia="仿宋_GB2312"/>
          <w:color w:val="auto"/>
          <w:spacing w:val="-4"/>
          <w:sz w:val="32"/>
          <w:szCs w:val="32"/>
        </w:rPr>
        <w:t>,</w:t>
      </w:r>
      <w:r>
        <w:rPr>
          <w:rFonts w:hint="eastAsia" w:ascii="仿宋_GB2312" w:eastAsia="仿宋_GB2312"/>
          <w:color w:val="auto"/>
          <w:spacing w:val="-4"/>
          <w:sz w:val="32"/>
          <w:szCs w:val="32"/>
          <w:lang w:val="en-US" w:eastAsia="zh-CN"/>
        </w:rPr>
        <w:t>进一步</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val="en-US" w:eastAsia="zh-CN"/>
        </w:rPr>
        <w:t>政务公开专区工作机制，</w:t>
      </w:r>
      <w:r>
        <w:rPr>
          <w:rFonts w:hint="eastAsia" w:ascii="仿宋_GB2312" w:eastAsia="仿宋_GB2312"/>
          <w:color w:val="auto"/>
          <w:spacing w:val="-4"/>
          <w:sz w:val="32"/>
          <w:szCs w:val="32"/>
        </w:rPr>
        <w:t>完善政府信息查询、信息公开申请、办事咨询服务、政策宣传解读等功能设置,推动政务公开</w:t>
      </w:r>
      <w:r>
        <w:rPr>
          <w:rFonts w:hint="eastAsia" w:ascii="仿宋_GB2312" w:eastAsia="仿宋_GB2312"/>
          <w:color w:val="auto"/>
          <w:spacing w:val="-4"/>
          <w:sz w:val="32"/>
          <w:szCs w:val="32"/>
          <w:lang w:val="en-US" w:eastAsia="zh-CN"/>
        </w:rPr>
        <w:t>专区</w:t>
      </w:r>
      <w:r>
        <w:rPr>
          <w:rFonts w:hint="eastAsia" w:ascii="仿宋_GB2312" w:eastAsia="仿宋_GB2312"/>
          <w:color w:val="auto"/>
          <w:spacing w:val="-4"/>
          <w:sz w:val="32"/>
          <w:szCs w:val="32"/>
        </w:rPr>
        <w:t>线上线下一体化融合发展。</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《河北省政务公开工作考核办法》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围绕2023</w:t>
      </w:r>
      <w:r>
        <w:rPr>
          <w:rFonts w:hint="eastAsia" w:ascii="仿宋_GB2312" w:hAnsi="仿宋_GB2312" w:eastAsia="仿宋_GB2312" w:cs="仿宋_GB2312"/>
          <w:sz w:val="32"/>
          <w:szCs w:val="32"/>
        </w:rPr>
        <w:t>年度政务公开工作要点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政务公开工作考核指标进行进一步优化完善，加强</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考核工作。</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主动公开、依申请公开、政策解读、</w:t>
      </w:r>
      <w:r>
        <w:rPr>
          <w:rFonts w:hint="eastAsia" w:ascii="仿宋_GB2312" w:hAnsi="仿宋_GB2312" w:eastAsia="仿宋_GB2312" w:cs="仿宋_GB2312"/>
          <w:sz w:val="32"/>
          <w:szCs w:val="32"/>
        </w:rPr>
        <w:t>基层政务公开、政务新媒体等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工作，开展</w:t>
      </w:r>
      <w:r>
        <w:rPr>
          <w:rFonts w:hint="eastAsia" w:ascii="仿宋_GB2312" w:hAnsi="仿宋_GB2312" w:eastAsia="仿宋_GB2312" w:cs="仿宋_GB2312"/>
          <w:sz w:val="32"/>
          <w:szCs w:val="32"/>
          <w:lang w:eastAsia="zh-CN"/>
        </w:rPr>
        <w:t>形式多样的政务公开和政府信息公开业务培训和政策宣讲活动。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认真贯彻执行国务</w:t>
      </w:r>
      <w:r>
        <w:rPr>
          <w:rFonts w:hint="eastAsia" w:ascii="仿宋_GB2312" w:hAnsi="仿宋_GB2312" w:eastAsia="仿宋_GB2312" w:cs="仿宋_GB2312"/>
          <w:sz w:val="32"/>
          <w:szCs w:val="32"/>
        </w:rPr>
        <w:t>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各乡镇（办）、各部门</w:t>
      </w:r>
      <w:r>
        <w:rPr>
          <w:rFonts w:hint="eastAsia" w:ascii="仿宋_GB2312" w:hAnsi="仿宋_GB2312" w:eastAsia="仿宋_GB2312" w:cs="仿宋_GB2312"/>
          <w:sz w:val="32"/>
          <w:szCs w:val="32"/>
          <w:lang w:eastAsia="zh-CN"/>
        </w:rPr>
        <w:t>未收取信息处理费。</w:t>
      </w:r>
      <w:bookmarkStart w:id="0" w:name="_GoBack"/>
      <w:bookmarkEnd w:id="0"/>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3D842FC"/>
    <w:rsid w:val="15080B89"/>
    <w:rsid w:val="151339F2"/>
    <w:rsid w:val="16F726BA"/>
    <w:rsid w:val="19260DFF"/>
    <w:rsid w:val="19634878"/>
    <w:rsid w:val="1AC27A2C"/>
    <w:rsid w:val="1E5A1D87"/>
    <w:rsid w:val="1F396E36"/>
    <w:rsid w:val="208732AA"/>
    <w:rsid w:val="20E513C6"/>
    <w:rsid w:val="21CA115F"/>
    <w:rsid w:val="22264BFB"/>
    <w:rsid w:val="26323DF9"/>
    <w:rsid w:val="273506C4"/>
    <w:rsid w:val="28645BC6"/>
    <w:rsid w:val="28FC0CC5"/>
    <w:rsid w:val="2BE36D74"/>
    <w:rsid w:val="2C41635D"/>
    <w:rsid w:val="2C913F2A"/>
    <w:rsid w:val="2E79022B"/>
    <w:rsid w:val="2F547565"/>
    <w:rsid w:val="2FC90516"/>
    <w:rsid w:val="30C419B0"/>
    <w:rsid w:val="31641CA1"/>
    <w:rsid w:val="319F5F79"/>
    <w:rsid w:val="31AD0696"/>
    <w:rsid w:val="361364B8"/>
    <w:rsid w:val="36407DC8"/>
    <w:rsid w:val="38265BD1"/>
    <w:rsid w:val="39520EAA"/>
    <w:rsid w:val="3ABC4610"/>
    <w:rsid w:val="3B337E5E"/>
    <w:rsid w:val="3C70226D"/>
    <w:rsid w:val="3E512B46"/>
    <w:rsid w:val="3F0268BB"/>
    <w:rsid w:val="3F3E6DD2"/>
    <w:rsid w:val="400F20B6"/>
    <w:rsid w:val="40A92971"/>
    <w:rsid w:val="40C77E19"/>
    <w:rsid w:val="411C4301"/>
    <w:rsid w:val="42E95CA2"/>
    <w:rsid w:val="436E03ED"/>
    <w:rsid w:val="44E5721A"/>
    <w:rsid w:val="462E719C"/>
    <w:rsid w:val="47FB61A8"/>
    <w:rsid w:val="48290FF4"/>
    <w:rsid w:val="49402663"/>
    <w:rsid w:val="499D3E09"/>
    <w:rsid w:val="4E3B7723"/>
    <w:rsid w:val="4F1436CD"/>
    <w:rsid w:val="4F250E5D"/>
    <w:rsid w:val="4F622AD3"/>
    <w:rsid w:val="51F277AF"/>
    <w:rsid w:val="51F67357"/>
    <w:rsid w:val="51F7093A"/>
    <w:rsid w:val="5280350C"/>
    <w:rsid w:val="52BE0F54"/>
    <w:rsid w:val="554B78D9"/>
    <w:rsid w:val="55707AFA"/>
    <w:rsid w:val="55DD500E"/>
    <w:rsid w:val="571F34BB"/>
    <w:rsid w:val="58016AE1"/>
    <w:rsid w:val="588C10EE"/>
    <w:rsid w:val="58D148C0"/>
    <w:rsid w:val="59E46D42"/>
    <w:rsid w:val="5A643FE3"/>
    <w:rsid w:val="5AE07365"/>
    <w:rsid w:val="5B4166B3"/>
    <w:rsid w:val="5D5E2B42"/>
    <w:rsid w:val="5D936635"/>
    <w:rsid w:val="5DCB6248"/>
    <w:rsid w:val="5DF80C26"/>
    <w:rsid w:val="5E231B5D"/>
    <w:rsid w:val="5FA97E40"/>
    <w:rsid w:val="60B53AE3"/>
    <w:rsid w:val="61A83191"/>
    <w:rsid w:val="62AD20FC"/>
    <w:rsid w:val="62E404A2"/>
    <w:rsid w:val="63952BB5"/>
    <w:rsid w:val="6400089E"/>
    <w:rsid w:val="64DF4EEE"/>
    <w:rsid w:val="65817895"/>
    <w:rsid w:val="68A76919"/>
    <w:rsid w:val="6B134A48"/>
    <w:rsid w:val="6DA10AAF"/>
    <w:rsid w:val="6E1A5158"/>
    <w:rsid w:val="6ED23DAB"/>
    <w:rsid w:val="6EF966EE"/>
    <w:rsid w:val="6F174377"/>
    <w:rsid w:val="70176EA2"/>
    <w:rsid w:val="70A33B15"/>
    <w:rsid w:val="70B42B59"/>
    <w:rsid w:val="72E933D9"/>
    <w:rsid w:val="73F7729B"/>
    <w:rsid w:val="741E3166"/>
    <w:rsid w:val="745D5428"/>
    <w:rsid w:val="7562670C"/>
    <w:rsid w:val="7577047E"/>
    <w:rsid w:val="758F6E4B"/>
    <w:rsid w:val="783D67B2"/>
    <w:rsid w:val="78E23567"/>
    <w:rsid w:val="79B3675E"/>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3163</Words>
  <Characters>3249</Characters>
  <Lines>0</Lines>
  <Paragraphs>0</Paragraphs>
  <TotalTime>14</TotalTime>
  <ScaleCrop>false</ScaleCrop>
  <LinksUpToDate>false</LinksUpToDate>
  <CharactersWithSpaces>3250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DELL</cp:lastModifiedBy>
  <cp:lastPrinted>2023-02-27T02:48:00Z</cp:lastPrinted>
  <dcterms:modified xsi:type="dcterms:W3CDTF">2023-02-27T02:59:40Z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A32C6D4D3839449DBFB49270A15FD866</vt:lpwstr>
  </property>
</Properties>
</file>