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河北省平乡县气象局</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按照《预算法》、《地方预决算公开操作规程》等相关规定，现将河北省平乡县气象局2021年部门预算公开如下：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对重大灾害性天气跨地区、跨部门联合监测、预报，及时提出防御措施；对重大气象灾害作出风险评估，为政府组织防御提供决策依据；组织区域内气象灾害防御应急管理工作，负责突发公共事件气象保障工作。 </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2、建设完善的气象灾害监测站网，保障全县气象灾害监测站网和计算机通信网络正常运行；建立气象灾害预报指标体系和预报预警业务系统，开展气象灾害预警；建立突发事件预警信息发布系统。</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3、建立气象灾害预报指标体系和预报预警业务系统，开展气象灾害预警。</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4、建设完善突发公共事件预警信息发布系统，保障突发公共事件预警信息发布系统稳定运行，提高预警发布范围。</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5、制定完善气象灾害应急预案，开展应急演练；建立完善县、乡两级联动的气象灾害防御、应急指挥、应急移动指挥系统；开展气象信息员队伍建设和培训工作；做好突发事件气象保障服务。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7、气象灾害综合监测、预报预警、信息发布、应急防范等业务用房建设，水、电、暖、通讯、网络等附属配套设施建设。</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8、委托提供防雷装置设计技术评价、新建改建扩建建筑物防雷装置检测等技术性服务。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9、向本区域内提供公共气象服务。发布公众气象预报、灾害性天气警报以及农业气象预报、城市环境气象预报、火险气象等级预报等专业气象预报。制定人工影响天气作业方案，组织实施人工影响天气作业。</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10、为县委县政府及相关部门及时提供重大气象灾害的决策服务。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11、丰富气象服务产品，拓展服务领域，实现服务产品多样化、精细化。</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12、作业条件监测和指挥业务系统的建设、运行和维护；作业设施能力建设；全县增雨防雹工作的业务管理、人员培训和科学研究。</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13、加强重污染预报预警和减排调控评估技术服务，为大气污染防治提供科学依据。</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14、完善气象法律法规和标准体系，依法行政，加强行业管理，开展防灾减灾绩效管理、应急管理和科普宣传。</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15、调研提出规划和政策建议，工作部署、协调推动、普查统计、督促指导、对外合作、行政审批、业务监管、科普宣传及县委、</w:t>
      </w:r>
      <w:r>
        <w:rPr>
          <w:rFonts w:hint="eastAsia"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rPr>
        <w:t>政</w:t>
      </w:r>
      <w:bookmarkStart w:id="9" w:name="_GoBack"/>
      <w:bookmarkEnd w:id="9"/>
      <w:r>
        <w:rPr>
          <w:rFonts w:hint="eastAsia" w:ascii="Times New Roman" w:hAnsi="Times New Roman" w:eastAsia="方正仿宋_GBK" w:cs="Times New Roman"/>
          <w:sz w:val="32"/>
          <w:szCs w:val="32"/>
        </w:rPr>
        <w:t>府交办的其他事项等行政管理事项。</w:t>
      </w:r>
    </w:p>
    <w:p>
      <w:pPr>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075" w:type="dxa"/>
            <w:vMerge w:val="restart"/>
            <w:vAlign w:val="center"/>
          </w:tcPr>
          <w:p>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pPr>
              <w:spacing w:line="300" w:lineRule="exact"/>
              <w:jc w:val="left"/>
              <w:outlineLvl w:val="0"/>
              <w:rPr>
                <w:rFonts w:ascii="仿宋_GB2312" w:hAnsi="Times New Roman" w:eastAsia="仿宋_GB2312" w:cs="Times New Roman"/>
                <w:sz w:val="32"/>
                <w:szCs w:val="32"/>
              </w:rPr>
            </w:pPr>
          </w:p>
        </w:tc>
        <w:tc>
          <w:tcPr>
            <w:tcW w:w="2075" w:type="dxa"/>
            <w:vMerge w:val="continue"/>
            <w:vAlign w:val="center"/>
          </w:tcPr>
          <w:p>
            <w:pPr>
              <w:spacing w:line="300" w:lineRule="exact"/>
              <w:jc w:val="left"/>
              <w:outlineLvl w:val="0"/>
              <w:rPr>
                <w:rFonts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河北省平乡县气象局</w:t>
            </w:r>
          </w:p>
        </w:tc>
        <w:tc>
          <w:tcPr>
            <w:tcW w:w="1581"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事业</w:t>
            </w:r>
          </w:p>
        </w:tc>
        <w:tc>
          <w:tcPr>
            <w:tcW w:w="1656"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075" w:type="dxa"/>
            <w:vAlign w:val="center"/>
          </w:tcPr>
          <w:p>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按照预算管理有关规定，目前我县部门预算的编制实行综合预算管理，即全部收入和支出都反映的预算中。河北省平乡县气象局的收支包含在部门预算中。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反映本部门当年全部收入。2021年预算收入21.46万元，其中：一般公共预算收入21.46万元，基金预算收入0万元，财政专户核拨收入0万元，其他来源收入0万元，上年结转0万元。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部门支出预算为21.46万元，其中基本支出0万元；项目支出21.46万元，主要为气象探测支出2.0万元，气象信息传输与管理支出0.5万元，气象装备保障维护支出1.8万元，气象服务支出5.16万元，2021年地方承担津补贴支出12.0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2021年，部门预算收支安排21.46万元，较2020年减少2.81万元，主要是项目减少。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spacing w:line="360" w:lineRule="auto"/>
        <w:ind w:firstLine="640" w:firstLineChars="200"/>
        <w:jc w:val="left"/>
        <w:rPr>
          <w:rFonts w:ascii="仿宋" w:hAnsi="仿宋" w:eastAsia="仿宋" w:cs="Times New Roman"/>
          <w:sz w:val="32"/>
          <w:szCs w:val="32"/>
        </w:rPr>
      </w:pPr>
      <w:r>
        <w:rPr>
          <w:rFonts w:hint="eastAsia"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zh-CN"/>
        </w:rPr>
        <w:t>本部门未安排</w:t>
      </w:r>
      <w:r>
        <w:rPr>
          <w:rFonts w:hint="eastAsia" w:ascii="Times New Roman" w:hAnsi="Times New Roman" w:eastAsia="方正仿宋_GBK" w:cs="Times New Roman"/>
          <w:sz w:val="32"/>
          <w:szCs w:val="32"/>
        </w:rPr>
        <w:t>机关运行</w:t>
      </w:r>
      <w:r>
        <w:rPr>
          <w:rFonts w:hint="eastAsia" w:ascii="Times New Roman" w:hAnsi="Times New Roman" w:eastAsia="方正仿宋_GBK" w:cs="Times New Roman"/>
          <w:sz w:val="32"/>
          <w:szCs w:val="32"/>
          <w:lang w:val="zh-CN"/>
        </w:rPr>
        <w:t>经费。</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2021年，我部门财政拨款“三公”经费预算安排0万元，其中：因公出国（境）费0万元；公务用车购置及运维费0万元</w:t>
      </w:r>
      <w:r>
        <w:rPr>
          <w:rFonts w:hint="eastAsia" w:ascii="仿宋" w:hAnsi="仿宋" w:eastAsia="仿宋" w:cs="Times New Roman"/>
          <w:sz w:val="32"/>
          <w:szCs w:val="32"/>
        </w:rPr>
        <w:t>（其中：公务用车购置费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万元，公务用车运行维护费0万元</w:t>
      </w:r>
      <w:r>
        <w:rPr>
          <w:rFonts w:ascii="仿宋" w:hAnsi="仿宋" w:eastAsia="仿宋" w:cs="Times New Roman"/>
          <w:sz w:val="32"/>
          <w:szCs w:val="32"/>
        </w:rPr>
        <w:t>)</w:t>
      </w:r>
      <w:r>
        <w:rPr>
          <w:rFonts w:hint="eastAsia" w:ascii="仿宋" w:hAnsi="仿宋" w:eastAsia="仿宋" w:cs="Times New Roman"/>
          <w:sz w:val="32"/>
          <w:szCs w:val="32"/>
        </w:rPr>
        <w:t>；</w:t>
      </w:r>
      <w:r>
        <w:rPr>
          <w:rFonts w:hint="eastAsia" w:ascii="Times New Roman" w:hAnsi="Times New Roman" w:eastAsia="方正仿宋_GBK" w:cs="Times New Roman"/>
          <w:sz w:val="32"/>
          <w:szCs w:val="32"/>
        </w:rPr>
        <w:t>公务接待费0万元。“三公”经费与上年持平。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树立“公共气象、安全气象、资源气象”发展理念，明确不断提高“气象预测预报能力、气象防灾减灾能力、应对气候变化能力、开发利用气候资源能力”的战略任务，形成现代气象业务体系、气象科技创新体系、气象人才体系构成的气象现代化体系新格局。做好人影火箭弹物联网系统建设，确保对火箭弹的入库出库实时监控，保证火箭弹的储存运输安全；切实做好作业前的装备年检、日常维护保养、安全生产检查等工作，彻底消除安全事故隐患；严格执行人影作业各项安全管理制度。力争到2021年，建成功能齐全、科学高效、覆盖城乡村气象灾害监测预警及信息发布系统，预警信息发布时效性进一步提高，基本消除预警信息发布“盲区”。建设完善信息发布系统建设，不断提高气象灾害预警信息公众覆盖率和发布时效性，加强部门联动机制建设和预警信息发布规范管理工作</w:t>
      </w:r>
    </w:p>
    <w:p>
      <w:pPr>
        <w:spacing w:line="600" w:lineRule="exact"/>
        <w:ind w:firstLine="320" w:firstLineChars="1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1、向本区域内提供公共气象服务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绩效目标：提高公共气象服务水平，丰富专业气象预报产品，提高人工增雨作业水平和抗旱救灾等能力。</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一：在天气条件允许的情况下，积极开展人工增雨（雪）作业；组织全体人影指挥和作业人员参加人工影响天气作业上岗培训和在岗复训培训率达到100%；做好人影火箭弹物联网系统建设，确保对火箭弹的入库出库实时监控，保证火箭弹的储存运输安全；切实做好作业前的装备年检、日常维护保养。</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2、负责突发公共事件气象保障工作</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绩效目标：（1）保证各类地面气象观测系统地、连续地进行，满足规范规定的准确度要求。（2）提供及时有效的观测数据，为天气预报、气象信息、气候分析、科学研究和气象服务提供重要的依据。</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按业务要求完成对省级下发数据、服务产品的接收和归档工作。对省级下发数据、服务产品的接收和归档率达到90%以上。制作的各类天气预报服务产品和遇到重大气象灾害时制作的预警服务产品，上传到河北省集约化综合气象业务平台的数量达到90%以上。</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3、加强行业管理</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绩效目标：建立高效、便民的气象依法行政体系和气象灾害防御体系，管理能力和水平显著提高。</w:t>
      </w:r>
    </w:p>
    <w:p>
      <w:pPr>
        <w:ind w:firstLine="640"/>
        <w:rPr>
          <w:rFonts w:ascii="Times New Roman" w:eastAsia="方正仿宋_GBK"/>
          <w:sz w:val="28"/>
        </w:rPr>
      </w:pPr>
      <w:r>
        <w:rPr>
          <w:rFonts w:hint="eastAsia" w:ascii="Times New Roman" w:hAnsi="Times New Roman" w:eastAsia="方正仿宋_GBK" w:cs="Times New Roman"/>
          <w:sz w:val="32"/>
          <w:szCs w:val="32"/>
        </w:rPr>
        <w:t>绩效指标：加强单位事务性管理，保障气象职工工资等生活条件和办公条件，开展机关自身能力建设。</w:t>
      </w:r>
    </w:p>
    <w:p>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1、强化组织领导，分解任务目标。年初召开全局工作会议安排部署，明确任务目标，落实目标责任。</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2、推进党风廉政建设，落实一岗双责。增强全局干部职工的廉洁履职意识，继续深入两学一做活动开展，切实提高干部职工干事创业的主动性和执行力，以党建促发展。</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注重实效，加强预算绩效管理。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p>
    <w:p>
      <w:pPr>
        <w:ind w:firstLine="640"/>
        <w:rPr>
          <w:rFonts w:ascii="Times New Roman" w:hAnsi="宋体"/>
        </w:rPr>
      </w:pPr>
      <w:r>
        <w:rPr>
          <w:rFonts w:hint="eastAsia" w:ascii="Times New Roman" w:hAnsi="Times New Roman" w:eastAsia="方正仿宋_GBK" w:cs="Times New Roman"/>
          <w:sz w:val="32"/>
          <w:szCs w:val="32"/>
        </w:rPr>
        <w:t>4、提升气象防灾减灾能力，保障人民生命财产安全。以提高预警信息发布时效性和覆盖面为重点，必须进一步完善气象灾害预警信息发布系统建设，积极拓宽预警信息传播渠道，着力健全预警联动工作机制。保障人民群众生命财产安全。</w:t>
      </w:r>
      <w:r>
        <w:rPr>
          <w:rFonts w:ascii="方正书宋_GBK" w:eastAsia="方正书宋_GBK"/>
        </w:rPr>
        <w:t xml:space="preserve"> </w:t>
      </w:r>
    </w:p>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rPr>
          <w:rFonts w:ascii="Times New Roman" w:hAnsi="Times New Roman" w:eastAsia="方正仿宋_GBK" w:cs="Times New Roman"/>
          <w:b/>
          <w:sz w:val="32"/>
          <w:szCs w:val="32"/>
        </w:rPr>
      </w:pPr>
      <w:bookmarkStart w:id="4" w:name="_Toc67666352"/>
      <w:r>
        <w:rPr>
          <w:rFonts w:hint="eastAsia" w:ascii="Times New Roman" w:hAnsi="Times New Roman" w:eastAsia="方正仿宋_GBK" w:cs="Times New Roman"/>
          <w:b/>
          <w:sz w:val="32"/>
          <w:szCs w:val="32"/>
        </w:rPr>
        <w:t>第二部分  预算项目绩效目标</w:t>
      </w:r>
    </w:p>
    <w:p>
      <w:pPr>
        <w:jc w:val="left"/>
        <w:outlineLvl w:val="3"/>
        <w:rPr>
          <w:rFonts w:ascii="方正仿宋_GBK" w:eastAsia="方正仿宋_GBK"/>
          <w:b/>
          <w:sz w:val="28"/>
        </w:rPr>
      </w:pPr>
      <w:r>
        <w:rPr>
          <w:rFonts w:hint="eastAsia" w:ascii="方正仿宋_GBK" w:eastAsia="方正仿宋_GBK"/>
          <w:b/>
          <w:sz w:val="28"/>
        </w:rPr>
        <w:t>1.气象服务项目绩效目标表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保证全年火箭增雨培训达到</w:t>
            </w:r>
            <w:r>
              <w:rPr>
                <w:rFonts w:ascii="方正书宋_GBK" w:eastAsia="方正书宋_GBK"/>
              </w:rPr>
              <w:t>6</w:t>
            </w:r>
            <w:r>
              <w:rPr>
                <w:rFonts w:hint="eastAsia" w:ascii="方正书宋_GBK" w:eastAsia="方正书宋_GBK"/>
              </w:rPr>
              <w:t>人次以上并全部合格。保证人工增雨火箭弹购买数量，并保证运输和储存安全。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人工增雨作业设备保障次数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人工影响天气设备全年出现故障次数（包括火箭发射架、发射器）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增雨培训人次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全年参加人工增雨培训人次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根据邢台市气象局关于全市人影培训考核结果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人工作业完成时及时上报率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人工增雨作业完成时及时上报率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火箭弹运输、储存损坏率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人工增雨火箭弹在运输、储存过程中出现的损坏率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火箭弹运输、储存完整性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人工增雨火箭弹在运输、储存过程中的完整性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年降水增加率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保证在正常降水年份（降水量接近常年平均降水量</w:t>
            </w:r>
            <w:r>
              <w:rPr>
                <w:rFonts w:ascii="方正书宋_GBK" w:eastAsia="方正书宋_GBK"/>
              </w:rPr>
              <w:t>486</w:t>
            </w:r>
            <w:r>
              <w:rPr>
                <w:rFonts w:hint="eastAsia" w:ascii="方正书宋_GBK" w:eastAsia="方正书宋_GBK"/>
              </w:rPr>
              <w:t>毫米），全年降水量增加率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根据平乡县国家气象观测站观测数据（年总降水量）统计。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增雨培训人员合格率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全年参加人工增雨培训的人员，培训合格率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根据邢台市气象局关于全市人影培训考核结果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公众对全年人工增雨服务的满意度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公众对全年人工增雨服务的满意度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根据全年对服务对象满意度调查问卷</w:t>
            </w:r>
          </w:p>
        </w:tc>
      </w:tr>
    </w:tbl>
    <w:p>
      <w:pPr>
        <w:jc w:val="left"/>
        <w:outlineLvl w:val="3"/>
        <w:rPr>
          <w:rFonts w:ascii="方正仿宋_GBK" w:eastAsia="方正仿宋_GBK"/>
          <w:b/>
          <w:sz w:val="28"/>
        </w:rPr>
        <w:sectPr>
          <w:pgSz w:w="11907" w:h="16839"/>
          <w:pgMar w:top="1984" w:right="1304" w:bottom="1134" w:left="1304" w:header="851" w:footer="992" w:gutter="0"/>
          <w:cols w:space="425" w:num="1"/>
          <w:docGrid w:type="lines" w:linePitch="312" w:charSpace="0"/>
        </w:sectPr>
      </w:pPr>
    </w:p>
    <w:p>
      <w:pPr>
        <w:jc w:val="left"/>
        <w:outlineLvl w:val="3"/>
        <w:rPr>
          <w:rFonts w:ascii="Times New Roman" w:hAnsi="宋体"/>
          <w:b/>
          <w:sz w:val="28"/>
        </w:rPr>
      </w:pPr>
      <w:r>
        <w:rPr>
          <w:rFonts w:hint="eastAsia" w:ascii="方正仿宋_GBK" w:eastAsia="方正仿宋_GBK"/>
          <w:b/>
          <w:sz w:val="28"/>
        </w:rPr>
        <w:t>2.气象探测项目绩效目标表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2、气象探测项目绩效目标表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保证各类地面气象观测系统地、连续地进行，满足规范规定的准确度要求。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完成气息灾害防灾减灾宣传及灾情收集上报工作。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提供及时有效的观测数据，为天气预报、气象信息、气候分析、科学研究和气象服务提供重要的依据。</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天气预报预测产品制作数量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为天气气候监测、预测预报服务产品制作提供可靠数据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根据河北省突发事件预警信息发布系统，预警信号发布情况和河北省集约化综合气象业务平台服务产品制作上传统计数据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服务产品、数据的接收和归档率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按业务要求完成对省级下发数据、服务产品的接收和归档工作。对省级下发数据、服务产品的接收和归档率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根据河北省集约化综合气象业务平台数据、档案接收和归档统计数据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灾害性天气预警产品发布及时率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按照业务规定开展精细化气象预报和灾害性天气预警业务，在预计将要发生灾害性天气时，提前发布灾害性天气预警产品及时率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根据河北省突发事件预警信息发布系统，预警信号发布时间和灾害性天气发生时间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气象灾害监测站网建设覆盖程度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全县所有乡镇两要素及以上区域站建设程度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根据河北省气象装备运行监控系统统计数据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监测预报制作、传输和发布时效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遇到重大天气时，在市局指导下，多长时间内（小时）能够完成本级监测预报产品的制作、传输和发布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小时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根据邢台市气象局指导时间和县局气象服务产品制作时间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各类预报、预警产品发布成功率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如遇到重大气象灾害时制作的预警服务产品能够成功发布。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根据河北省预警信息查询系统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各类预报、预警服务产品上传率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本部门制作的各类天气预报服务产品和遇到重大气象灾害时制作的预警服务产品，上传到河北省集约化综合气象业务平台的上传率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根据河北省集约化综合气象业务平台服务产品上传数量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社会公众或服务对象满意度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气象预测预报的发展，能够满足社会公众对气象服务的需求满意率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根据全年发放的气象服务满意度调查问卷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ascii="Times New Roman" w:hAnsi="宋体"/>
          <w:b/>
          <w:sz w:val="28"/>
        </w:rPr>
      </w:pPr>
      <w:bookmarkStart w:id="5" w:name="_Toc67666353"/>
      <w:r>
        <w:rPr>
          <w:rFonts w:hint="eastAsia" w:ascii="方正仿宋_GBK" w:eastAsia="方正仿宋_GBK"/>
          <w:b/>
          <w:sz w:val="28"/>
        </w:rPr>
        <w:t>3.2021年地方承担津补贴项目绩效目标表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3、2021年地方承担津补贴项目绩效目标表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保证县气象部门在职人员各类地方性津补贴及绩效工资能够完整发放。保证县气象部门在职人员能够正常开展日常工作，保障县气象灾害防御，人工影响天气，气象装备保障等工作能够顺利开展。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地方性津补贴已发放金额占应发放金额的比率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根据全年津补贴发放工资单实发数与应发数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地方津补贴发放正确率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地方津补贴按标准发放的正确率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根据津补贴标准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地方性津补贴按照要求进行每月发放及时率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根据全年每月发放津补贴工资单和网银转账记录时间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地方性津补贴已发人数占应发放人数比率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根据全年津补贴发放工资单发放人数与应发放人数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在职人员出勤率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气象部门在职人员全年出勤率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根据全年在职人员签到表及请假条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提供气象信息的及时率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及时提供次数占提供次数总数的比例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根据提供次数总数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提供气象信息的准确率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准确提供次数占提供次数总数的比例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根据河北省气象信息平台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在职人员对公众提供气象信息满意度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666354"/>
      <w:r>
        <w:rPr>
          <w:rFonts w:hint="eastAsia" w:ascii="方正仿宋_GBK" w:eastAsia="方正仿宋_GBK"/>
          <w:b/>
          <w:sz w:val="28"/>
        </w:rPr>
        <w:t>4.气象装备保障维护项目绩效目标表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4、气象装备保障维护项目绩效目标表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、保证各类地面气象观测站能够正常连续的运行，降低地面气象观测站的故障率。</w:t>
            </w:r>
            <w:r>
              <w:rPr>
                <w:rFonts w:ascii="方正书宋_GBK" w:eastAsia="方正书宋_GBK"/>
              </w:rPr>
              <w:t>2</w:t>
            </w:r>
            <w:r>
              <w:rPr>
                <w:rFonts w:hint="eastAsia" w:ascii="方正书宋_GBK" w:eastAsia="方正书宋_GBK"/>
              </w:rPr>
              <w:t>、传输数据能够及时并且数据准确可用。</w:t>
            </w:r>
            <w:r>
              <w:rPr>
                <w:rFonts w:ascii="方正书宋_GBK" w:eastAsia="方正书宋_GBK"/>
              </w:rPr>
              <w:t>3</w:t>
            </w:r>
            <w:r>
              <w:rPr>
                <w:rFonts w:hint="eastAsia" w:ascii="方正书宋_GBK" w:eastAsia="方正书宋_GBK"/>
              </w:rPr>
              <w:t>、能够为气象预报制作、气候分析、科学研究和气象服务材料制作提供重要可靠的依据。</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区域站设备运行正常运行个数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全县区域站及小气候站采集器、通信模块和传感器运行正常个数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根据河北省气象设备运行监控业务系统，关于区域站运行监控统计数据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装备保障质量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对全县区域站装备的保障质量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按照业务规范确保气象装备保障质量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按照业务规范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区域站设备保障持续时间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全县区域站及小气候站故障持续时间（小时）</w:t>
            </w:r>
            <w:r>
              <w:rPr>
                <w:rFonts w:ascii="方正书宋_GBK" w:eastAsia="方正书宋_GBK"/>
              </w:rPr>
              <w:t>/</w:t>
            </w:r>
            <w:r>
              <w:rPr>
                <w:rFonts w:hint="eastAsia" w:ascii="方正书宋_GBK" w:eastAsia="方正书宋_GBK"/>
              </w:rPr>
              <w:t>月。（当多个区域站出现故障时，时间累加）</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（小时）</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根据河北省气象设备运行监控业务系统区域站平均故障持续时间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数据传输故障率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区域站获取的分钟及小时数据传送省级数据库的故障率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区域站数据传输到省级平台的及时率（每小时数据需要在</w:t>
            </w:r>
            <w:r>
              <w:rPr>
                <w:rFonts w:ascii="方正书宋_GBK" w:eastAsia="方正书宋_GBK"/>
              </w:rPr>
              <w:t>5</w:t>
            </w:r>
            <w:r>
              <w:rPr>
                <w:rFonts w:hint="eastAsia" w:ascii="方正书宋_GBK" w:eastAsia="方正书宋_GBK"/>
              </w:rPr>
              <w:t>分钟之内传输完成，超过</w:t>
            </w:r>
            <w:r>
              <w:rPr>
                <w:rFonts w:ascii="方正书宋_GBK" w:eastAsia="方正书宋_GBK"/>
              </w:rPr>
              <w:t>5</w:t>
            </w:r>
            <w:r>
              <w:rPr>
                <w:rFonts w:hint="eastAsia" w:ascii="方正书宋_GBK" w:eastAsia="方正书宋_GBK"/>
              </w:rPr>
              <w:t>分钟会降低及时率）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数据传输可用率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区域站获取的数据在省级平台可用率（省级平台根据数据质量统计数据是否可用）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根据河北省气象设备运行监控业务系统区域站数据业务可用性评估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对主要气象设备性能的影响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对主要气象设备性能的影响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通过及时检定、维修、维护，延长设备使用寿命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检定、维修、维护记录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公众对根据各类气象观测数据制作出的各类气象服务产品满意度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根据全年服务对象满意度调查问卷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666355"/>
      <w:r>
        <w:rPr>
          <w:rFonts w:hint="eastAsia" w:ascii="方正仿宋_GBK" w:eastAsia="方正仿宋_GBK"/>
          <w:b/>
          <w:sz w:val="28"/>
        </w:rPr>
        <w:t>5.气象信息传输与管理项目绩效目标表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5、气象信息传输与管理项目绩效目标表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保障气象信息网络业务稳定运行。</w:t>
            </w:r>
            <w:r>
              <w:rPr>
                <w:rFonts w:ascii="方正书宋_GBK" w:eastAsia="方正书宋_GBK"/>
              </w:rPr>
              <w:t>1</w:t>
            </w:r>
            <w:r>
              <w:rPr>
                <w:rFonts w:hint="eastAsia" w:ascii="方正书宋_GBK" w:eastAsia="方正书宋_GBK"/>
              </w:rPr>
              <w:t>、保障全国综合气象信息共享平台</w:t>
            </w:r>
            <w:r>
              <w:rPr>
                <w:rFonts w:ascii="方正书宋_GBK" w:eastAsia="方正书宋_GBK"/>
              </w:rPr>
              <w:t>(CIMISS)</w:t>
            </w:r>
            <w:r>
              <w:rPr>
                <w:rFonts w:hint="eastAsia" w:ascii="方正书宋_GBK" w:eastAsia="方正书宋_GBK"/>
              </w:rPr>
              <w:t>正常运行。</w:t>
            </w:r>
            <w:r>
              <w:rPr>
                <w:rFonts w:ascii="方正书宋_GBK" w:eastAsia="方正书宋_GBK"/>
              </w:rPr>
              <w:t>2</w:t>
            </w:r>
            <w:r>
              <w:rPr>
                <w:rFonts w:hint="eastAsia" w:ascii="方正书宋_GBK" w:eastAsia="方正书宋_GBK"/>
              </w:rPr>
              <w:t>、保障全国气象广域网系统运行正常。</w:t>
            </w:r>
            <w:r>
              <w:rPr>
                <w:rFonts w:ascii="方正书宋_GBK" w:eastAsia="方正书宋_GBK"/>
              </w:rPr>
              <w:t>3</w:t>
            </w:r>
            <w:r>
              <w:rPr>
                <w:rFonts w:hint="eastAsia" w:ascii="方正书宋_GBK" w:eastAsia="方正书宋_GBK"/>
              </w:rPr>
              <w:t>、保障各类地面气象观测数据能够及时准确的上传到省信息中心，为气象预报预测提供有力保障。</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全国气象广域网系统运行故障次数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各单位负责的气象广域网络系统故障次数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根据邢台市气象局网络安全保障统计数据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气象资料业务系统运行正常</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气象资料业务系统安全运行故障平均时间（分钟）</w:t>
            </w:r>
            <w:r>
              <w:rPr>
                <w:rFonts w:ascii="方正书宋_GBK" w:eastAsia="方正书宋_GBK"/>
              </w:rPr>
              <w:t>/</w:t>
            </w:r>
            <w:r>
              <w:rPr>
                <w:rFonts w:hint="eastAsia" w:ascii="方正书宋_GBK" w:eastAsia="方正书宋_GBK"/>
              </w:rPr>
              <w:t>每月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（分钟）</w:t>
            </w:r>
            <w:r>
              <w:rPr>
                <w:rFonts w:ascii="方正书宋_GBK" w:eastAsia="方正书宋_GBK"/>
              </w:rPr>
              <w:t>/</w:t>
            </w:r>
            <w:r>
              <w:rPr>
                <w:rFonts w:hint="eastAsia" w:ascii="方正书宋_GBK" w:eastAsia="方正书宋_GBK"/>
              </w:rPr>
              <w:t>每月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根据河北省气象资料业务系统数据完整度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气象观测站数据平均上传的及时率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气象观测站数据平均上传到气象信息平台的及时率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气象信息共享平台运行故障率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国家级、省级气象局综合气象信息共享平台（</w:t>
            </w:r>
            <w:r>
              <w:rPr>
                <w:rFonts w:ascii="方正书宋_GBK" w:eastAsia="方正书宋_GBK"/>
              </w:rPr>
              <w:t>CIMISS)</w:t>
            </w:r>
            <w:r>
              <w:rPr>
                <w:rFonts w:hint="eastAsia" w:ascii="方正书宋_GBK" w:eastAsia="方正书宋_GBK"/>
              </w:rPr>
              <w:t>系统故障平均故障率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（分钟）</w:t>
            </w:r>
            <w:r>
              <w:rPr>
                <w:rFonts w:ascii="方正书宋_GBK" w:eastAsia="方正书宋_GBK"/>
              </w:rPr>
              <w:t>/</w:t>
            </w:r>
            <w:r>
              <w:rPr>
                <w:rFonts w:hint="eastAsia" w:ascii="方正书宋_GBK" w:eastAsia="方正书宋_GBK"/>
              </w:rPr>
              <w:t>每月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根据河北省综合气象信息共享平台数据上传情况统计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气象数据传输率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数据传输业务运行稳定，各类气象预报及服务所需的气象观测数据到达省级平台平均传输率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根据河北省气象资料业务系统数据上传情况统计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数据传输到省级平台的及时率（每小时数据需要在</w:t>
            </w:r>
            <w:r>
              <w:rPr>
                <w:rFonts w:ascii="方正书宋_GBK" w:eastAsia="方正书宋_GBK"/>
              </w:rPr>
              <w:t>5</w:t>
            </w:r>
            <w:r>
              <w:rPr>
                <w:rFonts w:hint="eastAsia" w:ascii="方正书宋_GBK" w:eastAsia="方正书宋_GBK"/>
              </w:rPr>
              <w:t>分钟之内传输完成，超过</w:t>
            </w:r>
            <w:r>
              <w:rPr>
                <w:rFonts w:ascii="方正书宋_GBK" w:eastAsia="方正书宋_GBK"/>
              </w:rPr>
              <w:t>5</w:t>
            </w:r>
            <w:r>
              <w:rPr>
                <w:rFonts w:hint="eastAsia" w:ascii="方正书宋_GBK" w:eastAsia="方正书宋_GBK"/>
              </w:rPr>
              <w:t>分钟会降低及时率）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气象数据传输可用率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各类气象数据对于气象预报预测产品制作的可用率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根据河北省气象设备运行监控业务系统，各类地面气象观测系统上报数据业务可用率统计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根据全年对服务对象满意度调查问卷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方正仿宋_GBK" w:cs="Times New Roman"/>
          <w:sz w:val="32"/>
          <w:szCs w:val="24"/>
        </w:rPr>
      </w:pPr>
      <w:bookmarkStart w:id="8" w:name="_Toc471398468"/>
      <w:r>
        <w:rPr>
          <w:rFonts w:ascii="Times New Roman" w:hAnsi="Times New Roman" w:eastAsia="方正仿宋_GBK" w:cs="Times New Roman"/>
          <w:sz w:val="32"/>
          <w:szCs w:val="24"/>
        </w:rPr>
        <w:t xml:space="preserve"> </w:t>
      </w:r>
      <w:bookmarkEnd w:id="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0</w:t>
      </w:r>
      <w:r>
        <w:rPr>
          <w:rFonts w:ascii="Times New Roman" w:hAnsi="Times New Roman" w:eastAsia="方正仿宋_GBK" w:cs="Times New Roman"/>
          <w:sz w:val="32"/>
          <w:szCs w:val="24"/>
        </w:rPr>
        <w:t>万元。</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360" w:lineRule="auto"/>
        <w:ind w:firstLine="640" w:firstLineChars="200"/>
        <w:jc w:val="left"/>
        <w:outlineLvl w:val="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lang w:val="zh-CN"/>
        </w:rPr>
        <w:t>本部门无县财政资金形成的固定资产，统计于上级主管部门。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方正仿宋_GBK" w:cs="Times New Roman"/>
                <w:kern w:val="0"/>
                <w:sz w:val="22"/>
                <w:lang w:eastAsia="zh-CN"/>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lang w:eastAsia="zh-CN"/>
              </w:rPr>
              <w:t>河北省平乡县气象局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color w:val="FF0000"/>
                <w:kern w:val="0"/>
                <w:sz w:val="22"/>
                <w:lang w:val="en-US" w:eastAsia="zh-CN"/>
              </w:rPr>
            </w:pPr>
            <w:r>
              <w:rPr>
                <w:rFonts w:hint="eastAsia" w:ascii="Times New Roman" w:hAnsi="Times New Roman" w:eastAsia="方正仿宋_GBK" w:cs="Times New Roman"/>
                <w:color w:val="auto"/>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0</w:t>
            </w:r>
          </w:p>
        </w:tc>
      </w:tr>
    </w:tbl>
    <w:p>
      <w:pPr>
        <w:spacing w:line="360" w:lineRule="auto"/>
        <w:ind w:firstLine="640" w:firstLineChars="200"/>
        <w:jc w:val="left"/>
        <w:outlineLvl w:val="0"/>
        <w:rPr>
          <w:rFonts w:ascii="Times New Roman" w:hAnsi="Times New Roman" w:eastAsia="方正仿宋_GBK" w:cs="Times New Roman"/>
          <w:sz w:val="32"/>
          <w:szCs w:val="24"/>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spacing w:line="360" w:lineRule="auto"/>
        <w:ind w:firstLine="640" w:firstLineChars="200"/>
        <w:jc w:val="left"/>
        <w:outlineLvl w:val="0"/>
        <w:rPr>
          <w:rFonts w:ascii="Times New Roman" w:hAnsi="Times New Roman" w:eastAsia="方正仿宋_GBK" w:cs="Times New Roman"/>
          <w:sz w:val="32"/>
          <w:szCs w:val="24"/>
          <w:lang w:val="zh-CN"/>
        </w:rPr>
      </w:pPr>
      <w:r>
        <w:rPr>
          <w:rFonts w:hint="eastAsia" w:ascii="Times New Roman" w:hAnsi="Times New Roman" w:eastAsia="方正仿宋_GBK" w:cs="Times New Roman"/>
          <w:sz w:val="32"/>
          <w:szCs w:val="24"/>
          <w:lang w:val="zh-CN"/>
        </w:rPr>
        <w:t>1、一般预算收入：省级财政当年拨付的资金。</w:t>
      </w:r>
    </w:p>
    <w:p>
      <w:pPr>
        <w:spacing w:line="360" w:lineRule="auto"/>
        <w:ind w:firstLine="640" w:firstLineChars="200"/>
        <w:jc w:val="left"/>
        <w:outlineLvl w:val="0"/>
        <w:rPr>
          <w:rFonts w:ascii="Times New Roman" w:hAnsi="Times New Roman" w:eastAsia="方正仿宋_GBK" w:cs="Times New Roman"/>
          <w:sz w:val="32"/>
          <w:szCs w:val="24"/>
          <w:lang w:val="zh-CN"/>
        </w:rPr>
      </w:pPr>
      <w:r>
        <w:rPr>
          <w:rFonts w:hint="eastAsia" w:ascii="Times New Roman" w:hAnsi="Times New Roman" w:eastAsia="方正仿宋_GBK" w:cs="Times New Roman"/>
          <w:sz w:val="32"/>
          <w:szCs w:val="24"/>
          <w:lang w:val="zh-CN"/>
        </w:rPr>
        <w:t>2、基本支出：为保障机构正常运转，完成日常工作任务，而发生的人员支出和公用支出。</w:t>
      </w:r>
    </w:p>
    <w:p>
      <w:pPr>
        <w:spacing w:line="360" w:lineRule="auto"/>
        <w:ind w:firstLine="640" w:firstLineChars="200"/>
        <w:jc w:val="left"/>
        <w:outlineLvl w:val="0"/>
        <w:rPr>
          <w:rFonts w:ascii="Times New Roman" w:hAnsi="Times New Roman" w:eastAsia="方正仿宋_GBK" w:cs="Times New Roman"/>
          <w:sz w:val="32"/>
          <w:szCs w:val="24"/>
          <w:lang w:val="zh-CN"/>
        </w:rPr>
      </w:pPr>
      <w:r>
        <w:rPr>
          <w:rFonts w:hint="eastAsia" w:ascii="Times New Roman" w:hAnsi="Times New Roman" w:eastAsia="方正仿宋_GBK" w:cs="Times New Roman"/>
          <w:sz w:val="32"/>
          <w:szCs w:val="24"/>
          <w:lang w:val="zh-CN"/>
        </w:rPr>
        <w:t>3、项目支出：是指在基本支出之外，为完成特定行政任务和事业发展目标，而发生的支出。</w:t>
      </w:r>
    </w:p>
    <w:p>
      <w:pPr>
        <w:spacing w:line="360" w:lineRule="auto"/>
        <w:ind w:firstLine="640" w:firstLineChars="200"/>
        <w:jc w:val="left"/>
        <w:outlineLvl w:val="0"/>
        <w:rPr>
          <w:rFonts w:ascii="Times New Roman" w:hAnsi="Times New Roman" w:eastAsia="方正仿宋_GBK" w:cs="Times New Roman"/>
          <w:sz w:val="32"/>
          <w:szCs w:val="24"/>
          <w:lang w:val="zh-CN"/>
        </w:rPr>
      </w:pPr>
      <w:r>
        <w:rPr>
          <w:rFonts w:hint="eastAsia" w:ascii="Times New Roman" w:hAnsi="Times New Roman" w:eastAsia="方正仿宋_GBK" w:cs="Times New Roman"/>
          <w:sz w:val="32"/>
          <w:szCs w:val="24"/>
          <w:lang w:val="zh-CN"/>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3"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14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BhZmM4ZjMzZGFkYzk1ZDNmNDU4ODY5ZTQ1OGYifQ=="/>
  </w:docVars>
  <w:rsids>
    <w:rsidRoot w:val="00EE71BA"/>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676E34"/>
    <w:rsid w:val="007F0341"/>
    <w:rsid w:val="008B4BB0"/>
    <w:rsid w:val="008D42BA"/>
    <w:rsid w:val="00921B8C"/>
    <w:rsid w:val="00944B62"/>
    <w:rsid w:val="009479F2"/>
    <w:rsid w:val="00986476"/>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E678A"/>
    <w:rsid w:val="010462FA"/>
    <w:rsid w:val="011B4D1C"/>
    <w:rsid w:val="04FC74F5"/>
    <w:rsid w:val="06254D01"/>
    <w:rsid w:val="06FF6B33"/>
    <w:rsid w:val="0712296C"/>
    <w:rsid w:val="0B82416B"/>
    <w:rsid w:val="0F371F9F"/>
    <w:rsid w:val="138131EF"/>
    <w:rsid w:val="19297ACE"/>
    <w:rsid w:val="1CDC17EB"/>
    <w:rsid w:val="21673D7D"/>
    <w:rsid w:val="28167A20"/>
    <w:rsid w:val="2980585E"/>
    <w:rsid w:val="29DA3D1C"/>
    <w:rsid w:val="2D1E7398"/>
    <w:rsid w:val="2F8B690A"/>
    <w:rsid w:val="31A95643"/>
    <w:rsid w:val="330C5536"/>
    <w:rsid w:val="33653CB2"/>
    <w:rsid w:val="387647F5"/>
    <w:rsid w:val="39824D97"/>
    <w:rsid w:val="3A706CEA"/>
    <w:rsid w:val="3A94288D"/>
    <w:rsid w:val="3BD2628E"/>
    <w:rsid w:val="3C422264"/>
    <w:rsid w:val="3CFC2F36"/>
    <w:rsid w:val="3DF915BB"/>
    <w:rsid w:val="3EBF7BB5"/>
    <w:rsid w:val="405467A7"/>
    <w:rsid w:val="40C74E0C"/>
    <w:rsid w:val="45697A0D"/>
    <w:rsid w:val="466B0D77"/>
    <w:rsid w:val="4A7E7875"/>
    <w:rsid w:val="4CD54858"/>
    <w:rsid w:val="56D24982"/>
    <w:rsid w:val="57254706"/>
    <w:rsid w:val="5A917AB1"/>
    <w:rsid w:val="62220453"/>
    <w:rsid w:val="66FD5BA1"/>
    <w:rsid w:val="674078FF"/>
    <w:rsid w:val="68071BCE"/>
    <w:rsid w:val="69657C67"/>
    <w:rsid w:val="6A4F47C0"/>
    <w:rsid w:val="6B4D529D"/>
    <w:rsid w:val="6CEA0538"/>
    <w:rsid w:val="6E38083B"/>
    <w:rsid w:val="75CF5FFE"/>
    <w:rsid w:val="75E36514"/>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qFormat/>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6692</Words>
  <Characters>6850</Characters>
  <Lines>6</Lines>
  <Paragraphs>14</Paragraphs>
  <TotalTime>2</TotalTime>
  <ScaleCrop>false</ScaleCrop>
  <LinksUpToDate>false</LinksUpToDate>
  <CharactersWithSpaces>6862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Administrator</cp:lastModifiedBy>
  <cp:lastPrinted>2020-01-10T15:53:00Z</cp:lastPrinted>
  <dcterms:modified xsi:type="dcterms:W3CDTF">2023-06-07T03:37:46Z</dcterms:modified>
  <cp:revision>35</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5286B9E40B3D4C31BE829C97B2A81629</vt:lpwstr>
  </property>
</Properties>
</file>