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254"/>
        <w:gridCol w:w="168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254" w:type="dxa"/>
            <w:tcBorders>
              <w:top w:val="single" w:color="FFFFFF" w:sz="6" w:space="0"/>
              <w:left w:val="single" w:color="FFFFFF" w:sz="6" w:space="0"/>
              <w:right w:val="single" w:color="FFFFFF" w:sz="6" w:space="0"/>
            </w:tcBorders>
            <w:vAlign w:val="center"/>
          </w:tcPr>
          <w:p>
            <w:pPr>
              <w:pStyle w:val="10"/>
            </w:pPr>
            <w:r>
              <w:t>预算年度：2023</w:t>
            </w:r>
          </w:p>
        </w:tc>
        <w:tc>
          <w:tcPr>
            <w:tcW w:w="36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225" w:type="dxa"/>
            <w:gridSpan w:val="2"/>
            <w:vAlign w:val="center"/>
          </w:tcPr>
          <w:p>
            <w:pPr>
              <w:pStyle w:val="12"/>
            </w:pPr>
            <w:r>
              <w:t>收入</w:t>
            </w:r>
          </w:p>
        </w:tc>
        <w:tc>
          <w:tcPr>
            <w:tcW w:w="365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2254" w:type="dxa"/>
            <w:vAlign w:val="center"/>
          </w:tcPr>
          <w:p>
            <w:pPr>
              <w:pStyle w:val="12"/>
            </w:pPr>
            <w:r>
              <w:t>预算数</w:t>
            </w:r>
          </w:p>
        </w:tc>
        <w:tc>
          <w:tcPr>
            <w:tcW w:w="1688"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2254" w:type="dxa"/>
            <w:vAlign w:val="center"/>
          </w:tcPr>
          <w:p>
            <w:pPr>
              <w:pStyle w:val="12"/>
            </w:pPr>
            <w:r>
              <w:t>2</w:t>
            </w:r>
          </w:p>
        </w:tc>
        <w:tc>
          <w:tcPr>
            <w:tcW w:w="1688"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2254" w:type="dxa"/>
            <w:vAlign w:val="center"/>
          </w:tcPr>
          <w:p>
            <w:pPr>
              <w:pStyle w:val="13"/>
            </w:pPr>
            <w:r>
              <w:t>1064.89</w:t>
            </w:r>
          </w:p>
        </w:tc>
        <w:tc>
          <w:tcPr>
            <w:tcW w:w="1688"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2254" w:type="dxa"/>
            <w:vAlign w:val="center"/>
          </w:tcPr>
          <w:p>
            <w:pPr>
              <w:pStyle w:val="13"/>
            </w:pPr>
            <w:r>
              <w:t>280.68</w:t>
            </w:r>
          </w:p>
        </w:tc>
        <w:tc>
          <w:tcPr>
            <w:tcW w:w="1688"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2254" w:type="dxa"/>
            <w:vAlign w:val="center"/>
          </w:tcPr>
          <w:p>
            <w:pPr>
              <w:pStyle w:val="13"/>
            </w:pPr>
          </w:p>
        </w:tc>
        <w:tc>
          <w:tcPr>
            <w:tcW w:w="1688"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2254" w:type="dxa"/>
            <w:vAlign w:val="center"/>
          </w:tcPr>
          <w:p>
            <w:pPr>
              <w:pStyle w:val="13"/>
            </w:pPr>
          </w:p>
        </w:tc>
        <w:tc>
          <w:tcPr>
            <w:tcW w:w="1688"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2254" w:type="dxa"/>
            <w:vAlign w:val="center"/>
          </w:tcPr>
          <w:p>
            <w:pPr>
              <w:pStyle w:val="13"/>
            </w:pPr>
          </w:p>
        </w:tc>
        <w:tc>
          <w:tcPr>
            <w:tcW w:w="1688"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2254" w:type="dxa"/>
            <w:vAlign w:val="center"/>
          </w:tcPr>
          <w:p>
            <w:pPr>
              <w:pStyle w:val="13"/>
            </w:pPr>
          </w:p>
        </w:tc>
        <w:tc>
          <w:tcPr>
            <w:tcW w:w="1688"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2254" w:type="dxa"/>
            <w:vAlign w:val="center"/>
          </w:tcPr>
          <w:p>
            <w:pPr>
              <w:pStyle w:val="13"/>
            </w:pPr>
          </w:p>
        </w:tc>
        <w:tc>
          <w:tcPr>
            <w:tcW w:w="1688" w:type="dxa"/>
            <w:vAlign w:val="center"/>
          </w:tcPr>
          <w:p>
            <w:pPr>
              <w:pStyle w:val="14"/>
            </w:pPr>
            <w:r>
              <w:t>七、文化旅游体育与传媒支出</w:t>
            </w:r>
          </w:p>
        </w:tc>
        <w:tc>
          <w:tcPr>
            <w:tcW w:w="1971" w:type="dxa"/>
            <w:vAlign w:val="center"/>
          </w:tcPr>
          <w:p>
            <w:pPr>
              <w:pStyle w:val="13"/>
            </w:pPr>
            <w:r>
              <w:t>937.01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2254" w:type="dxa"/>
            <w:vAlign w:val="center"/>
          </w:tcPr>
          <w:p>
            <w:pPr>
              <w:pStyle w:val="13"/>
            </w:pPr>
          </w:p>
        </w:tc>
        <w:tc>
          <w:tcPr>
            <w:tcW w:w="1688" w:type="dxa"/>
            <w:vAlign w:val="center"/>
          </w:tcPr>
          <w:p>
            <w:pPr>
              <w:pStyle w:val="14"/>
            </w:pPr>
            <w:r>
              <w:t>八、社会保障和就业支出</w:t>
            </w:r>
          </w:p>
        </w:tc>
        <w:tc>
          <w:tcPr>
            <w:tcW w:w="1971"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2254" w:type="dxa"/>
            <w:vAlign w:val="center"/>
          </w:tcPr>
          <w:p>
            <w:pPr>
              <w:pStyle w:val="13"/>
            </w:pPr>
          </w:p>
        </w:tc>
        <w:tc>
          <w:tcPr>
            <w:tcW w:w="1688"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十、卫生健康支出</w:t>
            </w:r>
          </w:p>
        </w:tc>
        <w:tc>
          <w:tcPr>
            <w:tcW w:w="1971" w:type="dxa"/>
            <w:vAlign w:val="center"/>
          </w:tcPr>
          <w:p>
            <w:pPr>
              <w:pStyle w:val="13"/>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二十、住房保障支出</w:t>
            </w:r>
          </w:p>
        </w:tc>
        <w:tc>
          <w:tcPr>
            <w:tcW w:w="197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二十五、其他支出</w:t>
            </w:r>
          </w:p>
        </w:tc>
        <w:tc>
          <w:tcPr>
            <w:tcW w:w="1971" w:type="dxa"/>
            <w:vAlign w:val="center"/>
          </w:tcPr>
          <w:p>
            <w:pPr>
              <w:pStyle w:val="13"/>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2254" w:type="dxa"/>
            <w:vAlign w:val="center"/>
          </w:tcPr>
          <w:p>
            <w:pPr>
              <w:pStyle w:val="13"/>
            </w:pPr>
          </w:p>
        </w:tc>
        <w:tc>
          <w:tcPr>
            <w:tcW w:w="1688"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2254" w:type="dxa"/>
            <w:vAlign w:val="center"/>
          </w:tcPr>
          <w:p>
            <w:pPr>
              <w:pStyle w:val="17"/>
            </w:pPr>
            <w:r>
              <w:t>1345.57</w:t>
            </w:r>
          </w:p>
        </w:tc>
        <w:tc>
          <w:tcPr>
            <w:tcW w:w="1688" w:type="dxa"/>
            <w:vAlign w:val="center"/>
          </w:tcPr>
          <w:p>
            <w:pPr>
              <w:pStyle w:val="16"/>
            </w:pPr>
            <w:r>
              <w:t>本年支出合计</w:t>
            </w:r>
          </w:p>
        </w:tc>
        <w:tc>
          <w:tcPr>
            <w:tcW w:w="1971" w:type="dxa"/>
            <w:vAlign w:val="center"/>
          </w:tcPr>
          <w:p>
            <w:pPr>
              <w:pStyle w:val="17"/>
            </w:pPr>
            <w:r>
              <w:t>1424.35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2254" w:type="dxa"/>
            <w:vAlign w:val="center"/>
          </w:tcPr>
          <w:p>
            <w:pPr>
              <w:pStyle w:val="13"/>
            </w:pPr>
            <w:r>
              <w:t>78.78</w:t>
            </w:r>
          </w:p>
        </w:tc>
        <w:tc>
          <w:tcPr>
            <w:tcW w:w="1688"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2254" w:type="dxa"/>
            <w:vAlign w:val="center"/>
          </w:tcPr>
          <w:p>
            <w:pPr>
              <w:pStyle w:val="17"/>
            </w:pPr>
            <w:r>
              <w:t>1424.35</w:t>
            </w:r>
          </w:p>
        </w:tc>
        <w:tc>
          <w:tcPr>
            <w:tcW w:w="1688" w:type="dxa"/>
            <w:vAlign w:val="center"/>
          </w:tcPr>
          <w:p>
            <w:pPr>
              <w:pStyle w:val="16"/>
            </w:pPr>
            <w:r>
              <w:t>支出总计</w:t>
            </w:r>
          </w:p>
        </w:tc>
        <w:tc>
          <w:tcPr>
            <w:tcW w:w="1971" w:type="dxa"/>
            <w:vAlign w:val="center"/>
          </w:tcPr>
          <w:p>
            <w:pPr>
              <w:pStyle w:val="17"/>
            </w:pPr>
            <w:r>
              <w:t>1424.35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884"/>
        <w:gridCol w:w="720"/>
        <w:gridCol w:w="795"/>
        <w:gridCol w:w="633"/>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15" w:type="dxa"/>
            <w:gridSpan w:val="5"/>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14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642" w:type="dxa"/>
            <w:gridSpan w:val="2"/>
            <w:vAlign w:val="center"/>
          </w:tcPr>
          <w:p>
            <w:pPr>
              <w:pStyle w:val="12"/>
            </w:pPr>
            <w:r>
              <w:t>功能分类科目</w:t>
            </w:r>
          </w:p>
        </w:tc>
        <w:tc>
          <w:tcPr>
            <w:tcW w:w="720" w:type="dxa"/>
            <w:vMerge w:val="restart"/>
            <w:vAlign w:val="center"/>
          </w:tcPr>
          <w:p>
            <w:pPr>
              <w:pStyle w:val="12"/>
            </w:pPr>
            <w:r>
              <w:t>合计</w:t>
            </w:r>
          </w:p>
        </w:tc>
        <w:tc>
          <w:tcPr>
            <w:tcW w:w="597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884" w:type="dxa"/>
            <w:vAlign w:val="center"/>
          </w:tcPr>
          <w:p>
            <w:pPr>
              <w:pStyle w:val="12"/>
            </w:pPr>
            <w:r>
              <w:t>科目名称</w:t>
            </w:r>
          </w:p>
        </w:tc>
        <w:tc>
          <w:tcPr>
            <w:tcW w:w="720" w:type="dxa"/>
            <w:vMerge w:val="continue"/>
          </w:tcPr>
          <w:p/>
        </w:tc>
        <w:tc>
          <w:tcPr>
            <w:tcW w:w="795" w:type="dxa"/>
            <w:vAlign w:val="center"/>
          </w:tcPr>
          <w:p>
            <w:pPr>
              <w:pStyle w:val="12"/>
            </w:pPr>
            <w:r>
              <w:t>小计</w:t>
            </w:r>
          </w:p>
        </w:tc>
        <w:tc>
          <w:tcPr>
            <w:tcW w:w="633"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884" w:type="dxa"/>
            <w:vAlign w:val="center"/>
          </w:tcPr>
          <w:p>
            <w:pPr>
              <w:pStyle w:val="12"/>
            </w:pPr>
            <w:r>
              <w:t>2</w:t>
            </w:r>
          </w:p>
        </w:tc>
        <w:tc>
          <w:tcPr>
            <w:tcW w:w="720" w:type="dxa"/>
            <w:vAlign w:val="center"/>
          </w:tcPr>
          <w:p>
            <w:pPr>
              <w:pStyle w:val="12"/>
            </w:pPr>
            <w:r>
              <w:t>3</w:t>
            </w:r>
          </w:p>
        </w:tc>
        <w:tc>
          <w:tcPr>
            <w:tcW w:w="795" w:type="dxa"/>
            <w:vAlign w:val="center"/>
          </w:tcPr>
          <w:p>
            <w:pPr>
              <w:pStyle w:val="12"/>
            </w:pPr>
            <w:r>
              <w:t>4</w:t>
            </w:r>
          </w:p>
        </w:tc>
        <w:tc>
          <w:tcPr>
            <w:tcW w:w="633"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884" w:type="dxa"/>
            <w:vAlign w:val="center"/>
          </w:tcPr>
          <w:p>
            <w:pPr>
              <w:pStyle w:val="16"/>
            </w:pPr>
            <w:r>
              <w:t>合计</w:t>
            </w:r>
          </w:p>
        </w:tc>
        <w:tc>
          <w:tcPr>
            <w:tcW w:w="720" w:type="dxa"/>
            <w:vAlign w:val="center"/>
          </w:tcPr>
          <w:p>
            <w:pPr>
              <w:pStyle w:val="17"/>
            </w:pPr>
            <w:r>
              <w:t>1424.35</w:t>
            </w:r>
          </w:p>
        </w:tc>
        <w:tc>
          <w:tcPr>
            <w:tcW w:w="795" w:type="dxa"/>
            <w:vAlign w:val="center"/>
          </w:tcPr>
          <w:p>
            <w:pPr>
              <w:pStyle w:val="17"/>
            </w:pPr>
            <w:r>
              <w:t>1345.57</w:t>
            </w:r>
          </w:p>
        </w:tc>
        <w:tc>
          <w:tcPr>
            <w:tcW w:w="633" w:type="dxa"/>
            <w:vAlign w:val="center"/>
          </w:tcPr>
          <w:p>
            <w:pPr>
              <w:pStyle w:val="17"/>
            </w:pPr>
            <w:r>
              <w:t>1345.57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207</w:t>
            </w:r>
          </w:p>
        </w:tc>
        <w:tc>
          <w:tcPr>
            <w:tcW w:w="884" w:type="dxa"/>
            <w:vAlign w:val="center"/>
          </w:tcPr>
          <w:p>
            <w:pPr>
              <w:pStyle w:val="14"/>
            </w:pPr>
            <w:r>
              <w:t>文化旅游体育与传媒支出</w:t>
            </w:r>
          </w:p>
        </w:tc>
        <w:tc>
          <w:tcPr>
            <w:tcW w:w="720" w:type="dxa"/>
            <w:vAlign w:val="center"/>
          </w:tcPr>
          <w:p>
            <w:pPr>
              <w:pStyle w:val="13"/>
            </w:pPr>
            <w:r>
              <w:t>937.01</w:t>
            </w:r>
          </w:p>
        </w:tc>
        <w:tc>
          <w:tcPr>
            <w:tcW w:w="795" w:type="dxa"/>
            <w:vAlign w:val="center"/>
          </w:tcPr>
          <w:p>
            <w:pPr>
              <w:pStyle w:val="13"/>
            </w:pPr>
            <w:r>
              <w:t>906.59</w:t>
            </w:r>
          </w:p>
        </w:tc>
        <w:tc>
          <w:tcPr>
            <w:tcW w:w="633" w:type="dxa"/>
            <w:vAlign w:val="center"/>
          </w:tcPr>
          <w:p>
            <w:pPr>
              <w:pStyle w:val="13"/>
            </w:pPr>
            <w:r>
              <w:t>906.59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20701</w:t>
            </w:r>
          </w:p>
        </w:tc>
        <w:tc>
          <w:tcPr>
            <w:tcW w:w="884" w:type="dxa"/>
            <w:vAlign w:val="center"/>
          </w:tcPr>
          <w:p>
            <w:pPr>
              <w:pStyle w:val="14"/>
            </w:pPr>
            <w:r>
              <w:t>文化和旅游</w:t>
            </w:r>
          </w:p>
        </w:tc>
        <w:tc>
          <w:tcPr>
            <w:tcW w:w="720" w:type="dxa"/>
            <w:vAlign w:val="center"/>
          </w:tcPr>
          <w:p>
            <w:pPr>
              <w:pStyle w:val="13"/>
            </w:pPr>
            <w:r>
              <w:t>609.51</w:t>
            </w:r>
          </w:p>
        </w:tc>
        <w:tc>
          <w:tcPr>
            <w:tcW w:w="795" w:type="dxa"/>
            <w:vAlign w:val="center"/>
          </w:tcPr>
          <w:p>
            <w:pPr>
              <w:pStyle w:val="13"/>
            </w:pPr>
            <w:r>
              <w:t>589.83</w:t>
            </w:r>
          </w:p>
        </w:tc>
        <w:tc>
          <w:tcPr>
            <w:tcW w:w="633" w:type="dxa"/>
            <w:vAlign w:val="center"/>
          </w:tcPr>
          <w:p>
            <w:pPr>
              <w:pStyle w:val="13"/>
            </w:pPr>
            <w:r>
              <w:t>589.83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2070101</w:t>
            </w:r>
          </w:p>
        </w:tc>
        <w:tc>
          <w:tcPr>
            <w:tcW w:w="884" w:type="dxa"/>
            <w:vAlign w:val="center"/>
          </w:tcPr>
          <w:p>
            <w:pPr>
              <w:pStyle w:val="14"/>
            </w:pPr>
            <w:r>
              <w:t>行政运行</w:t>
            </w:r>
          </w:p>
        </w:tc>
        <w:tc>
          <w:tcPr>
            <w:tcW w:w="720" w:type="dxa"/>
            <w:vAlign w:val="center"/>
          </w:tcPr>
          <w:p>
            <w:pPr>
              <w:pStyle w:val="13"/>
            </w:pPr>
            <w:r>
              <w:t>531.72</w:t>
            </w:r>
          </w:p>
        </w:tc>
        <w:tc>
          <w:tcPr>
            <w:tcW w:w="795" w:type="dxa"/>
            <w:vAlign w:val="center"/>
          </w:tcPr>
          <w:p>
            <w:pPr>
              <w:pStyle w:val="13"/>
            </w:pPr>
            <w:r>
              <w:t>531.72</w:t>
            </w:r>
          </w:p>
        </w:tc>
        <w:tc>
          <w:tcPr>
            <w:tcW w:w="633" w:type="dxa"/>
            <w:vAlign w:val="center"/>
          </w:tcPr>
          <w:p>
            <w:pPr>
              <w:pStyle w:val="13"/>
            </w:pPr>
            <w:r>
              <w:t>531.72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2070104</w:t>
            </w:r>
          </w:p>
        </w:tc>
        <w:tc>
          <w:tcPr>
            <w:tcW w:w="884" w:type="dxa"/>
            <w:vAlign w:val="center"/>
          </w:tcPr>
          <w:p>
            <w:pPr>
              <w:pStyle w:val="14"/>
            </w:pPr>
            <w:r>
              <w:t>图书馆</w:t>
            </w:r>
          </w:p>
        </w:tc>
        <w:tc>
          <w:tcPr>
            <w:tcW w:w="720" w:type="dxa"/>
            <w:vAlign w:val="center"/>
          </w:tcPr>
          <w:p>
            <w:pPr>
              <w:pStyle w:val="13"/>
            </w:pPr>
            <w:r>
              <w:t>6.00</w:t>
            </w:r>
          </w:p>
        </w:tc>
        <w:tc>
          <w:tcPr>
            <w:tcW w:w="795" w:type="dxa"/>
            <w:vAlign w:val="center"/>
          </w:tcPr>
          <w:p>
            <w:pPr>
              <w:pStyle w:val="13"/>
            </w:pPr>
            <w:r>
              <w:t>6.00</w:t>
            </w:r>
          </w:p>
        </w:tc>
        <w:tc>
          <w:tcPr>
            <w:tcW w:w="633" w:type="dxa"/>
            <w:vAlign w:val="center"/>
          </w:tcPr>
          <w:p>
            <w:pPr>
              <w:pStyle w:val="13"/>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2070108</w:t>
            </w:r>
          </w:p>
        </w:tc>
        <w:tc>
          <w:tcPr>
            <w:tcW w:w="884" w:type="dxa"/>
            <w:vAlign w:val="center"/>
          </w:tcPr>
          <w:p>
            <w:pPr>
              <w:pStyle w:val="14"/>
            </w:pPr>
            <w:r>
              <w:t>文化活动</w:t>
            </w:r>
          </w:p>
        </w:tc>
        <w:tc>
          <w:tcPr>
            <w:tcW w:w="720" w:type="dxa"/>
            <w:vAlign w:val="center"/>
          </w:tcPr>
          <w:p>
            <w:pPr>
              <w:pStyle w:val="13"/>
            </w:pPr>
            <w:r>
              <w:t>4.00</w:t>
            </w:r>
          </w:p>
        </w:tc>
        <w:tc>
          <w:tcPr>
            <w:tcW w:w="795" w:type="dxa"/>
            <w:vAlign w:val="center"/>
          </w:tcPr>
          <w:p>
            <w:pPr>
              <w:pStyle w:val="13"/>
            </w:pPr>
            <w:r>
              <w:t>4.00</w:t>
            </w:r>
          </w:p>
        </w:tc>
        <w:tc>
          <w:tcPr>
            <w:tcW w:w="633"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2070109</w:t>
            </w:r>
          </w:p>
        </w:tc>
        <w:tc>
          <w:tcPr>
            <w:tcW w:w="884" w:type="dxa"/>
            <w:vAlign w:val="center"/>
          </w:tcPr>
          <w:p>
            <w:pPr>
              <w:pStyle w:val="14"/>
            </w:pPr>
            <w:r>
              <w:t>群众文化</w:t>
            </w:r>
          </w:p>
        </w:tc>
        <w:tc>
          <w:tcPr>
            <w:tcW w:w="720" w:type="dxa"/>
            <w:vAlign w:val="center"/>
          </w:tcPr>
          <w:p>
            <w:pPr>
              <w:pStyle w:val="13"/>
            </w:pPr>
            <w:r>
              <w:t>6.00</w:t>
            </w:r>
          </w:p>
        </w:tc>
        <w:tc>
          <w:tcPr>
            <w:tcW w:w="795" w:type="dxa"/>
            <w:vAlign w:val="center"/>
          </w:tcPr>
          <w:p>
            <w:pPr>
              <w:pStyle w:val="13"/>
            </w:pPr>
            <w:r>
              <w:t>6.00</w:t>
            </w:r>
          </w:p>
        </w:tc>
        <w:tc>
          <w:tcPr>
            <w:tcW w:w="633" w:type="dxa"/>
            <w:vAlign w:val="center"/>
          </w:tcPr>
          <w:p>
            <w:pPr>
              <w:pStyle w:val="13"/>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2070111</w:t>
            </w:r>
          </w:p>
        </w:tc>
        <w:tc>
          <w:tcPr>
            <w:tcW w:w="884" w:type="dxa"/>
            <w:vAlign w:val="center"/>
          </w:tcPr>
          <w:p>
            <w:pPr>
              <w:pStyle w:val="14"/>
            </w:pPr>
            <w:r>
              <w:t>文化创作与保护</w:t>
            </w:r>
          </w:p>
        </w:tc>
        <w:tc>
          <w:tcPr>
            <w:tcW w:w="720" w:type="dxa"/>
            <w:vAlign w:val="center"/>
          </w:tcPr>
          <w:p>
            <w:pPr>
              <w:pStyle w:val="13"/>
            </w:pPr>
            <w:r>
              <w:t>23.00</w:t>
            </w:r>
          </w:p>
        </w:tc>
        <w:tc>
          <w:tcPr>
            <w:tcW w:w="795" w:type="dxa"/>
            <w:vAlign w:val="center"/>
          </w:tcPr>
          <w:p>
            <w:pPr>
              <w:pStyle w:val="13"/>
            </w:pPr>
            <w:r>
              <w:t>23.00</w:t>
            </w:r>
          </w:p>
        </w:tc>
        <w:tc>
          <w:tcPr>
            <w:tcW w:w="633"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2070114</w:t>
            </w:r>
          </w:p>
        </w:tc>
        <w:tc>
          <w:tcPr>
            <w:tcW w:w="884" w:type="dxa"/>
            <w:vAlign w:val="center"/>
          </w:tcPr>
          <w:p>
            <w:pPr>
              <w:pStyle w:val="14"/>
            </w:pPr>
            <w:r>
              <w:t>文化和旅游管理事务</w:t>
            </w:r>
          </w:p>
        </w:tc>
        <w:tc>
          <w:tcPr>
            <w:tcW w:w="720" w:type="dxa"/>
            <w:vAlign w:val="center"/>
          </w:tcPr>
          <w:p>
            <w:pPr>
              <w:pStyle w:val="13"/>
            </w:pPr>
            <w:r>
              <w:t>2.00</w:t>
            </w:r>
          </w:p>
        </w:tc>
        <w:tc>
          <w:tcPr>
            <w:tcW w:w="795" w:type="dxa"/>
            <w:vAlign w:val="center"/>
          </w:tcPr>
          <w:p>
            <w:pPr>
              <w:pStyle w:val="13"/>
            </w:pPr>
            <w:r>
              <w:t>2.00</w:t>
            </w:r>
          </w:p>
        </w:tc>
        <w:tc>
          <w:tcPr>
            <w:tcW w:w="633"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2070199</w:t>
            </w:r>
          </w:p>
        </w:tc>
        <w:tc>
          <w:tcPr>
            <w:tcW w:w="884" w:type="dxa"/>
            <w:vAlign w:val="center"/>
          </w:tcPr>
          <w:p>
            <w:pPr>
              <w:pStyle w:val="14"/>
            </w:pPr>
            <w:r>
              <w:t>其他文化和旅游支出</w:t>
            </w:r>
          </w:p>
        </w:tc>
        <w:tc>
          <w:tcPr>
            <w:tcW w:w="720" w:type="dxa"/>
            <w:vAlign w:val="center"/>
          </w:tcPr>
          <w:p>
            <w:pPr>
              <w:pStyle w:val="13"/>
            </w:pPr>
            <w:r>
              <w:t>36.79</w:t>
            </w:r>
          </w:p>
        </w:tc>
        <w:tc>
          <w:tcPr>
            <w:tcW w:w="795" w:type="dxa"/>
            <w:vAlign w:val="center"/>
          </w:tcPr>
          <w:p>
            <w:pPr>
              <w:pStyle w:val="13"/>
            </w:pPr>
            <w:r>
              <w:t>17.11</w:t>
            </w:r>
          </w:p>
        </w:tc>
        <w:tc>
          <w:tcPr>
            <w:tcW w:w="633" w:type="dxa"/>
            <w:vAlign w:val="center"/>
          </w:tcPr>
          <w:p>
            <w:pPr>
              <w:pStyle w:val="13"/>
            </w:pPr>
            <w:r>
              <w:t>17.11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20702</w:t>
            </w:r>
          </w:p>
        </w:tc>
        <w:tc>
          <w:tcPr>
            <w:tcW w:w="884" w:type="dxa"/>
            <w:vAlign w:val="center"/>
          </w:tcPr>
          <w:p>
            <w:pPr>
              <w:pStyle w:val="14"/>
            </w:pPr>
            <w:r>
              <w:t>文物</w:t>
            </w:r>
          </w:p>
        </w:tc>
        <w:tc>
          <w:tcPr>
            <w:tcW w:w="720" w:type="dxa"/>
            <w:vAlign w:val="center"/>
          </w:tcPr>
          <w:p>
            <w:pPr>
              <w:pStyle w:val="13"/>
            </w:pPr>
            <w:r>
              <w:t>2.00</w:t>
            </w:r>
          </w:p>
        </w:tc>
        <w:tc>
          <w:tcPr>
            <w:tcW w:w="795" w:type="dxa"/>
            <w:vAlign w:val="center"/>
          </w:tcPr>
          <w:p>
            <w:pPr>
              <w:pStyle w:val="13"/>
            </w:pPr>
            <w:r>
              <w:t>2.00</w:t>
            </w:r>
          </w:p>
        </w:tc>
        <w:tc>
          <w:tcPr>
            <w:tcW w:w="633"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2070205</w:t>
            </w:r>
          </w:p>
        </w:tc>
        <w:tc>
          <w:tcPr>
            <w:tcW w:w="884" w:type="dxa"/>
            <w:vAlign w:val="center"/>
          </w:tcPr>
          <w:p>
            <w:pPr>
              <w:pStyle w:val="14"/>
            </w:pPr>
            <w:r>
              <w:t>博物馆</w:t>
            </w:r>
          </w:p>
        </w:tc>
        <w:tc>
          <w:tcPr>
            <w:tcW w:w="720" w:type="dxa"/>
            <w:vAlign w:val="center"/>
          </w:tcPr>
          <w:p>
            <w:pPr>
              <w:pStyle w:val="13"/>
            </w:pPr>
            <w:r>
              <w:t>2.00</w:t>
            </w:r>
          </w:p>
        </w:tc>
        <w:tc>
          <w:tcPr>
            <w:tcW w:w="795" w:type="dxa"/>
            <w:vAlign w:val="center"/>
          </w:tcPr>
          <w:p>
            <w:pPr>
              <w:pStyle w:val="13"/>
            </w:pPr>
            <w:r>
              <w:t>2.00</w:t>
            </w:r>
          </w:p>
        </w:tc>
        <w:tc>
          <w:tcPr>
            <w:tcW w:w="633" w:type="dxa"/>
            <w:vAlign w:val="center"/>
          </w:tcPr>
          <w:p>
            <w:pPr>
              <w:pStyle w:val="13"/>
            </w:pPr>
            <w:r>
              <w:t>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20703</w:t>
            </w:r>
          </w:p>
        </w:tc>
        <w:tc>
          <w:tcPr>
            <w:tcW w:w="884" w:type="dxa"/>
            <w:vAlign w:val="center"/>
          </w:tcPr>
          <w:p>
            <w:pPr>
              <w:pStyle w:val="14"/>
            </w:pPr>
            <w:r>
              <w:t>体育</w:t>
            </w:r>
          </w:p>
        </w:tc>
        <w:tc>
          <w:tcPr>
            <w:tcW w:w="720" w:type="dxa"/>
            <w:vAlign w:val="center"/>
          </w:tcPr>
          <w:p>
            <w:pPr>
              <w:pStyle w:val="13"/>
            </w:pPr>
            <w:r>
              <w:t>51.74</w:t>
            </w:r>
          </w:p>
        </w:tc>
        <w:tc>
          <w:tcPr>
            <w:tcW w:w="795" w:type="dxa"/>
            <w:vAlign w:val="center"/>
          </w:tcPr>
          <w:p>
            <w:pPr>
              <w:pStyle w:val="13"/>
            </w:pPr>
            <w:r>
              <w:t>41.00</w:t>
            </w:r>
          </w:p>
        </w:tc>
        <w:tc>
          <w:tcPr>
            <w:tcW w:w="633" w:type="dxa"/>
            <w:vAlign w:val="center"/>
          </w:tcPr>
          <w:p>
            <w:pPr>
              <w:pStyle w:val="13"/>
            </w:pPr>
            <w:r>
              <w:t>41.00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2070307</w:t>
            </w:r>
          </w:p>
        </w:tc>
        <w:tc>
          <w:tcPr>
            <w:tcW w:w="884" w:type="dxa"/>
            <w:vAlign w:val="center"/>
          </w:tcPr>
          <w:p>
            <w:pPr>
              <w:pStyle w:val="14"/>
            </w:pPr>
            <w:r>
              <w:t>体育场馆</w:t>
            </w:r>
          </w:p>
        </w:tc>
        <w:tc>
          <w:tcPr>
            <w:tcW w:w="720" w:type="dxa"/>
            <w:vAlign w:val="center"/>
          </w:tcPr>
          <w:p>
            <w:pPr>
              <w:pStyle w:val="13"/>
            </w:pPr>
            <w:r>
              <w:t>51.74</w:t>
            </w:r>
          </w:p>
        </w:tc>
        <w:tc>
          <w:tcPr>
            <w:tcW w:w="795" w:type="dxa"/>
            <w:vAlign w:val="center"/>
          </w:tcPr>
          <w:p>
            <w:pPr>
              <w:pStyle w:val="13"/>
            </w:pPr>
            <w:r>
              <w:t>41.00</w:t>
            </w:r>
          </w:p>
        </w:tc>
        <w:tc>
          <w:tcPr>
            <w:tcW w:w="633" w:type="dxa"/>
            <w:vAlign w:val="center"/>
          </w:tcPr>
          <w:p>
            <w:pPr>
              <w:pStyle w:val="13"/>
            </w:pPr>
            <w:r>
              <w:t>41.00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20799</w:t>
            </w:r>
          </w:p>
        </w:tc>
        <w:tc>
          <w:tcPr>
            <w:tcW w:w="884" w:type="dxa"/>
            <w:vAlign w:val="center"/>
          </w:tcPr>
          <w:p>
            <w:pPr>
              <w:pStyle w:val="14"/>
            </w:pPr>
            <w:r>
              <w:t>其他文化旅游体育与传媒支出</w:t>
            </w:r>
          </w:p>
        </w:tc>
        <w:tc>
          <w:tcPr>
            <w:tcW w:w="720" w:type="dxa"/>
            <w:vAlign w:val="center"/>
          </w:tcPr>
          <w:p>
            <w:pPr>
              <w:pStyle w:val="13"/>
            </w:pPr>
            <w:r>
              <w:t>273.76</w:t>
            </w:r>
          </w:p>
        </w:tc>
        <w:tc>
          <w:tcPr>
            <w:tcW w:w="795" w:type="dxa"/>
            <w:vAlign w:val="center"/>
          </w:tcPr>
          <w:p>
            <w:pPr>
              <w:pStyle w:val="13"/>
            </w:pPr>
            <w:r>
              <w:t>273.76</w:t>
            </w:r>
          </w:p>
        </w:tc>
        <w:tc>
          <w:tcPr>
            <w:tcW w:w="633" w:type="dxa"/>
            <w:vAlign w:val="center"/>
          </w:tcPr>
          <w:p>
            <w:pPr>
              <w:pStyle w:val="13"/>
            </w:pPr>
            <w:r>
              <w:t>273.76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2079999</w:t>
            </w:r>
          </w:p>
        </w:tc>
        <w:tc>
          <w:tcPr>
            <w:tcW w:w="884" w:type="dxa"/>
            <w:vAlign w:val="center"/>
          </w:tcPr>
          <w:p>
            <w:pPr>
              <w:pStyle w:val="14"/>
            </w:pPr>
            <w:r>
              <w:t>其他文化旅游体育与传媒支出</w:t>
            </w:r>
          </w:p>
        </w:tc>
        <w:tc>
          <w:tcPr>
            <w:tcW w:w="720" w:type="dxa"/>
            <w:vAlign w:val="center"/>
          </w:tcPr>
          <w:p>
            <w:pPr>
              <w:pStyle w:val="13"/>
            </w:pPr>
            <w:r>
              <w:t>273.76</w:t>
            </w:r>
          </w:p>
        </w:tc>
        <w:tc>
          <w:tcPr>
            <w:tcW w:w="795" w:type="dxa"/>
            <w:vAlign w:val="center"/>
          </w:tcPr>
          <w:p>
            <w:pPr>
              <w:pStyle w:val="13"/>
            </w:pPr>
            <w:r>
              <w:t>273.76</w:t>
            </w:r>
          </w:p>
        </w:tc>
        <w:tc>
          <w:tcPr>
            <w:tcW w:w="633" w:type="dxa"/>
            <w:vAlign w:val="center"/>
          </w:tcPr>
          <w:p>
            <w:pPr>
              <w:pStyle w:val="13"/>
            </w:pPr>
            <w:r>
              <w:t>273.76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w:t>
            </w:r>
          </w:p>
        </w:tc>
        <w:tc>
          <w:tcPr>
            <w:tcW w:w="884" w:type="dxa"/>
            <w:vAlign w:val="center"/>
          </w:tcPr>
          <w:p>
            <w:pPr>
              <w:pStyle w:val="14"/>
            </w:pPr>
            <w:r>
              <w:t>社会保障和就业支出</w:t>
            </w:r>
          </w:p>
        </w:tc>
        <w:tc>
          <w:tcPr>
            <w:tcW w:w="720" w:type="dxa"/>
            <w:vAlign w:val="center"/>
          </w:tcPr>
          <w:p>
            <w:pPr>
              <w:pStyle w:val="13"/>
            </w:pPr>
            <w:r>
              <w:t>73.00</w:t>
            </w:r>
          </w:p>
        </w:tc>
        <w:tc>
          <w:tcPr>
            <w:tcW w:w="795" w:type="dxa"/>
            <w:vAlign w:val="center"/>
          </w:tcPr>
          <w:p>
            <w:pPr>
              <w:pStyle w:val="13"/>
            </w:pPr>
            <w:r>
              <w:t>73.00</w:t>
            </w:r>
          </w:p>
        </w:tc>
        <w:tc>
          <w:tcPr>
            <w:tcW w:w="633" w:type="dxa"/>
            <w:vAlign w:val="center"/>
          </w:tcPr>
          <w:p>
            <w:pPr>
              <w:pStyle w:val="13"/>
            </w:pPr>
            <w:r>
              <w:t>73.00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20805</w:t>
            </w:r>
          </w:p>
        </w:tc>
        <w:tc>
          <w:tcPr>
            <w:tcW w:w="884" w:type="dxa"/>
            <w:vAlign w:val="center"/>
          </w:tcPr>
          <w:p>
            <w:pPr>
              <w:pStyle w:val="14"/>
            </w:pPr>
            <w:r>
              <w:t>行政事业单位养老支出</w:t>
            </w:r>
          </w:p>
        </w:tc>
        <w:tc>
          <w:tcPr>
            <w:tcW w:w="720" w:type="dxa"/>
            <w:vAlign w:val="center"/>
          </w:tcPr>
          <w:p>
            <w:pPr>
              <w:pStyle w:val="13"/>
            </w:pPr>
            <w:r>
              <w:t>73.00</w:t>
            </w:r>
          </w:p>
        </w:tc>
        <w:tc>
          <w:tcPr>
            <w:tcW w:w="795" w:type="dxa"/>
            <w:vAlign w:val="center"/>
          </w:tcPr>
          <w:p>
            <w:pPr>
              <w:pStyle w:val="13"/>
            </w:pPr>
            <w:r>
              <w:t>73.00</w:t>
            </w:r>
          </w:p>
        </w:tc>
        <w:tc>
          <w:tcPr>
            <w:tcW w:w="633" w:type="dxa"/>
            <w:vAlign w:val="center"/>
          </w:tcPr>
          <w:p>
            <w:pPr>
              <w:pStyle w:val="13"/>
            </w:pPr>
            <w:r>
              <w:t>73.00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2080505</w:t>
            </w:r>
          </w:p>
        </w:tc>
        <w:tc>
          <w:tcPr>
            <w:tcW w:w="884" w:type="dxa"/>
            <w:vAlign w:val="center"/>
          </w:tcPr>
          <w:p>
            <w:pPr>
              <w:pStyle w:val="14"/>
            </w:pPr>
            <w:r>
              <w:t>机关事业单位基本养老保险缴费支出</w:t>
            </w:r>
          </w:p>
        </w:tc>
        <w:tc>
          <w:tcPr>
            <w:tcW w:w="720" w:type="dxa"/>
            <w:vAlign w:val="center"/>
          </w:tcPr>
          <w:p>
            <w:pPr>
              <w:pStyle w:val="13"/>
            </w:pPr>
            <w:r>
              <w:t>55.00</w:t>
            </w:r>
          </w:p>
        </w:tc>
        <w:tc>
          <w:tcPr>
            <w:tcW w:w="795" w:type="dxa"/>
            <w:vAlign w:val="center"/>
          </w:tcPr>
          <w:p>
            <w:pPr>
              <w:pStyle w:val="13"/>
            </w:pPr>
            <w:r>
              <w:t>55.00</w:t>
            </w:r>
          </w:p>
        </w:tc>
        <w:tc>
          <w:tcPr>
            <w:tcW w:w="633" w:type="dxa"/>
            <w:vAlign w:val="center"/>
          </w:tcPr>
          <w:p>
            <w:pPr>
              <w:pStyle w:val="13"/>
            </w:pPr>
            <w:r>
              <w:t>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2080506</w:t>
            </w:r>
          </w:p>
        </w:tc>
        <w:tc>
          <w:tcPr>
            <w:tcW w:w="884" w:type="dxa"/>
            <w:vAlign w:val="center"/>
          </w:tcPr>
          <w:p>
            <w:pPr>
              <w:pStyle w:val="14"/>
            </w:pPr>
            <w:r>
              <w:t>机关事业单位职业年金缴费支出</w:t>
            </w:r>
          </w:p>
        </w:tc>
        <w:tc>
          <w:tcPr>
            <w:tcW w:w="720" w:type="dxa"/>
            <w:vAlign w:val="center"/>
          </w:tcPr>
          <w:p>
            <w:pPr>
              <w:pStyle w:val="13"/>
            </w:pPr>
            <w:r>
              <w:t>18.00</w:t>
            </w:r>
          </w:p>
        </w:tc>
        <w:tc>
          <w:tcPr>
            <w:tcW w:w="795" w:type="dxa"/>
            <w:vAlign w:val="center"/>
          </w:tcPr>
          <w:p>
            <w:pPr>
              <w:pStyle w:val="13"/>
            </w:pPr>
            <w:r>
              <w:t>18.00</w:t>
            </w:r>
          </w:p>
        </w:tc>
        <w:tc>
          <w:tcPr>
            <w:tcW w:w="633" w:type="dxa"/>
            <w:vAlign w:val="center"/>
          </w:tcPr>
          <w:p>
            <w:pPr>
              <w:pStyle w:val="13"/>
            </w:pPr>
            <w:r>
              <w:t>18.00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w:t>
            </w:r>
          </w:p>
        </w:tc>
        <w:tc>
          <w:tcPr>
            <w:tcW w:w="884" w:type="dxa"/>
            <w:vAlign w:val="center"/>
          </w:tcPr>
          <w:p>
            <w:pPr>
              <w:pStyle w:val="14"/>
            </w:pPr>
            <w:r>
              <w:t>卫生健康支出</w:t>
            </w:r>
          </w:p>
        </w:tc>
        <w:tc>
          <w:tcPr>
            <w:tcW w:w="720" w:type="dxa"/>
            <w:vAlign w:val="center"/>
          </w:tcPr>
          <w:p>
            <w:pPr>
              <w:pStyle w:val="13"/>
            </w:pPr>
            <w:r>
              <w:t>33.30</w:t>
            </w:r>
          </w:p>
        </w:tc>
        <w:tc>
          <w:tcPr>
            <w:tcW w:w="795" w:type="dxa"/>
            <w:vAlign w:val="center"/>
          </w:tcPr>
          <w:p>
            <w:pPr>
              <w:pStyle w:val="13"/>
            </w:pPr>
            <w:r>
              <w:t>33.30</w:t>
            </w:r>
          </w:p>
        </w:tc>
        <w:tc>
          <w:tcPr>
            <w:tcW w:w="633" w:type="dxa"/>
            <w:vAlign w:val="center"/>
          </w:tcPr>
          <w:p>
            <w:pPr>
              <w:pStyle w:val="13"/>
            </w:pPr>
            <w:r>
              <w:t>33.30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21011</w:t>
            </w:r>
          </w:p>
        </w:tc>
        <w:tc>
          <w:tcPr>
            <w:tcW w:w="884" w:type="dxa"/>
            <w:vAlign w:val="center"/>
          </w:tcPr>
          <w:p>
            <w:pPr>
              <w:pStyle w:val="14"/>
            </w:pPr>
            <w:r>
              <w:t>行政事业单位医疗</w:t>
            </w:r>
          </w:p>
        </w:tc>
        <w:tc>
          <w:tcPr>
            <w:tcW w:w="720" w:type="dxa"/>
            <w:vAlign w:val="center"/>
          </w:tcPr>
          <w:p>
            <w:pPr>
              <w:pStyle w:val="13"/>
            </w:pPr>
            <w:r>
              <w:t>33.30</w:t>
            </w:r>
          </w:p>
        </w:tc>
        <w:tc>
          <w:tcPr>
            <w:tcW w:w="795" w:type="dxa"/>
            <w:vAlign w:val="center"/>
          </w:tcPr>
          <w:p>
            <w:pPr>
              <w:pStyle w:val="13"/>
            </w:pPr>
            <w:r>
              <w:t>33.30</w:t>
            </w:r>
          </w:p>
        </w:tc>
        <w:tc>
          <w:tcPr>
            <w:tcW w:w="633" w:type="dxa"/>
            <w:vAlign w:val="center"/>
          </w:tcPr>
          <w:p>
            <w:pPr>
              <w:pStyle w:val="13"/>
            </w:pPr>
            <w:r>
              <w:t>33.30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2101101</w:t>
            </w:r>
          </w:p>
        </w:tc>
        <w:tc>
          <w:tcPr>
            <w:tcW w:w="884" w:type="dxa"/>
            <w:vAlign w:val="center"/>
          </w:tcPr>
          <w:p>
            <w:pPr>
              <w:pStyle w:val="14"/>
            </w:pPr>
            <w:r>
              <w:t>行政单位医疗</w:t>
            </w:r>
          </w:p>
        </w:tc>
        <w:tc>
          <w:tcPr>
            <w:tcW w:w="720" w:type="dxa"/>
            <w:vAlign w:val="center"/>
          </w:tcPr>
          <w:p>
            <w:pPr>
              <w:pStyle w:val="13"/>
            </w:pPr>
            <w:r>
              <w:t>33.30</w:t>
            </w:r>
          </w:p>
        </w:tc>
        <w:tc>
          <w:tcPr>
            <w:tcW w:w="795" w:type="dxa"/>
            <w:vAlign w:val="center"/>
          </w:tcPr>
          <w:p>
            <w:pPr>
              <w:pStyle w:val="13"/>
            </w:pPr>
            <w:r>
              <w:t>33.30</w:t>
            </w:r>
          </w:p>
        </w:tc>
        <w:tc>
          <w:tcPr>
            <w:tcW w:w="633" w:type="dxa"/>
            <w:vAlign w:val="center"/>
          </w:tcPr>
          <w:p>
            <w:pPr>
              <w:pStyle w:val="13"/>
            </w:pPr>
            <w:r>
              <w:t>33.30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w:t>
            </w:r>
          </w:p>
        </w:tc>
        <w:tc>
          <w:tcPr>
            <w:tcW w:w="884" w:type="dxa"/>
            <w:vAlign w:val="center"/>
          </w:tcPr>
          <w:p>
            <w:pPr>
              <w:pStyle w:val="14"/>
            </w:pPr>
            <w:r>
              <w:t>住房保障支出</w:t>
            </w:r>
          </w:p>
        </w:tc>
        <w:tc>
          <w:tcPr>
            <w:tcW w:w="720" w:type="dxa"/>
            <w:vAlign w:val="center"/>
          </w:tcPr>
          <w:p>
            <w:pPr>
              <w:pStyle w:val="13"/>
            </w:pPr>
            <w:r>
              <w:t>52.00</w:t>
            </w:r>
          </w:p>
        </w:tc>
        <w:tc>
          <w:tcPr>
            <w:tcW w:w="795" w:type="dxa"/>
            <w:vAlign w:val="center"/>
          </w:tcPr>
          <w:p>
            <w:pPr>
              <w:pStyle w:val="13"/>
            </w:pPr>
            <w:r>
              <w:t>52.00</w:t>
            </w:r>
          </w:p>
        </w:tc>
        <w:tc>
          <w:tcPr>
            <w:tcW w:w="633" w:type="dxa"/>
            <w:vAlign w:val="center"/>
          </w:tcPr>
          <w:p>
            <w:pPr>
              <w:pStyle w:val="13"/>
            </w:pPr>
            <w:r>
              <w:t>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22102</w:t>
            </w:r>
          </w:p>
        </w:tc>
        <w:tc>
          <w:tcPr>
            <w:tcW w:w="884" w:type="dxa"/>
            <w:vAlign w:val="center"/>
          </w:tcPr>
          <w:p>
            <w:pPr>
              <w:pStyle w:val="14"/>
            </w:pPr>
            <w:r>
              <w:t>住房改革支出</w:t>
            </w:r>
          </w:p>
        </w:tc>
        <w:tc>
          <w:tcPr>
            <w:tcW w:w="720" w:type="dxa"/>
            <w:vAlign w:val="center"/>
          </w:tcPr>
          <w:p>
            <w:pPr>
              <w:pStyle w:val="13"/>
            </w:pPr>
            <w:r>
              <w:t>52.00</w:t>
            </w:r>
          </w:p>
        </w:tc>
        <w:tc>
          <w:tcPr>
            <w:tcW w:w="795" w:type="dxa"/>
            <w:vAlign w:val="center"/>
          </w:tcPr>
          <w:p>
            <w:pPr>
              <w:pStyle w:val="13"/>
            </w:pPr>
            <w:r>
              <w:t>52.00</w:t>
            </w:r>
          </w:p>
        </w:tc>
        <w:tc>
          <w:tcPr>
            <w:tcW w:w="633" w:type="dxa"/>
            <w:vAlign w:val="center"/>
          </w:tcPr>
          <w:p>
            <w:pPr>
              <w:pStyle w:val="13"/>
            </w:pPr>
            <w:r>
              <w:t>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2210201</w:t>
            </w:r>
          </w:p>
        </w:tc>
        <w:tc>
          <w:tcPr>
            <w:tcW w:w="884" w:type="dxa"/>
            <w:vAlign w:val="center"/>
          </w:tcPr>
          <w:p>
            <w:pPr>
              <w:pStyle w:val="14"/>
            </w:pPr>
            <w:r>
              <w:t>住房公积金</w:t>
            </w:r>
          </w:p>
        </w:tc>
        <w:tc>
          <w:tcPr>
            <w:tcW w:w="720" w:type="dxa"/>
            <w:vAlign w:val="center"/>
          </w:tcPr>
          <w:p>
            <w:pPr>
              <w:pStyle w:val="13"/>
            </w:pPr>
            <w:r>
              <w:t>52.00</w:t>
            </w:r>
          </w:p>
        </w:tc>
        <w:tc>
          <w:tcPr>
            <w:tcW w:w="795" w:type="dxa"/>
            <w:vAlign w:val="center"/>
          </w:tcPr>
          <w:p>
            <w:pPr>
              <w:pStyle w:val="13"/>
            </w:pPr>
            <w:r>
              <w:t>52.00</w:t>
            </w:r>
          </w:p>
        </w:tc>
        <w:tc>
          <w:tcPr>
            <w:tcW w:w="633" w:type="dxa"/>
            <w:vAlign w:val="center"/>
          </w:tcPr>
          <w:p>
            <w:pPr>
              <w:pStyle w:val="13"/>
            </w:pPr>
            <w:r>
              <w:t>52.00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229</w:t>
            </w:r>
          </w:p>
        </w:tc>
        <w:tc>
          <w:tcPr>
            <w:tcW w:w="884" w:type="dxa"/>
            <w:vAlign w:val="center"/>
          </w:tcPr>
          <w:p>
            <w:pPr>
              <w:pStyle w:val="14"/>
            </w:pPr>
            <w:r>
              <w:t>其他支出</w:t>
            </w:r>
          </w:p>
        </w:tc>
        <w:tc>
          <w:tcPr>
            <w:tcW w:w="720" w:type="dxa"/>
            <w:vAlign w:val="center"/>
          </w:tcPr>
          <w:p>
            <w:pPr>
              <w:pStyle w:val="13"/>
            </w:pPr>
            <w:r>
              <w:t>329.04</w:t>
            </w:r>
          </w:p>
        </w:tc>
        <w:tc>
          <w:tcPr>
            <w:tcW w:w="795" w:type="dxa"/>
            <w:vAlign w:val="center"/>
          </w:tcPr>
          <w:p>
            <w:pPr>
              <w:pStyle w:val="13"/>
            </w:pPr>
            <w:r>
              <w:t>280.68</w:t>
            </w:r>
          </w:p>
        </w:tc>
        <w:tc>
          <w:tcPr>
            <w:tcW w:w="633" w:type="dxa"/>
            <w:vAlign w:val="center"/>
          </w:tcPr>
          <w:p>
            <w:pPr>
              <w:pStyle w:val="13"/>
            </w:pPr>
            <w:r>
              <w:t>280.68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22960</w:t>
            </w:r>
          </w:p>
        </w:tc>
        <w:tc>
          <w:tcPr>
            <w:tcW w:w="884" w:type="dxa"/>
            <w:vAlign w:val="center"/>
          </w:tcPr>
          <w:p>
            <w:pPr>
              <w:pStyle w:val="14"/>
            </w:pPr>
            <w:r>
              <w:t>彩票公益金安排的支出</w:t>
            </w:r>
          </w:p>
        </w:tc>
        <w:tc>
          <w:tcPr>
            <w:tcW w:w="720" w:type="dxa"/>
            <w:vAlign w:val="center"/>
          </w:tcPr>
          <w:p>
            <w:pPr>
              <w:pStyle w:val="13"/>
            </w:pPr>
            <w:r>
              <w:t>329.04</w:t>
            </w:r>
          </w:p>
        </w:tc>
        <w:tc>
          <w:tcPr>
            <w:tcW w:w="795" w:type="dxa"/>
            <w:vAlign w:val="center"/>
          </w:tcPr>
          <w:p>
            <w:pPr>
              <w:pStyle w:val="13"/>
            </w:pPr>
            <w:r>
              <w:t>280.68</w:t>
            </w:r>
          </w:p>
        </w:tc>
        <w:tc>
          <w:tcPr>
            <w:tcW w:w="633" w:type="dxa"/>
            <w:vAlign w:val="center"/>
          </w:tcPr>
          <w:p>
            <w:pPr>
              <w:pStyle w:val="13"/>
            </w:pPr>
            <w:r>
              <w:t>280.68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2296003</w:t>
            </w:r>
          </w:p>
        </w:tc>
        <w:tc>
          <w:tcPr>
            <w:tcW w:w="884" w:type="dxa"/>
            <w:vAlign w:val="center"/>
          </w:tcPr>
          <w:p>
            <w:pPr>
              <w:pStyle w:val="14"/>
            </w:pPr>
            <w:r>
              <w:t>用于体育事业的彩票公益金支出</w:t>
            </w:r>
          </w:p>
        </w:tc>
        <w:tc>
          <w:tcPr>
            <w:tcW w:w="720" w:type="dxa"/>
            <w:vAlign w:val="center"/>
          </w:tcPr>
          <w:p>
            <w:pPr>
              <w:pStyle w:val="13"/>
            </w:pPr>
            <w:r>
              <w:t>161.04</w:t>
            </w:r>
          </w:p>
        </w:tc>
        <w:tc>
          <w:tcPr>
            <w:tcW w:w="795" w:type="dxa"/>
            <w:vAlign w:val="center"/>
          </w:tcPr>
          <w:p>
            <w:pPr>
              <w:pStyle w:val="13"/>
            </w:pPr>
            <w:r>
              <w:t>112.68</w:t>
            </w:r>
          </w:p>
        </w:tc>
        <w:tc>
          <w:tcPr>
            <w:tcW w:w="633" w:type="dxa"/>
            <w:vAlign w:val="center"/>
          </w:tcPr>
          <w:p>
            <w:pPr>
              <w:pStyle w:val="13"/>
            </w:pPr>
            <w:r>
              <w:t>112.68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48.36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2296099</w:t>
            </w:r>
          </w:p>
        </w:tc>
        <w:tc>
          <w:tcPr>
            <w:tcW w:w="884" w:type="dxa"/>
            <w:vAlign w:val="center"/>
          </w:tcPr>
          <w:p>
            <w:pPr>
              <w:pStyle w:val="14"/>
            </w:pPr>
            <w:r>
              <w:t>用于其他社会公益事业的彩票公益金支出</w:t>
            </w:r>
          </w:p>
        </w:tc>
        <w:tc>
          <w:tcPr>
            <w:tcW w:w="720" w:type="dxa"/>
            <w:vAlign w:val="center"/>
          </w:tcPr>
          <w:p>
            <w:pPr>
              <w:pStyle w:val="13"/>
            </w:pPr>
            <w:r>
              <w:t>168.00</w:t>
            </w:r>
          </w:p>
        </w:tc>
        <w:tc>
          <w:tcPr>
            <w:tcW w:w="795" w:type="dxa"/>
            <w:vAlign w:val="center"/>
          </w:tcPr>
          <w:p>
            <w:pPr>
              <w:pStyle w:val="13"/>
            </w:pPr>
            <w:r>
              <w:t>168.00</w:t>
            </w:r>
          </w:p>
        </w:tc>
        <w:tc>
          <w:tcPr>
            <w:tcW w:w="633" w:type="dxa"/>
            <w:vAlign w:val="center"/>
          </w:tcPr>
          <w:p>
            <w:pPr>
              <w:pStyle w:val="13"/>
            </w:pPr>
            <w:r>
              <w:t>168.00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0347" w:type="dxa"/>
        <w:jc w:val="center"/>
        <w:tblInd w:w="-4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004"/>
        <w:gridCol w:w="1201"/>
        <w:gridCol w:w="98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883"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8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8" w:type="dxa"/>
            <w:vMerge w:val="restart"/>
            <w:vAlign w:val="center"/>
          </w:tcPr>
          <w:p>
            <w:pPr>
              <w:pStyle w:val="12"/>
            </w:pPr>
            <w:r>
              <w:t>序号</w:t>
            </w:r>
          </w:p>
        </w:tc>
        <w:tc>
          <w:tcPr>
            <w:tcW w:w="2205" w:type="dxa"/>
            <w:gridSpan w:val="2"/>
            <w:vAlign w:val="center"/>
          </w:tcPr>
          <w:p>
            <w:pPr>
              <w:pStyle w:val="12"/>
            </w:pPr>
            <w:r>
              <w:t>功能分类科目</w:t>
            </w:r>
          </w:p>
        </w:tc>
        <w:tc>
          <w:tcPr>
            <w:tcW w:w="989"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8" w:type="dxa"/>
            <w:vMerge w:val="continue"/>
          </w:tcPr>
          <w:p/>
        </w:tc>
        <w:tc>
          <w:tcPr>
            <w:tcW w:w="1004" w:type="dxa"/>
            <w:vAlign w:val="center"/>
          </w:tcPr>
          <w:p>
            <w:pPr>
              <w:pStyle w:val="12"/>
            </w:pPr>
            <w:r>
              <w:t>科目    编码</w:t>
            </w:r>
          </w:p>
        </w:tc>
        <w:tc>
          <w:tcPr>
            <w:tcW w:w="1201" w:type="dxa"/>
            <w:vAlign w:val="center"/>
          </w:tcPr>
          <w:p>
            <w:pPr>
              <w:pStyle w:val="12"/>
            </w:pPr>
            <w:r>
              <w:t>科目名称</w:t>
            </w:r>
          </w:p>
        </w:tc>
        <w:tc>
          <w:tcPr>
            <w:tcW w:w="98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8" w:type="dxa"/>
            <w:vAlign w:val="center"/>
          </w:tcPr>
          <w:p>
            <w:pPr>
              <w:pStyle w:val="12"/>
            </w:pPr>
            <w:r>
              <w:t>栏次</w:t>
            </w:r>
          </w:p>
        </w:tc>
        <w:tc>
          <w:tcPr>
            <w:tcW w:w="1004" w:type="dxa"/>
            <w:vAlign w:val="center"/>
          </w:tcPr>
          <w:p>
            <w:pPr>
              <w:pStyle w:val="12"/>
            </w:pPr>
            <w:r>
              <w:t>1</w:t>
            </w:r>
          </w:p>
        </w:tc>
        <w:tc>
          <w:tcPr>
            <w:tcW w:w="1201" w:type="dxa"/>
            <w:vAlign w:val="center"/>
          </w:tcPr>
          <w:p>
            <w:pPr>
              <w:pStyle w:val="12"/>
            </w:pPr>
            <w:r>
              <w:t>2</w:t>
            </w:r>
          </w:p>
        </w:tc>
        <w:tc>
          <w:tcPr>
            <w:tcW w:w="989"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w:t>
            </w:r>
          </w:p>
        </w:tc>
        <w:tc>
          <w:tcPr>
            <w:tcW w:w="1004" w:type="dxa"/>
            <w:vAlign w:val="center"/>
          </w:tcPr>
          <w:p>
            <w:pPr>
              <w:pStyle w:val="18"/>
            </w:pPr>
          </w:p>
        </w:tc>
        <w:tc>
          <w:tcPr>
            <w:tcW w:w="1201" w:type="dxa"/>
            <w:vAlign w:val="center"/>
          </w:tcPr>
          <w:p>
            <w:pPr>
              <w:pStyle w:val="16"/>
            </w:pPr>
            <w:r>
              <w:t>合计</w:t>
            </w:r>
          </w:p>
        </w:tc>
        <w:tc>
          <w:tcPr>
            <w:tcW w:w="989" w:type="dxa"/>
            <w:vAlign w:val="center"/>
          </w:tcPr>
          <w:p>
            <w:pPr>
              <w:pStyle w:val="17"/>
            </w:pPr>
            <w:r>
              <w:t>1424.35</w:t>
            </w:r>
          </w:p>
        </w:tc>
        <w:tc>
          <w:tcPr>
            <w:tcW w:w="1095" w:type="dxa"/>
            <w:vAlign w:val="center"/>
          </w:tcPr>
          <w:p>
            <w:pPr>
              <w:pStyle w:val="17"/>
            </w:pPr>
            <w:r>
              <w:t>690.02</w:t>
            </w:r>
          </w:p>
        </w:tc>
        <w:tc>
          <w:tcPr>
            <w:tcW w:w="1095" w:type="dxa"/>
            <w:vAlign w:val="center"/>
          </w:tcPr>
          <w:p>
            <w:pPr>
              <w:pStyle w:val="17"/>
            </w:pPr>
            <w:r>
              <w:t>734.33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w:t>
            </w:r>
          </w:p>
        </w:tc>
        <w:tc>
          <w:tcPr>
            <w:tcW w:w="1004" w:type="dxa"/>
            <w:vAlign w:val="center"/>
          </w:tcPr>
          <w:p>
            <w:pPr>
              <w:pStyle w:val="14"/>
            </w:pPr>
            <w:r>
              <w:t>207</w:t>
            </w:r>
          </w:p>
        </w:tc>
        <w:tc>
          <w:tcPr>
            <w:tcW w:w="1201" w:type="dxa"/>
            <w:vAlign w:val="center"/>
          </w:tcPr>
          <w:p>
            <w:pPr>
              <w:pStyle w:val="14"/>
            </w:pPr>
            <w:r>
              <w:t>文化旅游体育与传媒支出</w:t>
            </w:r>
          </w:p>
        </w:tc>
        <w:tc>
          <w:tcPr>
            <w:tcW w:w="989" w:type="dxa"/>
            <w:vAlign w:val="center"/>
          </w:tcPr>
          <w:p>
            <w:pPr>
              <w:pStyle w:val="13"/>
            </w:pPr>
            <w:r>
              <w:t>937.01</w:t>
            </w:r>
          </w:p>
        </w:tc>
        <w:tc>
          <w:tcPr>
            <w:tcW w:w="1095" w:type="dxa"/>
            <w:vAlign w:val="center"/>
          </w:tcPr>
          <w:p>
            <w:pPr>
              <w:pStyle w:val="13"/>
            </w:pPr>
            <w:r>
              <w:t>531.72</w:t>
            </w:r>
          </w:p>
        </w:tc>
        <w:tc>
          <w:tcPr>
            <w:tcW w:w="1095" w:type="dxa"/>
            <w:vAlign w:val="center"/>
          </w:tcPr>
          <w:p>
            <w:pPr>
              <w:pStyle w:val="13"/>
            </w:pPr>
            <w:r>
              <w:t>405.29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3</w:t>
            </w:r>
          </w:p>
        </w:tc>
        <w:tc>
          <w:tcPr>
            <w:tcW w:w="1004" w:type="dxa"/>
            <w:vAlign w:val="center"/>
          </w:tcPr>
          <w:p>
            <w:pPr>
              <w:pStyle w:val="14"/>
            </w:pPr>
            <w:r>
              <w:t>20701</w:t>
            </w:r>
          </w:p>
        </w:tc>
        <w:tc>
          <w:tcPr>
            <w:tcW w:w="1201" w:type="dxa"/>
            <w:vAlign w:val="center"/>
          </w:tcPr>
          <w:p>
            <w:pPr>
              <w:pStyle w:val="14"/>
            </w:pPr>
            <w:r>
              <w:t>文化和旅游</w:t>
            </w:r>
          </w:p>
        </w:tc>
        <w:tc>
          <w:tcPr>
            <w:tcW w:w="989" w:type="dxa"/>
            <w:vAlign w:val="center"/>
          </w:tcPr>
          <w:p>
            <w:pPr>
              <w:pStyle w:val="13"/>
            </w:pPr>
            <w:r>
              <w:t>609.51</w:t>
            </w:r>
          </w:p>
        </w:tc>
        <w:tc>
          <w:tcPr>
            <w:tcW w:w="1095" w:type="dxa"/>
            <w:vAlign w:val="center"/>
          </w:tcPr>
          <w:p>
            <w:pPr>
              <w:pStyle w:val="13"/>
            </w:pPr>
            <w:r>
              <w:t>531.72</w:t>
            </w:r>
          </w:p>
        </w:tc>
        <w:tc>
          <w:tcPr>
            <w:tcW w:w="1095" w:type="dxa"/>
            <w:vAlign w:val="center"/>
          </w:tcPr>
          <w:p>
            <w:pPr>
              <w:pStyle w:val="13"/>
            </w:pPr>
            <w:r>
              <w:t>77.79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4</w:t>
            </w:r>
          </w:p>
        </w:tc>
        <w:tc>
          <w:tcPr>
            <w:tcW w:w="1004" w:type="dxa"/>
            <w:vAlign w:val="center"/>
          </w:tcPr>
          <w:p>
            <w:pPr>
              <w:pStyle w:val="14"/>
            </w:pPr>
            <w:r>
              <w:t>2070101</w:t>
            </w:r>
          </w:p>
        </w:tc>
        <w:tc>
          <w:tcPr>
            <w:tcW w:w="1201" w:type="dxa"/>
            <w:vAlign w:val="center"/>
          </w:tcPr>
          <w:p>
            <w:pPr>
              <w:pStyle w:val="14"/>
            </w:pPr>
            <w:r>
              <w:t>行政运行</w:t>
            </w:r>
          </w:p>
        </w:tc>
        <w:tc>
          <w:tcPr>
            <w:tcW w:w="989" w:type="dxa"/>
            <w:vAlign w:val="center"/>
          </w:tcPr>
          <w:p>
            <w:pPr>
              <w:pStyle w:val="13"/>
            </w:pPr>
            <w:r>
              <w:t>531.72</w:t>
            </w:r>
          </w:p>
        </w:tc>
        <w:tc>
          <w:tcPr>
            <w:tcW w:w="1095" w:type="dxa"/>
            <w:vAlign w:val="center"/>
          </w:tcPr>
          <w:p>
            <w:pPr>
              <w:pStyle w:val="13"/>
            </w:pPr>
            <w:r>
              <w:t>531.72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5</w:t>
            </w:r>
          </w:p>
        </w:tc>
        <w:tc>
          <w:tcPr>
            <w:tcW w:w="1004" w:type="dxa"/>
            <w:vAlign w:val="center"/>
          </w:tcPr>
          <w:p>
            <w:pPr>
              <w:pStyle w:val="14"/>
            </w:pPr>
            <w:r>
              <w:t>2070104</w:t>
            </w:r>
          </w:p>
        </w:tc>
        <w:tc>
          <w:tcPr>
            <w:tcW w:w="1201" w:type="dxa"/>
            <w:vAlign w:val="center"/>
          </w:tcPr>
          <w:p>
            <w:pPr>
              <w:pStyle w:val="14"/>
            </w:pPr>
            <w:r>
              <w:t>图书馆</w:t>
            </w:r>
          </w:p>
        </w:tc>
        <w:tc>
          <w:tcPr>
            <w:tcW w:w="989" w:type="dxa"/>
            <w:vAlign w:val="center"/>
          </w:tcPr>
          <w:p>
            <w:pPr>
              <w:pStyle w:val="13"/>
            </w:pPr>
            <w:r>
              <w:t>6.00</w:t>
            </w:r>
          </w:p>
        </w:tc>
        <w:tc>
          <w:tcPr>
            <w:tcW w:w="1095" w:type="dxa"/>
            <w:vAlign w:val="center"/>
          </w:tcPr>
          <w:p>
            <w:pPr>
              <w:pStyle w:val="13"/>
            </w:pPr>
          </w:p>
        </w:tc>
        <w:tc>
          <w:tcPr>
            <w:tcW w:w="1095" w:type="dxa"/>
            <w:vAlign w:val="center"/>
          </w:tcPr>
          <w:p>
            <w:pPr>
              <w:pStyle w:val="13"/>
            </w:pPr>
            <w: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6</w:t>
            </w:r>
          </w:p>
        </w:tc>
        <w:tc>
          <w:tcPr>
            <w:tcW w:w="1004" w:type="dxa"/>
            <w:vAlign w:val="center"/>
          </w:tcPr>
          <w:p>
            <w:pPr>
              <w:pStyle w:val="14"/>
            </w:pPr>
            <w:r>
              <w:t>2070108</w:t>
            </w:r>
          </w:p>
        </w:tc>
        <w:tc>
          <w:tcPr>
            <w:tcW w:w="1201" w:type="dxa"/>
            <w:vAlign w:val="center"/>
          </w:tcPr>
          <w:p>
            <w:pPr>
              <w:pStyle w:val="14"/>
            </w:pPr>
            <w:r>
              <w:t>文化活动</w:t>
            </w:r>
          </w:p>
        </w:tc>
        <w:tc>
          <w:tcPr>
            <w:tcW w:w="989"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7</w:t>
            </w:r>
          </w:p>
        </w:tc>
        <w:tc>
          <w:tcPr>
            <w:tcW w:w="1004" w:type="dxa"/>
            <w:vAlign w:val="center"/>
          </w:tcPr>
          <w:p>
            <w:pPr>
              <w:pStyle w:val="14"/>
            </w:pPr>
            <w:r>
              <w:t>2070109</w:t>
            </w:r>
          </w:p>
        </w:tc>
        <w:tc>
          <w:tcPr>
            <w:tcW w:w="1201" w:type="dxa"/>
            <w:vAlign w:val="center"/>
          </w:tcPr>
          <w:p>
            <w:pPr>
              <w:pStyle w:val="14"/>
            </w:pPr>
            <w:r>
              <w:t>群众文化</w:t>
            </w:r>
          </w:p>
        </w:tc>
        <w:tc>
          <w:tcPr>
            <w:tcW w:w="989" w:type="dxa"/>
            <w:vAlign w:val="center"/>
          </w:tcPr>
          <w:p>
            <w:pPr>
              <w:pStyle w:val="13"/>
            </w:pPr>
            <w:r>
              <w:t>6.00</w:t>
            </w:r>
          </w:p>
        </w:tc>
        <w:tc>
          <w:tcPr>
            <w:tcW w:w="1095" w:type="dxa"/>
            <w:vAlign w:val="center"/>
          </w:tcPr>
          <w:p>
            <w:pPr>
              <w:pStyle w:val="13"/>
            </w:pPr>
          </w:p>
        </w:tc>
        <w:tc>
          <w:tcPr>
            <w:tcW w:w="1095" w:type="dxa"/>
            <w:vAlign w:val="center"/>
          </w:tcPr>
          <w:p>
            <w:pPr>
              <w:pStyle w:val="13"/>
            </w:pPr>
            <w: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8</w:t>
            </w:r>
          </w:p>
        </w:tc>
        <w:tc>
          <w:tcPr>
            <w:tcW w:w="1004" w:type="dxa"/>
            <w:vAlign w:val="center"/>
          </w:tcPr>
          <w:p>
            <w:pPr>
              <w:pStyle w:val="14"/>
            </w:pPr>
            <w:r>
              <w:t>2070111</w:t>
            </w:r>
          </w:p>
        </w:tc>
        <w:tc>
          <w:tcPr>
            <w:tcW w:w="1201" w:type="dxa"/>
            <w:vAlign w:val="center"/>
          </w:tcPr>
          <w:p>
            <w:pPr>
              <w:pStyle w:val="14"/>
            </w:pPr>
            <w:r>
              <w:t>文化创作与保护</w:t>
            </w:r>
          </w:p>
        </w:tc>
        <w:tc>
          <w:tcPr>
            <w:tcW w:w="989"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9</w:t>
            </w:r>
          </w:p>
        </w:tc>
        <w:tc>
          <w:tcPr>
            <w:tcW w:w="1004" w:type="dxa"/>
            <w:vAlign w:val="center"/>
          </w:tcPr>
          <w:p>
            <w:pPr>
              <w:pStyle w:val="14"/>
            </w:pPr>
            <w:r>
              <w:t>2070114</w:t>
            </w:r>
          </w:p>
        </w:tc>
        <w:tc>
          <w:tcPr>
            <w:tcW w:w="1201" w:type="dxa"/>
            <w:vAlign w:val="center"/>
          </w:tcPr>
          <w:p>
            <w:pPr>
              <w:pStyle w:val="14"/>
            </w:pPr>
            <w:r>
              <w:t>文化和旅游管理事务</w:t>
            </w:r>
          </w:p>
        </w:tc>
        <w:tc>
          <w:tcPr>
            <w:tcW w:w="989"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10</w:t>
            </w:r>
          </w:p>
        </w:tc>
        <w:tc>
          <w:tcPr>
            <w:tcW w:w="1004" w:type="dxa"/>
            <w:vAlign w:val="center"/>
          </w:tcPr>
          <w:p>
            <w:pPr>
              <w:pStyle w:val="14"/>
            </w:pPr>
            <w:r>
              <w:t>2070199</w:t>
            </w:r>
          </w:p>
        </w:tc>
        <w:tc>
          <w:tcPr>
            <w:tcW w:w="1201" w:type="dxa"/>
            <w:vAlign w:val="center"/>
          </w:tcPr>
          <w:p>
            <w:pPr>
              <w:pStyle w:val="14"/>
            </w:pPr>
            <w:r>
              <w:t>其他文化和旅游支出</w:t>
            </w:r>
          </w:p>
        </w:tc>
        <w:tc>
          <w:tcPr>
            <w:tcW w:w="989" w:type="dxa"/>
            <w:vAlign w:val="center"/>
          </w:tcPr>
          <w:p>
            <w:pPr>
              <w:pStyle w:val="13"/>
            </w:pPr>
            <w:r>
              <w:t>36.79</w:t>
            </w:r>
          </w:p>
        </w:tc>
        <w:tc>
          <w:tcPr>
            <w:tcW w:w="1095" w:type="dxa"/>
            <w:vAlign w:val="center"/>
          </w:tcPr>
          <w:p>
            <w:pPr>
              <w:pStyle w:val="13"/>
            </w:pPr>
          </w:p>
        </w:tc>
        <w:tc>
          <w:tcPr>
            <w:tcW w:w="1095" w:type="dxa"/>
            <w:vAlign w:val="center"/>
          </w:tcPr>
          <w:p>
            <w:pPr>
              <w:pStyle w:val="13"/>
            </w:pPr>
            <w:r>
              <w:t>36.79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11</w:t>
            </w:r>
          </w:p>
        </w:tc>
        <w:tc>
          <w:tcPr>
            <w:tcW w:w="1004" w:type="dxa"/>
            <w:vAlign w:val="center"/>
          </w:tcPr>
          <w:p>
            <w:pPr>
              <w:pStyle w:val="14"/>
            </w:pPr>
            <w:r>
              <w:t>20702</w:t>
            </w:r>
          </w:p>
        </w:tc>
        <w:tc>
          <w:tcPr>
            <w:tcW w:w="1201" w:type="dxa"/>
            <w:vAlign w:val="center"/>
          </w:tcPr>
          <w:p>
            <w:pPr>
              <w:pStyle w:val="14"/>
            </w:pPr>
            <w:r>
              <w:t>文物</w:t>
            </w:r>
          </w:p>
        </w:tc>
        <w:tc>
          <w:tcPr>
            <w:tcW w:w="989"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12</w:t>
            </w:r>
          </w:p>
        </w:tc>
        <w:tc>
          <w:tcPr>
            <w:tcW w:w="1004" w:type="dxa"/>
            <w:vAlign w:val="center"/>
          </w:tcPr>
          <w:p>
            <w:pPr>
              <w:pStyle w:val="14"/>
            </w:pPr>
            <w:r>
              <w:t>2070205</w:t>
            </w:r>
          </w:p>
        </w:tc>
        <w:tc>
          <w:tcPr>
            <w:tcW w:w="1201" w:type="dxa"/>
            <w:vAlign w:val="center"/>
          </w:tcPr>
          <w:p>
            <w:pPr>
              <w:pStyle w:val="14"/>
            </w:pPr>
            <w:r>
              <w:t>博物馆</w:t>
            </w:r>
          </w:p>
        </w:tc>
        <w:tc>
          <w:tcPr>
            <w:tcW w:w="989"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13</w:t>
            </w:r>
          </w:p>
        </w:tc>
        <w:tc>
          <w:tcPr>
            <w:tcW w:w="1004" w:type="dxa"/>
            <w:vAlign w:val="center"/>
          </w:tcPr>
          <w:p>
            <w:pPr>
              <w:pStyle w:val="14"/>
            </w:pPr>
            <w:r>
              <w:t>20703</w:t>
            </w:r>
          </w:p>
        </w:tc>
        <w:tc>
          <w:tcPr>
            <w:tcW w:w="1201" w:type="dxa"/>
            <w:vAlign w:val="center"/>
          </w:tcPr>
          <w:p>
            <w:pPr>
              <w:pStyle w:val="14"/>
            </w:pPr>
            <w:r>
              <w:t>体育</w:t>
            </w:r>
          </w:p>
        </w:tc>
        <w:tc>
          <w:tcPr>
            <w:tcW w:w="989" w:type="dxa"/>
            <w:vAlign w:val="center"/>
          </w:tcPr>
          <w:p>
            <w:pPr>
              <w:pStyle w:val="13"/>
            </w:pPr>
            <w:r>
              <w:t>51.74</w:t>
            </w:r>
          </w:p>
        </w:tc>
        <w:tc>
          <w:tcPr>
            <w:tcW w:w="1095" w:type="dxa"/>
            <w:vAlign w:val="center"/>
          </w:tcPr>
          <w:p>
            <w:pPr>
              <w:pStyle w:val="13"/>
            </w:pPr>
          </w:p>
        </w:tc>
        <w:tc>
          <w:tcPr>
            <w:tcW w:w="1095" w:type="dxa"/>
            <w:vAlign w:val="center"/>
          </w:tcPr>
          <w:p>
            <w:pPr>
              <w:pStyle w:val="13"/>
            </w:pPr>
            <w:r>
              <w:t>51.74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14</w:t>
            </w:r>
          </w:p>
        </w:tc>
        <w:tc>
          <w:tcPr>
            <w:tcW w:w="1004" w:type="dxa"/>
            <w:vAlign w:val="center"/>
          </w:tcPr>
          <w:p>
            <w:pPr>
              <w:pStyle w:val="14"/>
            </w:pPr>
            <w:r>
              <w:t>2070307</w:t>
            </w:r>
          </w:p>
        </w:tc>
        <w:tc>
          <w:tcPr>
            <w:tcW w:w="1201" w:type="dxa"/>
            <w:vAlign w:val="center"/>
          </w:tcPr>
          <w:p>
            <w:pPr>
              <w:pStyle w:val="14"/>
            </w:pPr>
            <w:r>
              <w:t>体育场馆</w:t>
            </w:r>
          </w:p>
        </w:tc>
        <w:tc>
          <w:tcPr>
            <w:tcW w:w="989" w:type="dxa"/>
            <w:vAlign w:val="center"/>
          </w:tcPr>
          <w:p>
            <w:pPr>
              <w:pStyle w:val="13"/>
            </w:pPr>
            <w:r>
              <w:t>51.74</w:t>
            </w:r>
          </w:p>
        </w:tc>
        <w:tc>
          <w:tcPr>
            <w:tcW w:w="1095" w:type="dxa"/>
            <w:vAlign w:val="center"/>
          </w:tcPr>
          <w:p>
            <w:pPr>
              <w:pStyle w:val="13"/>
            </w:pPr>
          </w:p>
        </w:tc>
        <w:tc>
          <w:tcPr>
            <w:tcW w:w="1095" w:type="dxa"/>
            <w:vAlign w:val="center"/>
          </w:tcPr>
          <w:p>
            <w:pPr>
              <w:pStyle w:val="13"/>
            </w:pPr>
            <w:r>
              <w:t>51.74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15</w:t>
            </w:r>
          </w:p>
        </w:tc>
        <w:tc>
          <w:tcPr>
            <w:tcW w:w="1004" w:type="dxa"/>
            <w:vAlign w:val="center"/>
          </w:tcPr>
          <w:p>
            <w:pPr>
              <w:pStyle w:val="14"/>
            </w:pPr>
            <w:r>
              <w:t>20799</w:t>
            </w:r>
          </w:p>
        </w:tc>
        <w:tc>
          <w:tcPr>
            <w:tcW w:w="1201" w:type="dxa"/>
            <w:vAlign w:val="center"/>
          </w:tcPr>
          <w:p>
            <w:pPr>
              <w:pStyle w:val="14"/>
            </w:pPr>
            <w:r>
              <w:t>其他文化旅游体育与传媒支出</w:t>
            </w:r>
          </w:p>
        </w:tc>
        <w:tc>
          <w:tcPr>
            <w:tcW w:w="989" w:type="dxa"/>
            <w:vAlign w:val="center"/>
          </w:tcPr>
          <w:p>
            <w:pPr>
              <w:pStyle w:val="13"/>
            </w:pPr>
            <w:r>
              <w:t>273.76</w:t>
            </w:r>
          </w:p>
        </w:tc>
        <w:tc>
          <w:tcPr>
            <w:tcW w:w="1095" w:type="dxa"/>
            <w:vAlign w:val="center"/>
          </w:tcPr>
          <w:p>
            <w:pPr>
              <w:pStyle w:val="13"/>
            </w:pPr>
          </w:p>
        </w:tc>
        <w:tc>
          <w:tcPr>
            <w:tcW w:w="1095" w:type="dxa"/>
            <w:vAlign w:val="center"/>
          </w:tcPr>
          <w:p>
            <w:pPr>
              <w:pStyle w:val="13"/>
            </w:pPr>
            <w:r>
              <w:t>273.76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16</w:t>
            </w:r>
          </w:p>
        </w:tc>
        <w:tc>
          <w:tcPr>
            <w:tcW w:w="1004" w:type="dxa"/>
            <w:vAlign w:val="center"/>
          </w:tcPr>
          <w:p>
            <w:pPr>
              <w:pStyle w:val="14"/>
            </w:pPr>
            <w:r>
              <w:t>2079999</w:t>
            </w:r>
          </w:p>
        </w:tc>
        <w:tc>
          <w:tcPr>
            <w:tcW w:w="1201" w:type="dxa"/>
            <w:vAlign w:val="center"/>
          </w:tcPr>
          <w:p>
            <w:pPr>
              <w:pStyle w:val="14"/>
            </w:pPr>
            <w:r>
              <w:t>其他文化旅游体育与传媒支出</w:t>
            </w:r>
          </w:p>
        </w:tc>
        <w:tc>
          <w:tcPr>
            <w:tcW w:w="989" w:type="dxa"/>
            <w:vAlign w:val="center"/>
          </w:tcPr>
          <w:p>
            <w:pPr>
              <w:pStyle w:val="13"/>
            </w:pPr>
            <w:r>
              <w:t>273.76</w:t>
            </w:r>
          </w:p>
        </w:tc>
        <w:tc>
          <w:tcPr>
            <w:tcW w:w="1095" w:type="dxa"/>
            <w:vAlign w:val="center"/>
          </w:tcPr>
          <w:p>
            <w:pPr>
              <w:pStyle w:val="13"/>
            </w:pPr>
          </w:p>
        </w:tc>
        <w:tc>
          <w:tcPr>
            <w:tcW w:w="1095" w:type="dxa"/>
            <w:vAlign w:val="center"/>
          </w:tcPr>
          <w:p>
            <w:pPr>
              <w:pStyle w:val="13"/>
            </w:pPr>
            <w:r>
              <w:t>273.76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17</w:t>
            </w:r>
          </w:p>
        </w:tc>
        <w:tc>
          <w:tcPr>
            <w:tcW w:w="1004" w:type="dxa"/>
            <w:vAlign w:val="center"/>
          </w:tcPr>
          <w:p>
            <w:pPr>
              <w:pStyle w:val="14"/>
            </w:pPr>
            <w:r>
              <w:t>208</w:t>
            </w:r>
          </w:p>
        </w:tc>
        <w:tc>
          <w:tcPr>
            <w:tcW w:w="1201" w:type="dxa"/>
            <w:vAlign w:val="center"/>
          </w:tcPr>
          <w:p>
            <w:pPr>
              <w:pStyle w:val="14"/>
            </w:pPr>
            <w:r>
              <w:t>社会保障和就业支出</w:t>
            </w:r>
          </w:p>
        </w:tc>
        <w:tc>
          <w:tcPr>
            <w:tcW w:w="989" w:type="dxa"/>
            <w:vAlign w:val="center"/>
          </w:tcPr>
          <w:p>
            <w:pPr>
              <w:pStyle w:val="13"/>
            </w:pPr>
            <w:r>
              <w:t>73.00</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18</w:t>
            </w:r>
          </w:p>
        </w:tc>
        <w:tc>
          <w:tcPr>
            <w:tcW w:w="1004" w:type="dxa"/>
            <w:vAlign w:val="center"/>
          </w:tcPr>
          <w:p>
            <w:pPr>
              <w:pStyle w:val="14"/>
            </w:pPr>
            <w:r>
              <w:t>20805</w:t>
            </w:r>
          </w:p>
        </w:tc>
        <w:tc>
          <w:tcPr>
            <w:tcW w:w="1201" w:type="dxa"/>
            <w:vAlign w:val="center"/>
          </w:tcPr>
          <w:p>
            <w:pPr>
              <w:pStyle w:val="14"/>
            </w:pPr>
            <w:r>
              <w:t>行政事业单位养老支出</w:t>
            </w:r>
          </w:p>
        </w:tc>
        <w:tc>
          <w:tcPr>
            <w:tcW w:w="989" w:type="dxa"/>
            <w:vAlign w:val="center"/>
          </w:tcPr>
          <w:p>
            <w:pPr>
              <w:pStyle w:val="13"/>
            </w:pPr>
            <w:r>
              <w:t>73.00</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19</w:t>
            </w:r>
          </w:p>
        </w:tc>
        <w:tc>
          <w:tcPr>
            <w:tcW w:w="1004" w:type="dxa"/>
            <w:vAlign w:val="center"/>
          </w:tcPr>
          <w:p>
            <w:pPr>
              <w:pStyle w:val="14"/>
            </w:pPr>
            <w:r>
              <w:t>2080505</w:t>
            </w:r>
          </w:p>
        </w:tc>
        <w:tc>
          <w:tcPr>
            <w:tcW w:w="1201" w:type="dxa"/>
            <w:vAlign w:val="center"/>
          </w:tcPr>
          <w:p>
            <w:pPr>
              <w:pStyle w:val="14"/>
            </w:pPr>
            <w:r>
              <w:t>机关事业单位基本养老保险缴费支出</w:t>
            </w:r>
          </w:p>
        </w:tc>
        <w:tc>
          <w:tcPr>
            <w:tcW w:w="989" w:type="dxa"/>
            <w:vAlign w:val="center"/>
          </w:tcPr>
          <w:p>
            <w:pPr>
              <w:pStyle w:val="13"/>
            </w:pPr>
            <w:r>
              <w:t>55.00</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20</w:t>
            </w:r>
          </w:p>
        </w:tc>
        <w:tc>
          <w:tcPr>
            <w:tcW w:w="1004" w:type="dxa"/>
            <w:vAlign w:val="center"/>
          </w:tcPr>
          <w:p>
            <w:pPr>
              <w:pStyle w:val="14"/>
            </w:pPr>
            <w:r>
              <w:t>2080506</w:t>
            </w:r>
          </w:p>
        </w:tc>
        <w:tc>
          <w:tcPr>
            <w:tcW w:w="1201" w:type="dxa"/>
            <w:vAlign w:val="center"/>
          </w:tcPr>
          <w:p>
            <w:pPr>
              <w:pStyle w:val="14"/>
            </w:pPr>
            <w:r>
              <w:t>机关事业单位职业年金缴费支出</w:t>
            </w:r>
          </w:p>
        </w:tc>
        <w:tc>
          <w:tcPr>
            <w:tcW w:w="989" w:type="dxa"/>
            <w:vAlign w:val="center"/>
          </w:tcPr>
          <w:p>
            <w:pPr>
              <w:pStyle w:val="13"/>
            </w:pPr>
            <w:r>
              <w:t>18.00</w:t>
            </w:r>
          </w:p>
        </w:tc>
        <w:tc>
          <w:tcPr>
            <w:tcW w:w="1095" w:type="dxa"/>
            <w:vAlign w:val="center"/>
          </w:tcPr>
          <w:p>
            <w:pPr>
              <w:pStyle w:val="13"/>
            </w:pPr>
            <w:r>
              <w:t>18.00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21</w:t>
            </w:r>
          </w:p>
        </w:tc>
        <w:tc>
          <w:tcPr>
            <w:tcW w:w="1004" w:type="dxa"/>
            <w:vAlign w:val="center"/>
          </w:tcPr>
          <w:p>
            <w:pPr>
              <w:pStyle w:val="14"/>
            </w:pPr>
            <w:r>
              <w:t>210</w:t>
            </w:r>
          </w:p>
        </w:tc>
        <w:tc>
          <w:tcPr>
            <w:tcW w:w="1201" w:type="dxa"/>
            <w:vAlign w:val="center"/>
          </w:tcPr>
          <w:p>
            <w:pPr>
              <w:pStyle w:val="14"/>
            </w:pPr>
            <w:r>
              <w:t>卫生健康支出</w:t>
            </w:r>
          </w:p>
        </w:tc>
        <w:tc>
          <w:tcPr>
            <w:tcW w:w="989" w:type="dxa"/>
            <w:vAlign w:val="center"/>
          </w:tcPr>
          <w:p>
            <w:pPr>
              <w:pStyle w:val="13"/>
            </w:pPr>
            <w:r>
              <w:t>33.30</w:t>
            </w:r>
          </w:p>
        </w:tc>
        <w:tc>
          <w:tcPr>
            <w:tcW w:w="1095" w:type="dxa"/>
            <w:vAlign w:val="center"/>
          </w:tcPr>
          <w:p>
            <w:pPr>
              <w:pStyle w:val="13"/>
            </w:pPr>
            <w:r>
              <w:t>33.30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22</w:t>
            </w:r>
          </w:p>
        </w:tc>
        <w:tc>
          <w:tcPr>
            <w:tcW w:w="1004" w:type="dxa"/>
            <w:vAlign w:val="center"/>
          </w:tcPr>
          <w:p>
            <w:pPr>
              <w:pStyle w:val="14"/>
            </w:pPr>
            <w:r>
              <w:t>21011</w:t>
            </w:r>
          </w:p>
        </w:tc>
        <w:tc>
          <w:tcPr>
            <w:tcW w:w="1201" w:type="dxa"/>
            <w:vAlign w:val="center"/>
          </w:tcPr>
          <w:p>
            <w:pPr>
              <w:pStyle w:val="14"/>
            </w:pPr>
            <w:r>
              <w:t>行政事业单位医疗</w:t>
            </w:r>
          </w:p>
        </w:tc>
        <w:tc>
          <w:tcPr>
            <w:tcW w:w="989" w:type="dxa"/>
            <w:vAlign w:val="center"/>
          </w:tcPr>
          <w:p>
            <w:pPr>
              <w:pStyle w:val="13"/>
            </w:pPr>
            <w:r>
              <w:t>33.30</w:t>
            </w:r>
          </w:p>
        </w:tc>
        <w:tc>
          <w:tcPr>
            <w:tcW w:w="1095" w:type="dxa"/>
            <w:vAlign w:val="center"/>
          </w:tcPr>
          <w:p>
            <w:pPr>
              <w:pStyle w:val="13"/>
            </w:pPr>
            <w:r>
              <w:t>33.30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23</w:t>
            </w:r>
          </w:p>
        </w:tc>
        <w:tc>
          <w:tcPr>
            <w:tcW w:w="1004" w:type="dxa"/>
            <w:vAlign w:val="center"/>
          </w:tcPr>
          <w:p>
            <w:pPr>
              <w:pStyle w:val="14"/>
            </w:pPr>
            <w:r>
              <w:t>2101101</w:t>
            </w:r>
          </w:p>
        </w:tc>
        <w:tc>
          <w:tcPr>
            <w:tcW w:w="1201" w:type="dxa"/>
            <w:vAlign w:val="center"/>
          </w:tcPr>
          <w:p>
            <w:pPr>
              <w:pStyle w:val="14"/>
            </w:pPr>
            <w:r>
              <w:t>行政单位医疗</w:t>
            </w:r>
          </w:p>
        </w:tc>
        <w:tc>
          <w:tcPr>
            <w:tcW w:w="989" w:type="dxa"/>
            <w:vAlign w:val="center"/>
          </w:tcPr>
          <w:p>
            <w:pPr>
              <w:pStyle w:val="13"/>
            </w:pPr>
            <w:r>
              <w:t>33.30</w:t>
            </w:r>
          </w:p>
        </w:tc>
        <w:tc>
          <w:tcPr>
            <w:tcW w:w="1095" w:type="dxa"/>
            <w:vAlign w:val="center"/>
          </w:tcPr>
          <w:p>
            <w:pPr>
              <w:pStyle w:val="13"/>
            </w:pPr>
            <w:r>
              <w:t>33.30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24</w:t>
            </w:r>
          </w:p>
        </w:tc>
        <w:tc>
          <w:tcPr>
            <w:tcW w:w="1004" w:type="dxa"/>
            <w:vAlign w:val="center"/>
          </w:tcPr>
          <w:p>
            <w:pPr>
              <w:pStyle w:val="14"/>
            </w:pPr>
            <w:r>
              <w:t>221</w:t>
            </w:r>
          </w:p>
        </w:tc>
        <w:tc>
          <w:tcPr>
            <w:tcW w:w="1201" w:type="dxa"/>
            <w:vAlign w:val="center"/>
          </w:tcPr>
          <w:p>
            <w:pPr>
              <w:pStyle w:val="14"/>
            </w:pPr>
            <w:r>
              <w:t>住房保障支出</w:t>
            </w:r>
          </w:p>
        </w:tc>
        <w:tc>
          <w:tcPr>
            <w:tcW w:w="989"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25</w:t>
            </w:r>
          </w:p>
        </w:tc>
        <w:tc>
          <w:tcPr>
            <w:tcW w:w="1004" w:type="dxa"/>
            <w:vAlign w:val="center"/>
          </w:tcPr>
          <w:p>
            <w:pPr>
              <w:pStyle w:val="14"/>
            </w:pPr>
            <w:r>
              <w:t>22102</w:t>
            </w:r>
          </w:p>
        </w:tc>
        <w:tc>
          <w:tcPr>
            <w:tcW w:w="1201" w:type="dxa"/>
            <w:vAlign w:val="center"/>
          </w:tcPr>
          <w:p>
            <w:pPr>
              <w:pStyle w:val="14"/>
            </w:pPr>
            <w:r>
              <w:t>住房改革支出</w:t>
            </w:r>
          </w:p>
        </w:tc>
        <w:tc>
          <w:tcPr>
            <w:tcW w:w="989"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26</w:t>
            </w:r>
          </w:p>
        </w:tc>
        <w:tc>
          <w:tcPr>
            <w:tcW w:w="1004" w:type="dxa"/>
            <w:vAlign w:val="center"/>
          </w:tcPr>
          <w:p>
            <w:pPr>
              <w:pStyle w:val="14"/>
            </w:pPr>
            <w:r>
              <w:t>2210201</w:t>
            </w:r>
          </w:p>
        </w:tc>
        <w:tc>
          <w:tcPr>
            <w:tcW w:w="1201" w:type="dxa"/>
            <w:vAlign w:val="center"/>
          </w:tcPr>
          <w:p>
            <w:pPr>
              <w:pStyle w:val="14"/>
            </w:pPr>
            <w:r>
              <w:t>住房公积金</w:t>
            </w:r>
          </w:p>
        </w:tc>
        <w:tc>
          <w:tcPr>
            <w:tcW w:w="989"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27</w:t>
            </w:r>
          </w:p>
        </w:tc>
        <w:tc>
          <w:tcPr>
            <w:tcW w:w="1004" w:type="dxa"/>
            <w:vAlign w:val="center"/>
          </w:tcPr>
          <w:p>
            <w:pPr>
              <w:pStyle w:val="14"/>
            </w:pPr>
            <w:r>
              <w:t>229</w:t>
            </w:r>
          </w:p>
        </w:tc>
        <w:tc>
          <w:tcPr>
            <w:tcW w:w="1201" w:type="dxa"/>
            <w:vAlign w:val="center"/>
          </w:tcPr>
          <w:p>
            <w:pPr>
              <w:pStyle w:val="14"/>
            </w:pPr>
            <w:r>
              <w:t>其他支出</w:t>
            </w:r>
          </w:p>
        </w:tc>
        <w:tc>
          <w:tcPr>
            <w:tcW w:w="989" w:type="dxa"/>
            <w:vAlign w:val="center"/>
          </w:tcPr>
          <w:p>
            <w:pPr>
              <w:pStyle w:val="13"/>
            </w:pPr>
            <w:r>
              <w:t>329.04</w:t>
            </w:r>
          </w:p>
        </w:tc>
        <w:tc>
          <w:tcPr>
            <w:tcW w:w="1095" w:type="dxa"/>
            <w:vAlign w:val="center"/>
          </w:tcPr>
          <w:p>
            <w:pPr>
              <w:pStyle w:val="13"/>
            </w:pPr>
          </w:p>
        </w:tc>
        <w:tc>
          <w:tcPr>
            <w:tcW w:w="1095" w:type="dxa"/>
            <w:vAlign w:val="center"/>
          </w:tcPr>
          <w:p>
            <w:pPr>
              <w:pStyle w:val="13"/>
            </w:pPr>
            <w:r>
              <w:t>329.04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28</w:t>
            </w:r>
          </w:p>
        </w:tc>
        <w:tc>
          <w:tcPr>
            <w:tcW w:w="1004" w:type="dxa"/>
            <w:vAlign w:val="center"/>
          </w:tcPr>
          <w:p>
            <w:pPr>
              <w:pStyle w:val="14"/>
            </w:pPr>
            <w:r>
              <w:t>22960</w:t>
            </w:r>
          </w:p>
        </w:tc>
        <w:tc>
          <w:tcPr>
            <w:tcW w:w="1201" w:type="dxa"/>
            <w:vAlign w:val="center"/>
          </w:tcPr>
          <w:p>
            <w:pPr>
              <w:pStyle w:val="14"/>
            </w:pPr>
            <w:r>
              <w:t>彩票公益金安排的支出</w:t>
            </w:r>
          </w:p>
        </w:tc>
        <w:tc>
          <w:tcPr>
            <w:tcW w:w="989" w:type="dxa"/>
            <w:vAlign w:val="center"/>
          </w:tcPr>
          <w:p>
            <w:pPr>
              <w:pStyle w:val="13"/>
            </w:pPr>
            <w:r>
              <w:t>329.04</w:t>
            </w:r>
          </w:p>
        </w:tc>
        <w:tc>
          <w:tcPr>
            <w:tcW w:w="1095" w:type="dxa"/>
            <w:vAlign w:val="center"/>
          </w:tcPr>
          <w:p>
            <w:pPr>
              <w:pStyle w:val="13"/>
            </w:pPr>
          </w:p>
        </w:tc>
        <w:tc>
          <w:tcPr>
            <w:tcW w:w="1095" w:type="dxa"/>
            <w:vAlign w:val="center"/>
          </w:tcPr>
          <w:p>
            <w:pPr>
              <w:pStyle w:val="13"/>
            </w:pPr>
            <w:r>
              <w:t>329.04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29</w:t>
            </w:r>
          </w:p>
        </w:tc>
        <w:tc>
          <w:tcPr>
            <w:tcW w:w="1004" w:type="dxa"/>
            <w:vAlign w:val="center"/>
          </w:tcPr>
          <w:p>
            <w:pPr>
              <w:pStyle w:val="14"/>
            </w:pPr>
            <w:r>
              <w:t>2296003</w:t>
            </w:r>
          </w:p>
        </w:tc>
        <w:tc>
          <w:tcPr>
            <w:tcW w:w="1201" w:type="dxa"/>
            <w:vAlign w:val="center"/>
          </w:tcPr>
          <w:p>
            <w:pPr>
              <w:pStyle w:val="14"/>
            </w:pPr>
            <w:r>
              <w:t>用于体育事业的彩票公益金支出</w:t>
            </w:r>
          </w:p>
        </w:tc>
        <w:tc>
          <w:tcPr>
            <w:tcW w:w="989" w:type="dxa"/>
            <w:vAlign w:val="center"/>
          </w:tcPr>
          <w:p>
            <w:pPr>
              <w:pStyle w:val="13"/>
            </w:pPr>
            <w:r>
              <w:t>161.04</w:t>
            </w:r>
          </w:p>
        </w:tc>
        <w:tc>
          <w:tcPr>
            <w:tcW w:w="1095" w:type="dxa"/>
            <w:vAlign w:val="center"/>
          </w:tcPr>
          <w:p>
            <w:pPr>
              <w:pStyle w:val="13"/>
            </w:pPr>
          </w:p>
        </w:tc>
        <w:tc>
          <w:tcPr>
            <w:tcW w:w="1095" w:type="dxa"/>
            <w:vAlign w:val="center"/>
          </w:tcPr>
          <w:p>
            <w:pPr>
              <w:pStyle w:val="13"/>
            </w:pPr>
            <w:r>
              <w:t>161.04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8" w:type="dxa"/>
            <w:vAlign w:val="center"/>
          </w:tcPr>
          <w:p>
            <w:pPr>
              <w:pStyle w:val="15"/>
            </w:pPr>
            <w:r>
              <w:t>30</w:t>
            </w:r>
          </w:p>
        </w:tc>
        <w:tc>
          <w:tcPr>
            <w:tcW w:w="1004" w:type="dxa"/>
            <w:vAlign w:val="center"/>
          </w:tcPr>
          <w:p>
            <w:pPr>
              <w:pStyle w:val="14"/>
            </w:pPr>
            <w:r>
              <w:t>2296099</w:t>
            </w:r>
          </w:p>
        </w:tc>
        <w:tc>
          <w:tcPr>
            <w:tcW w:w="1201" w:type="dxa"/>
            <w:vAlign w:val="center"/>
          </w:tcPr>
          <w:p>
            <w:pPr>
              <w:pStyle w:val="14"/>
            </w:pPr>
            <w:r>
              <w:t>用于其他社会公益事业的彩票公益金支出</w:t>
            </w:r>
          </w:p>
        </w:tc>
        <w:tc>
          <w:tcPr>
            <w:tcW w:w="989" w:type="dxa"/>
            <w:vAlign w:val="center"/>
          </w:tcPr>
          <w:p>
            <w:pPr>
              <w:pStyle w:val="13"/>
            </w:pPr>
            <w:r>
              <w:t>168.00</w:t>
            </w:r>
          </w:p>
        </w:tc>
        <w:tc>
          <w:tcPr>
            <w:tcW w:w="1095" w:type="dxa"/>
            <w:vAlign w:val="center"/>
          </w:tcPr>
          <w:p>
            <w:pPr>
              <w:pStyle w:val="13"/>
            </w:pPr>
          </w:p>
        </w:tc>
        <w:tc>
          <w:tcPr>
            <w:tcW w:w="1095" w:type="dxa"/>
            <w:vAlign w:val="center"/>
          </w:tcPr>
          <w:p>
            <w:pPr>
              <w:pStyle w:val="13"/>
            </w:pPr>
            <w:r>
              <w:t>168.00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0005" w:type="dxa"/>
        <w:jc w:val="center"/>
        <w:tblInd w:w="-1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232"/>
        <w:gridCol w:w="1232"/>
        <w:gridCol w:w="2006"/>
        <w:gridCol w:w="900"/>
        <w:gridCol w:w="990"/>
        <w:gridCol w:w="10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845"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06" w:type="dxa"/>
            <w:tcBorders>
              <w:top w:val="single" w:color="FFFFFF" w:sz="6" w:space="0"/>
              <w:left w:val="single" w:color="FFFFFF" w:sz="6" w:space="0"/>
              <w:right w:val="single" w:color="FFFFFF" w:sz="6" w:space="0"/>
            </w:tcBorders>
            <w:vAlign w:val="center"/>
          </w:tcPr>
          <w:p>
            <w:pPr>
              <w:pStyle w:val="10"/>
            </w:pPr>
            <w:r>
              <w:t>预算年度：2023</w:t>
            </w:r>
          </w:p>
        </w:tc>
        <w:tc>
          <w:tcPr>
            <w:tcW w:w="415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81"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81" w:type="dxa"/>
            <w:vMerge w:val="continue"/>
          </w:tcPr>
          <w:p/>
        </w:tc>
        <w:tc>
          <w:tcPr>
            <w:tcW w:w="1232" w:type="dxa"/>
            <w:vAlign w:val="center"/>
          </w:tcPr>
          <w:p>
            <w:pPr>
              <w:pStyle w:val="12"/>
            </w:pPr>
            <w:r>
              <w:t>项  目</w:t>
            </w:r>
          </w:p>
        </w:tc>
        <w:tc>
          <w:tcPr>
            <w:tcW w:w="1232" w:type="dxa"/>
            <w:vAlign w:val="center"/>
          </w:tcPr>
          <w:p>
            <w:pPr>
              <w:pStyle w:val="12"/>
            </w:pPr>
            <w:r>
              <w:t>金额</w:t>
            </w:r>
          </w:p>
        </w:tc>
        <w:tc>
          <w:tcPr>
            <w:tcW w:w="2006" w:type="dxa"/>
            <w:vAlign w:val="center"/>
          </w:tcPr>
          <w:p>
            <w:pPr>
              <w:pStyle w:val="12"/>
            </w:pPr>
            <w:r>
              <w:t>项  目</w:t>
            </w:r>
          </w:p>
        </w:tc>
        <w:tc>
          <w:tcPr>
            <w:tcW w:w="900" w:type="dxa"/>
            <w:vAlign w:val="center"/>
          </w:tcPr>
          <w:p>
            <w:pPr>
              <w:pStyle w:val="12"/>
            </w:pPr>
            <w:r>
              <w:t>合计</w:t>
            </w:r>
          </w:p>
        </w:tc>
        <w:tc>
          <w:tcPr>
            <w:tcW w:w="990" w:type="dxa"/>
            <w:vAlign w:val="center"/>
          </w:tcPr>
          <w:p>
            <w:pPr>
              <w:pStyle w:val="12"/>
            </w:pPr>
            <w:r>
              <w:t>一般公共预算财政拨款</w:t>
            </w:r>
          </w:p>
        </w:tc>
        <w:tc>
          <w:tcPr>
            <w:tcW w:w="10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81"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006" w:type="dxa"/>
            <w:vAlign w:val="center"/>
          </w:tcPr>
          <w:p>
            <w:pPr>
              <w:pStyle w:val="12"/>
            </w:pPr>
            <w:r>
              <w:t>3</w:t>
            </w:r>
          </w:p>
        </w:tc>
        <w:tc>
          <w:tcPr>
            <w:tcW w:w="900" w:type="dxa"/>
            <w:vAlign w:val="center"/>
          </w:tcPr>
          <w:p>
            <w:pPr>
              <w:pStyle w:val="12"/>
            </w:pPr>
            <w:r>
              <w:t>4</w:t>
            </w:r>
          </w:p>
        </w:tc>
        <w:tc>
          <w:tcPr>
            <w:tcW w:w="990" w:type="dxa"/>
            <w:vAlign w:val="center"/>
          </w:tcPr>
          <w:p>
            <w:pPr>
              <w:pStyle w:val="12"/>
            </w:pPr>
            <w:r>
              <w:t>5</w:t>
            </w:r>
          </w:p>
        </w:tc>
        <w:tc>
          <w:tcPr>
            <w:tcW w:w="10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1064.89</w:t>
            </w:r>
          </w:p>
        </w:tc>
        <w:tc>
          <w:tcPr>
            <w:tcW w:w="2006" w:type="dxa"/>
            <w:vAlign w:val="center"/>
          </w:tcPr>
          <w:p>
            <w:pPr>
              <w:pStyle w:val="14"/>
            </w:pPr>
            <w:r>
              <w:t>一、一般公共服务支出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280.68</w:t>
            </w:r>
          </w:p>
        </w:tc>
        <w:tc>
          <w:tcPr>
            <w:tcW w:w="2006" w:type="dxa"/>
            <w:vAlign w:val="center"/>
          </w:tcPr>
          <w:p>
            <w:pPr>
              <w:pStyle w:val="14"/>
            </w:pPr>
            <w:r>
              <w:t>二、外交支出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2006" w:type="dxa"/>
            <w:vAlign w:val="center"/>
          </w:tcPr>
          <w:p>
            <w:pPr>
              <w:pStyle w:val="14"/>
            </w:pPr>
            <w:r>
              <w:t>三、国防支出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四、公共安全支出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五、教育支出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六、科学技术支出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七、文化旅游体育与传媒支出</w:t>
            </w:r>
          </w:p>
        </w:tc>
        <w:tc>
          <w:tcPr>
            <w:tcW w:w="900" w:type="dxa"/>
            <w:vAlign w:val="center"/>
          </w:tcPr>
          <w:p>
            <w:pPr>
              <w:pStyle w:val="13"/>
            </w:pPr>
            <w:r>
              <w:t>937.01</w:t>
            </w:r>
          </w:p>
        </w:tc>
        <w:tc>
          <w:tcPr>
            <w:tcW w:w="990" w:type="dxa"/>
            <w:vAlign w:val="center"/>
          </w:tcPr>
          <w:p>
            <w:pPr>
              <w:pStyle w:val="13"/>
            </w:pPr>
            <w:r>
              <w:t>937.01</w:t>
            </w: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八、社会保障和就业支出</w:t>
            </w:r>
          </w:p>
        </w:tc>
        <w:tc>
          <w:tcPr>
            <w:tcW w:w="900" w:type="dxa"/>
            <w:vAlign w:val="center"/>
          </w:tcPr>
          <w:p>
            <w:pPr>
              <w:pStyle w:val="13"/>
            </w:pPr>
            <w:r>
              <w:t>73.00</w:t>
            </w:r>
          </w:p>
        </w:tc>
        <w:tc>
          <w:tcPr>
            <w:tcW w:w="990" w:type="dxa"/>
            <w:vAlign w:val="center"/>
          </w:tcPr>
          <w:p>
            <w:pPr>
              <w:pStyle w:val="13"/>
            </w:pPr>
            <w:r>
              <w:t>73.00</w:t>
            </w: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九、社会保险基金支出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十、卫生健康支出</w:t>
            </w:r>
          </w:p>
        </w:tc>
        <w:tc>
          <w:tcPr>
            <w:tcW w:w="900" w:type="dxa"/>
            <w:vAlign w:val="center"/>
          </w:tcPr>
          <w:p>
            <w:pPr>
              <w:pStyle w:val="13"/>
            </w:pPr>
            <w:r>
              <w:t>33.30</w:t>
            </w:r>
          </w:p>
        </w:tc>
        <w:tc>
          <w:tcPr>
            <w:tcW w:w="990" w:type="dxa"/>
            <w:vAlign w:val="center"/>
          </w:tcPr>
          <w:p>
            <w:pPr>
              <w:pStyle w:val="13"/>
            </w:pPr>
            <w:r>
              <w:t>33.30</w:t>
            </w: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十一、节能环保支出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十二、城乡社区支出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十三、农林水支出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十四、交通运输支出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十五、资源勘探工业信息等支出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十六、商业服务业等支出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十七、金融支出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十八、援助其他地区支出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十九、自然资源海洋气象等支出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二十、住房保障支出</w:t>
            </w:r>
          </w:p>
        </w:tc>
        <w:tc>
          <w:tcPr>
            <w:tcW w:w="900" w:type="dxa"/>
            <w:vAlign w:val="center"/>
          </w:tcPr>
          <w:p>
            <w:pPr>
              <w:pStyle w:val="13"/>
            </w:pPr>
            <w:r>
              <w:t>52.00</w:t>
            </w:r>
          </w:p>
        </w:tc>
        <w:tc>
          <w:tcPr>
            <w:tcW w:w="990" w:type="dxa"/>
            <w:vAlign w:val="center"/>
          </w:tcPr>
          <w:p>
            <w:pPr>
              <w:pStyle w:val="13"/>
            </w:pPr>
            <w:r>
              <w:t>52.00</w:t>
            </w: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二十一、粮油物资储备支出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二十二、国有资本经营预算支出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二十三、灾害防治及应急管理支出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二十四、预备费</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二十五、其他支出</w:t>
            </w:r>
          </w:p>
        </w:tc>
        <w:tc>
          <w:tcPr>
            <w:tcW w:w="900" w:type="dxa"/>
            <w:vAlign w:val="center"/>
          </w:tcPr>
          <w:p>
            <w:pPr>
              <w:pStyle w:val="13"/>
            </w:pPr>
            <w:r>
              <w:t>329.04</w:t>
            </w:r>
          </w:p>
        </w:tc>
        <w:tc>
          <w:tcPr>
            <w:tcW w:w="990" w:type="dxa"/>
            <w:vAlign w:val="center"/>
          </w:tcPr>
          <w:p>
            <w:pPr>
              <w:pStyle w:val="13"/>
            </w:pPr>
          </w:p>
        </w:tc>
        <w:tc>
          <w:tcPr>
            <w:tcW w:w="1032" w:type="dxa"/>
            <w:vAlign w:val="center"/>
          </w:tcPr>
          <w:p>
            <w:pPr>
              <w:pStyle w:val="13"/>
            </w:pPr>
            <w:r>
              <w:t>329.04</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二十六、转移性支出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二十七、债务还本支出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二十八、债务付息支出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二十九、债务发行费用支出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三十、抗疫特别国债安排的支出</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2006" w:type="dxa"/>
            <w:vAlign w:val="center"/>
          </w:tcPr>
          <w:p>
            <w:pPr>
              <w:pStyle w:val="14"/>
            </w:pPr>
            <w:r>
              <w:t>三十一、人行科目</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1345.57</w:t>
            </w:r>
          </w:p>
        </w:tc>
        <w:tc>
          <w:tcPr>
            <w:tcW w:w="2006" w:type="dxa"/>
            <w:vAlign w:val="center"/>
          </w:tcPr>
          <w:p>
            <w:pPr>
              <w:pStyle w:val="16"/>
            </w:pPr>
            <w:r>
              <w:t>本年支出合计</w:t>
            </w:r>
          </w:p>
        </w:tc>
        <w:tc>
          <w:tcPr>
            <w:tcW w:w="900" w:type="dxa"/>
            <w:vAlign w:val="center"/>
          </w:tcPr>
          <w:p>
            <w:pPr>
              <w:pStyle w:val="17"/>
            </w:pPr>
            <w:r>
              <w:t>1424.35</w:t>
            </w:r>
          </w:p>
        </w:tc>
        <w:tc>
          <w:tcPr>
            <w:tcW w:w="990" w:type="dxa"/>
            <w:vAlign w:val="center"/>
          </w:tcPr>
          <w:p>
            <w:pPr>
              <w:pStyle w:val="17"/>
            </w:pPr>
            <w:r>
              <w:t>1095.31</w:t>
            </w:r>
          </w:p>
        </w:tc>
        <w:tc>
          <w:tcPr>
            <w:tcW w:w="1032" w:type="dxa"/>
            <w:vAlign w:val="center"/>
          </w:tcPr>
          <w:p>
            <w:pPr>
              <w:pStyle w:val="17"/>
            </w:pPr>
            <w:r>
              <w:t>329.04</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78.78</w:t>
            </w:r>
          </w:p>
        </w:tc>
        <w:tc>
          <w:tcPr>
            <w:tcW w:w="2006" w:type="dxa"/>
            <w:vAlign w:val="center"/>
          </w:tcPr>
          <w:p>
            <w:pPr>
              <w:pStyle w:val="14"/>
            </w:pPr>
            <w:r>
              <w:t>年末财政拨款结转和结余</w:t>
            </w: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30.42</w:t>
            </w:r>
          </w:p>
        </w:tc>
        <w:tc>
          <w:tcPr>
            <w:tcW w:w="2006" w:type="dxa"/>
            <w:vAlign w:val="center"/>
          </w:tcPr>
          <w:p>
            <w:pPr>
              <w:pStyle w:val="14"/>
            </w:pP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r>
              <w:t>48.36</w:t>
            </w:r>
          </w:p>
        </w:tc>
        <w:tc>
          <w:tcPr>
            <w:tcW w:w="2006" w:type="dxa"/>
            <w:vAlign w:val="center"/>
          </w:tcPr>
          <w:p>
            <w:pPr>
              <w:pStyle w:val="14"/>
            </w:pP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2006" w:type="dxa"/>
            <w:vAlign w:val="center"/>
          </w:tcPr>
          <w:p>
            <w:pPr>
              <w:pStyle w:val="14"/>
            </w:pPr>
          </w:p>
        </w:tc>
        <w:tc>
          <w:tcPr>
            <w:tcW w:w="900" w:type="dxa"/>
            <w:vAlign w:val="center"/>
          </w:tcPr>
          <w:p>
            <w:pPr>
              <w:pStyle w:val="13"/>
            </w:pPr>
          </w:p>
        </w:tc>
        <w:tc>
          <w:tcPr>
            <w:tcW w:w="990" w:type="dxa"/>
            <w:vAlign w:val="center"/>
          </w:tcPr>
          <w:p>
            <w:pPr>
              <w:pStyle w:val="13"/>
            </w:pPr>
          </w:p>
        </w:tc>
        <w:tc>
          <w:tcPr>
            <w:tcW w:w="10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1"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1424.35</w:t>
            </w:r>
          </w:p>
        </w:tc>
        <w:tc>
          <w:tcPr>
            <w:tcW w:w="2006" w:type="dxa"/>
            <w:vAlign w:val="center"/>
          </w:tcPr>
          <w:p>
            <w:pPr>
              <w:pStyle w:val="16"/>
            </w:pPr>
            <w:r>
              <w:t>支出总计</w:t>
            </w:r>
          </w:p>
        </w:tc>
        <w:tc>
          <w:tcPr>
            <w:tcW w:w="900" w:type="dxa"/>
            <w:vAlign w:val="center"/>
          </w:tcPr>
          <w:p>
            <w:pPr>
              <w:pStyle w:val="17"/>
            </w:pPr>
            <w:r>
              <w:t>1424.35</w:t>
            </w:r>
          </w:p>
        </w:tc>
        <w:tc>
          <w:tcPr>
            <w:tcW w:w="990" w:type="dxa"/>
            <w:vAlign w:val="center"/>
          </w:tcPr>
          <w:p>
            <w:pPr>
              <w:pStyle w:val="17"/>
            </w:pPr>
            <w:r>
              <w:t>1095.31</w:t>
            </w:r>
          </w:p>
        </w:tc>
        <w:tc>
          <w:tcPr>
            <w:tcW w:w="1032" w:type="dxa"/>
            <w:vAlign w:val="center"/>
          </w:tcPr>
          <w:p>
            <w:pPr>
              <w:pStyle w:val="17"/>
            </w:pPr>
            <w:r>
              <w:t>329.04</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8"/>
        <w:gridCol w:w="12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18" w:type="dxa"/>
            <w:tcBorders>
              <w:top w:val="single" w:color="FFFFFF" w:sz="6" w:space="0"/>
              <w:left w:val="single" w:color="FFFFFF" w:sz="6" w:space="0"/>
              <w:right w:val="single" w:color="FFFFFF" w:sz="6" w:space="0"/>
            </w:tcBorders>
            <w:vAlign w:val="center"/>
          </w:tcPr>
          <w:p>
            <w:pPr>
              <w:pStyle w:val="10"/>
            </w:pPr>
            <w:r>
              <w:t>预算年度：2023</w:t>
            </w:r>
          </w:p>
        </w:tc>
        <w:tc>
          <w:tcPr>
            <w:tcW w:w="291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18" w:type="dxa"/>
            <w:vMerge w:val="restart"/>
            <w:vAlign w:val="center"/>
          </w:tcPr>
          <w:p>
            <w:pPr>
              <w:pStyle w:val="12"/>
            </w:pPr>
            <w:r>
              <w:t>合计</w:t>
            </w:r>
          </w:p>
        </w:tc>
        <w:tc>
          <w:tcPr>
            <w:tcW w:w="126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18" w:type="dxa"/>
            <w:vMerge w:val="continue"/>
          </w:tcPr>
          <w:p/>
        </w:tc>
        <w:tc>
          <w:tcPr>
            <w:tcW w:w="12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18" w:type="dxa"/>
            <w:vAlign w:val="center"/>
          </w:tcPr>
          <w:p>
            <w:pPr>
              <w:pStyle w:val="12"/>
            </w:pPr>
            <w:r>
              <w:t>3</w:t>
            </w:r>
          </w:p>
        </w:tc>
        <w:tc>
          <w:tcPr>
            <w:tcW w:w="126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18" w:type="dxa"/>
            <w:vAlign w:val="center"/>
          </w:tcPr>
          <w:p>
            <w:pPr>
              <w:pStyle w:val="17"/>
            </w:pPr>
            <w:r>
              <w:t>1095.31</w:t>
            </w:r>
          </w:p>
        </w:tc>
        <w:tc>
          <w:tcPr>
            <w:tcW w:w="1268" w:type="dxa"/>
            <w:vAlign w:val="center"/>
          </w:tcPr>
          <w:p>
            <w:pPr>
              <w:pStyle w:val="17"/>
            </w:pPr>
            <w:r>
              <w:t>690.02</w:t>
            </w:r>
          </w:p>
        </w:tc>
        <w:tc>
          <w:tcPr>
            <w:tcW w:w="1643" w:type="dxa"/>
            <w:vAlign w:val="center"/>
          </w:tcPr>
          <w:p>
            <w:pPr>
              <w:pStyle w:val="17"/>
            </w:pPr>
            <w:r>
              <w:t>405.29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1643" w:type="dxa"/>
            <w:vAlign w:val="center"/>
          </w:tcPr>
          <w:p>
            <w:pPr>
              <w:pStyle w:val="14"/>
            </w:pPr>
            <w:r>
              <w:t>文化旅游体育与传媒支出</w:t>
            </w:r>
          </w:p>
        </w:tc>
        <w:tc>
          <w:tcPr>
            <w:tcW w:w="2018" w:type="dxa"/>
            <w:vAlign w:val="center"/>
          </w:tcPr>
          <w:p>
            <w:pPr>
              <w:pStyle w:val="13"/>
            </w:pPr>
            <w:r>
              <w:t>937.01</w:t>
            </w:r>
          </w:p>
        </w:tc>
        <w:tc>
          <w:tcPr>
            <w:tcW w:w="1268" w:type="dxa"/>
            <w:vAlign w:val="center"/>
          </w:tcPr>
          <w:p>
            <w:pPr>
              <w:pStyle w:val="13"/>
            </w:pPr>
            <w:r>
              <w:t>531.72</w:t>
            </w:r>
          </w:p>
        </w:tc>
        <w:tc>
          <w:tcPr>
            <w:tcW w:w="1643" w:type="dxa"/>
            <w:vAlign w:val="center"/>
          </w:tcPr>
          <w:p>
            <w:pPr>
              <w:pStyle w:val="13"/>
            </w:pPr>
            <w:r>
              <w:t>405.29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20701</w:t>
            </w:r>
          </w:p>
        </w:tc>
        <w:tc>
          <w:tcPr>
            <w:tcW w:w="1643" w:type="dxa"/>
            <w:vAlign w:val="center"/>
          </w:tcPr>
          <w:p>
            <w:pPr>
              <w:pStyle w:val="14"/>
            </w:pPr>
            <w:r>
              <w:t>文化和旅游</w:t>
            </w:r>
          </w:p>
        </w:tc>
        <w:tc>
          <w:tcPr>
            <w:tcW w:w="2018" w:type="dxa"/>
            <w:vAlign w:val="center"/>
          </w:tcPr>
          <w:p>
            <w:pPr>
              <w:pStyle w:val="13"/>
            </w:pPr>
            <w:r>
              <w:t>609.51</w:t>
            </w:r>
          </w:p>
        </w:tc>
        <w:tc>
          <w:tcPr>
            <w:tcW w:w="1268" w:type="dxa"/>
            <w:vAlign w:val="center"/>
          </w:tcPr>
          <w:p>
            <w:pPr>
              <w:pStyle w:val="13"/>
            </w:pPr>
            <w:r>
              <w:t>531.72</w:t>
            </w:r>
          </w:p>
        </w:tc>
        <w:tc>
          <w:tcPr>
            <w:tcW w:w="1643" w:type="dxa"/>
            <w:vAlign w:val="center"/>
          </w:tcPr>
          <w:p>
            <w:pPr>
              <w:pStyle w:val="13"/>
            </w:pPr>
            <w:r>
              <w:t>77.79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2070101</w:t>
            </w:r>
          </w:p>
        </w:tc>
        <w:tc>
          <w:tcPr>
            <w:tcW w:w="1643" w:type="dxa"/>
            <w:vAlign w:val="center"/>
          </w:tcPr>
          <w:p>
            <w:pPr>
              <w:pStyle w:val="14"/>
            </w:pPr>
            <w:r>
              <w:t>行政运行</w:t>
            </w:r>
          </w:p>
        </w:tc>
        <w:tc>
          <w:tcPr>
            <w:tcW w:w="2018" w:type="dxa"/>
            <w:vAlign w:val="center"/>
          </w:tcPr>
          <w:p>
            <w:pPr>
              <w:pStyle w:val="13"/>
            </w:pPr>
            <w:r>
              <w:t>531.72</w:t>
            </w:r>
          </w:p>
        </w:tc>
        <w:tc>
          <w:tcPr>
            <w:tcW w:w="1268" w:type="dxa"/>
            <w:vAlign w:val="center"/>
          </w:tcPr>
          <w:p>
            <w:pPr>
              <w:pStyle w:val="13"/>
            </w:pPr>
            <w:r>
              <w:t>531.72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2070104</w:t>
            </w:r>
          </w:p>
        </w:tc>
        <w:tc>
          <w:tcPr>
            <w:tcW w:w="1643" w:type="dxa"/>
            <w:vAlign w:val="center"/>
          </w:tcPr>
          <w:p>
            <w:pPr>
              <w:pStyle w:val="14"/>
            </w:pPr>
            <w:r>
              <w:t>图书馆</w:t>
            </w:r>
          </w:p>
        </w:tc>
        <w:tc>
          <w:tcPr>
            <w:tcW w:w="2018" w:type="dxa"/>
            <w:vAlign w:val="center"/>
          </w:tcPr>
          <w:p>
            <w:pPr>
              <w:pStyle w:val="13"/>
            </w:pPr>
            <w:r>
              <w:t>6.00</w:t>
            </w:r>
          </w:p>
        </w:tc>
        <w:tc>
          <w:tcPr>
            <w:tcW w:w="1268"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2070108</w:t>
            </w:r>
          </w:p>
        </w:tc>
        <w:tc>
          <w:tcPr>
            <w:tcW w:w="1643" w:type="dxa"/>
            <w:vAlign w:val="center"/>
          </w:tcPr>
          <w:p>
            <w:pPr>
              <w:pStyle w:val="14"/>
            </w:pPr>
            <w:r>
              <w:t>文化活动</w:t>
            </w:r>
          </w:p>
        </w:tc>
        <w:tc>
          <w:tcPr>
            <w:tcW w:w="2018" w:type="dxa"/>
            <w:vAlign w:val="center"/>
          </w:tcPr>
          <w:p>
            <w:pPr>
              <w:pStyle w:val="13"/>
            </w:pPr>
            <w:r>
              <w:t>4.00</w:t>
            </w:r>
          </w:p>
        </w:tc>
        <w:tc>
          <w:tcPr>
            <w:tcW w:w="1268"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2070109</w:t>
            </w:r>
          </w:p>
        </w:tc>
        <w:tc>
          <w:tcPr>
            <w:tcW w:w="1643" w:type="dxa"/>
            <w:vAlign w:val="center"/>
          </w:tcPr>
          <w:p>
            <w:pPr>
              <w:pStyle w:val="14"/>
            </w:pPr>
            <w:r>
              <w:t>群众文化</w:t>
            </w:r>
          </w:p>
        </w:tc>
        <w:tc>
          <w:tcPr>
            <w:tcW w:w="2018" w:type="dxa"/>
            <w:vAlign w:val="center"/>
          </w:tcPr>
          <w:p>
            <w:pPr>
              <w:pStyle w:val="13"/>
            </w:pPr>
            <w:r>
              <w:t>6.00</w:t>
            </w:r>
          </w:p>
        </w:tc>
        <w:tc>
          <w:tcPr>
            <w:tcW w:w="1268"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2070111</w:t>
            </w:r>
          </w:p>
        </w:tc>
        <w:tc>
          <w:tcPr>
            <w:tcW w:w="1643" w:type="dxa"/>
            <w:vAlign w:val="center"/>
          </w:tcPr>
          <w:p>
            <w:pPr>
              <w:pStyle w:val="14"/>
            </w:pPr>
            <w:r>
              <w:t>文化创作与保护</w:t>
            </w:r>
          </w:p>
        </w:tc>
        <w:tc>
          <w:tcPr>
            <w:tcW w:w="2018" w:type="dxa"/>
            <w:vAlign w:val="center"/>
          </w:tcPr>
          <w:p>
            <w:pPr>
              <w:pStyle w:val="13"/>
            </w:pPr>
            <w:r>
              <w:t>23.00</w:t>
            </w:r>
          </w:p>
        </w:tc>
        <w:tc>
          <w:tcPr>
            <w:tcW w:w="1268"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2070114</w:t>
            </w:r>
          </w:p>
        </w:tc>
        <w:tc>
          <w:tcPr>
            <w:tcW w:w="1643" w:type="dxa"/>
            <w:vAlign w:val="center"/>
          </w:tcPr>
          <w:p>
            <w:pPr>
              <w:pStyle w:val="14"/>
            </w:pPr>
            <w:r>
              <w:t>文化和旅游管理事务</w:t>
            </w:r>
          </w:p>
        </w:tc>
        <w:tc>
          <w:tcPr>
            <w:tcW w:w="2018" w:type="dxa"/>
            <w:vAlign w:val="center"/>
          </w:tcPr>
          <w:p>
            <w:pPr>
              <w:pStyle w:val="13"/>
            </w:pPr>
            <w:r>
              <w:t>2.00</w:t>
            </w:r>
          </w:p>
        </w:tc>
        <w:tc>
          <w:tcPr>
            <w:tcW w:w="1268"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2070199</w:t>
            </w:r>
          </w:p>
        </w:tc>
        <w:tc>
          <w:tcPr>
            <w:tcW w:w="1643" w:type="dxa"/>
            <w:vAlign w:val="center"/>
          </w:tcPr>
          <w:p>
            <w:pPr>
              <w:pStyle w:val="14"/>
            </w:pPr>
            <w:r>
              <w:t>其他文化和旅游支出</w:t>
            </w:r>
          </w:p>
        </w:tc>
        <w:tc>
          <w:tcPr>
            <w:tcW w:w="2018" w:type="dxa"/>
            <w:vAlign w:val="center"/>
          </w:tcPr>
          <w:p>
            <w:pPr>
              <w:pStyle w:val="13"/>
            </w:pPr>
            <w:r>
              <w:t>36.79</w:t>
            </w:r>
          </w:p>
        </w:tc>
        <w:tc>
          <w:tcPr>
            <w:tcW w:w="1268" w:type="dxa"/>
            <w:vAlign w:val="center"/>
          </w:tcPr>
          <w:p>
            <w:pPr>
              <w:pStyle w:val="13"/>
            </w:pPr>
          </w:p>
        </w:tc>
        <w:tc>
          <w:tcPr>
            <w:tcW w:w="1643" w:type="dxa"/>
            <w:vAlign w:val="center"/>
          </w:tcPr>
          <w:p>
            <w:pPr>
              <w:pStyle w:val="13"/>
            </w:pPr>
            <w:r>
              <w:t>36.79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20702</w:t>
            </w:r>
          </w:p>
        </w:tc>
        <w:tc>
          <w:tcPr>
            <w:tcW w:w="1643" w:type="dxa"/>
            <w:vAlign w:val="center"/>
          </w:tcPr>
          <w:p>
            <w:pPr>
              <w:pStyle w:val="14"/>
            </w:pPr>
            <w:r>
              <w:t>文物</w:t>
            </w:r>
          </w:p>
        </w:tc>
        <w:tc>
          <w:tcPr>
            <w:tcW w:w="2018" w:type="dxa"/>
            <w:vAlign w:val="center"/>
          </w:tcPr>
          <w:p>
            <w:pPr>
              <w:pStyle w:val="13"/>
            </w:pPr>
            <w:r>
              <w:t>2.00</w:t>
            </w:r>
          </w:p>
        </w:tc>
        <w:tc>
          <w:tcPr>
            <w:tcW w:w="1268"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2070205</w:t>
            </w:r>
          </w:p>
        </w:tc>
        <w:tc>
          <w:tcPr>
            <w:tcW w:w="1643" w:type="dxa"/>
            <w:vAlign w:val="center"/>
          </w:tcPr>
          <w:p>
            <w:pPr>
              <w:pStyle w:val="14"/>
            </w:pPr>
            <w:r>
              <w:t>博物馆</w:t>
            </w:r>
          </w:p>
        </w:tc>
        <w:tc>
          <w:tcPr>
            <w:tcW w:w="2018" w:type="dxa"/>
            <w:vAlign w:val="center"/>
          </w:tcPr>
          <w:p>
            <w:pPr>
              <w:pStyle w:val="13"/>
            </w:pPr>
            <w:r>
              <w:t>2.00</w:t>
            </w:r>
          </w:p>
        </w:tc>
        <w:tc>
          <w:tcPr>
            <w:tcW w:w="1268"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20703</w:t>
            </w:r>
          </w:p>
        </w:tc>
        <w:tc>
          <w:tcPr>
            <w:tcW w:w="1643" w:type="dxa"/>
            <w:vAlign w:val="center"/>
          </w:tcPr>
          <w:p>
            <w:pPr>
              <w:pStyle w:val="14"/>
            </w:pPr>
            <w:r>
              <w:t>体育</w:t>
            </w:r>
          </w:p>
        </w:tc>
        <w:tc>
          <w:tcPr>
            <w:tcW w:w="2018" w:type="dxa"/>
            <w:vAlign w:val="center"/>
          </w:tcPr>
          <w:p>
            <w:pPr>
              <w:pStyle w:val="13"/>
            </w:pPr>
            <w:r>
              <w:t>51.74</w:t>
            </w:r>
          </w:p>
        </w:tc>
        <w:tc>
          <w:tcPr>
            <w:tcW w:w="1268" w:type="dxa"/>
            <w:vAlign w:val="center"/>
          </w:tcPr>
          <w:p>
            <w:pPr>
              <w:pStyle w:val="13"/>
            </w:pPr>
          </w:p>
        </w:tc>
        <w:tc>
          <w:tcPr>
            <w:tcW w:w="1643" w:type="dxa"/>
            <w:vAlign w:val="center"/>
          </w:tcPr>
          <w:p>
            <w:pPr>
              <w:pStyle w:val="13"/>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2070307</w:t>
            </w:r>
          </w:p>
        </w:tc>
        <w:tc>
          <w:tcPr>
            <w:tcW w:w="1643" w:type="dxa"/>
            <w:vAlign w:val="center"/>
          </w:tcPr>
          <w:p>
            <w:pPr>
              <w:pStyle w:val="14"/>
            </w:pPr>
            <w:r>
              <w:t>体育场馆</w:t>
            </w:r>
          </w:p>
        </w:tc>
        <w:tc>
          <w:tcPr>
            <w:tcW w:w="2018" w:type="dxa"/>
            <w:vAlign w:val="center"/>
          </w:tcPr>
          <w:p>
            <w:pPr>
              <w:pStyle w:val="13"/>
            </w:pPr>
            <w:r>
              <w:t>51.74</w:t>
            </w:r>
          </w:p>
        </w:tc>
        <w:tc>
          <w:tcPr>
            <w:tcW w:w="1268" w:type="dxa"/>
            <w:vAlign w:val="center"/>
          </w:tcPr>
          <w:p>
            <w:pPr>
              <w:pStyle w:val="13"/>
            </w:pPr>
          </w:p>
        </w:tc>
        <w:tc>
          <w:tcPr>
            <w:tcW w:w="1643" w:type="dxa"/>
            <w:vAlign w:val="center"/>
          </w:tcPr>
          <w:p>
            <w:pPr>
              <w:pStyle w:val="13"/>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20799</w:t>
            </w:r>
          </w:p>
        </w:tc>
        <w:tc>
          <w:tcPr>
            <w:tcW w:w="1643" w:type="dxa"/>
            <w:vAlign w:val="center"/>
          </w:tcPr>
          <w:p>
            <w:pPr>
              <w:pStyle w:val="14"/>
            </w:pPr>
            <w:r>
              <w:t>其他文化旅游体育与传媒支出</w:t>
            </w:r>
          </w:p>
        </w:tc>
        <w:tc>
          <w:tcPr>
            <w:tcW w:w="2018" w:type="dxa"/>
            <w:vAlign w:val="center"/>
          </w:tcPr>
          <w:p>
            <w:pPr>
              <w:pStyle w:val="13"/>
            </w:pPr>
            <w:r>
              <w:t>273.76</w:t>
            </w:r>
          </w:p>
        </w:tc>
        <w:tc>
          <w:tcPr>
            <w:tcW w:w="1268" w:type="dxa"/>
            <w:vAlign w:val="center"/>
          </w:tcPr>
          <w:p>
            <w:pPr>
              <w:pStyle w:val="13"/>
            </w:pPr>
          </w:p>
        </w:tc>
        <w:tc>
          <w:tcPr>
            <w:tcW w:w="1643" w:type="dxa"/>
            <w:vAlign w:val="center"/>
          </w:tcPr>
          <w:p>
            <w:pPr>
              <w:pStyle w:val="13"/>
            </w:pPr>
            <w:r>
              <w:t>273.76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2079999</w:t>
            </w:r>
          </w:p>
        </w:tc>
        <w:tc>
          <w:tcPr>
            <w:tcW w:w="1643" w:type="dxa"/>
            <w:vAlign w:val="center"/>
          </w:tcPr>
          <w:p>
            <w:pPr>
              <w:pStyle w:val="14"/>
            </w:pPr>
            <w:r>
              <w:t>其他文化旅游体育与传媒支出</w:t>
            </w:r>
          </w:p>
        </w:tc>
        <w:tc>
          <w:tcPr>
            <w:tcW w:w="2018" w:type="dxa"/>
            <w:vAlign w:val="center"/>
          </w:tcPr>
          <w:p>
            <w:pPr>
              <w:pStyle w:val="13"/>
            </w:pPr>
            <w:r>
              <w:t>273.76</w:t>
            </w:r>
          </w:p>
        </w:tc>
        <w:tc>
          <w:tcPr>
            <w:tcW w:w="1268" w:type="dxa"/>
            <w:vAlign w:val="center"/>
          </w:tcPr>
          <w:p>
            <w:pPr>
              <w:pStyle w:val="13"/>
            </w:pPr>
          </w:p>
        </w:tc>
        <w:tc>
          <w:tcPr>
            <w:tcW w:w="1643" w:type="dxa"/>
            <w:vAlign w:val="center"/>
          </w:tcPr>
          <w:p>
            <w:pPr>
              <w:pStyle w:val="13"/>
            </w:pPr>
            <w:r>
              <w:t>273.76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w:t>
            </w:r>
          </w:p>
        </w:tc>
        <w:tc>
          <w:tcPr>
            <w:tcW w:w="1643" w:type="dxa"/>
            <w:vAlign w:val="center"/>
          </w:tcPr>
          <w:p>
            <w:pPr>
              <w:pStyle w:val="14"/>
            </w:pPr>
            <w:r>
              <w:t>社会保障和就业支出</w:t>
            </w:r>
          </w:p>
        </w:tc>
        <w:tc>
          <w:tcPr>
            <w:tcW w:w="2018" w:type="dxa"/>
            <w:vAlign w:val="center"/>
          </w:tcPr>
          <w:p>
            <w:pPr>
              <w:pStyle w:val="13"/>
            </w:pPr>
            <w:r>
              <w:t>73.00</w:t>
            </w:r>
          </w:p>
        </w:tc>
        <w:tc>
          <w:tcPr>
            <w:tcW w:w="1268" w:type="dxa"/>
            <w:vAlign w:val="center"/>
          </w:tcPr>
          <w:p>
            <w:pPr>
              <w:pStyle w:val="13"/>
            </w:pPr>
            <w:r>
              <w:t>73.00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20805</w:t>
            </w:r>
          </w:p>
        </w:tc>
        <w:tc>
          <w:tcPr>
            <w:tcW w:w="1643" w:type="dxa"/>
            <w:vAlign w:val="center"/>
          </w:tcPr>
          <w:p>
            <w:pPr>
              <w:pStyle w:val="14"/>
            </w:pPr>
            <w:r>
              <w:t>行政事业单位养老支出</w:t>
            </w:r>
          </w:p>
        </w:tc>
        <w:tc>
          <w:tcPr>
            <w:tcW w:w="2018" w:type="dxa"/>
            <w:vAlign w:val="center"/>
          </w:tcPr>
          <w:p>
            <w:pPr>
              <w:pStyle w:val="13"/>
            </w:pPr>
            <w:r>
              <w:t>73.00</w:t>
            </w:r>
          </w:p>
        </w:tc>
        <w:tc>
          <w:tcPr>
            <w:tcW w:w="1268" w:type="dxa"/>
            <w:vAlign w:val="center"/>
          </w:tcPr>
          <w:p>
            <w:pPr>
              <w:pStyle w:val="13"/>
            </w:pPr>
            <w:r>
              <w:t>73.00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018" w:type="dxa"/>
            <w:vAlign w:val="center"/>
          </w:tcPr>
          <w:p>
            <w:pPr>
              <w:pStyle w:val="13"/>
            </w:pPr>
            <w:r>
              <w:t>55.00</w:t>
            </w:r>
          </w:p>
        </w:tc>
        <w:tc>
          <w:tcPr>
            <w:tcW w:w="1268"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2018" w:type="dxa"/>
            <w:vAlign w:val="center"/>
          </w:tcPr>
          <w:p>
            <w:pPr>
              <w:pStyle w:val="13"/>
            </w:pPr>
            <w:r>
              <w:t>18.00</w:t>
            </w:r>
          </w:p>
        </w:tc>
        <w:tc>
          <w:tcPr>
            <w:tcW w:w="1268" w:type="dxa"/>
            <w:vAlign w:val="center"/>
          </w:tcPr>
          <w:p>
            <w:pPr>
              <w:pStyle w:val="13"/>
            </w:pPr>
            <w:r>
              <w:t>18.00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w:t>
            </w:r>
          </w:p>
        </w:tc>
        <w:tc>
          <w:tcPr>
            <w:tcW w:w="1643" w:type="dxa"/>
            <w:vAlign w:val="center"/>
          </w:tcPr>
          <w:p>
            <w:pPr>
              <w:pStyle w:val="14"/>
            </w:pPr>
            <w:r>
              <w:t>卫生健康支出</w:t>
            </w:r>
          </w:p>
        </w:tc>
        <w:tc>
          <w:tcPr>
            <w:tcW w:w="2018" w:type="dxa"/>
            <w:vAlign w:val="center"/>
          </w:tcPr>
          <w:p>
            <w:pPr>
              <w:pStyle w:val="13"/>
            </w:pPr>
            <w:r>
              <w:t>33.30</w:t>
            </w:r>
          </w:p>
        </w:tc>
        <w:tc>
          <w:tcPr>
            <w:tcW w:w="1268" w:type="dxa"/>
            <w:vAlign w:val="center"/>
          </w:tcPr>
          <w:p>
            <w:pPr>
              <w:pStyle w:val="13"/>
            </w:pPr>
            <w:r>
              <w:t>33.30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21011</w:t>
            </w:r>
          </w:p>
        </w:tc>
        <w:tc>
          <w:tcPr>
            <w:tcW w:w="1643" w:type="dxa"/>
            <w:vAlign w:val="center"/>
          </w:tcPr>
          <w:p>
            <w:pPr>
              <w:pStyle w:val="14"/>
            </w:pPr>
            <w:r>
              <w:t>行政事业单位医疗</w:t>
            </w:r>
          </w:p>
        </w:tc>
        <w:tc>
          <w:tcPr>
            <w:tcW w:w="2018" w:type="dxa"/>
            <w:vAlign w:val="center"/>
          </w:tcPr>
          <w:p>
            <w:pPr>
              <w:pStyle w:val="13"/>
            </w:pPr>
            <w:r>
              <w:t>33.30</w:t>
            </w:r>
          </w:p>
        </w:tc>
        <w:tc>
          <w:tcPr>
            <w:tcW w:w="1268" w:type="dxa"/>
            <w:vAlign w:val="center"/>
          </w:tcPr>
          <w:p>
            <w:pPr>
              <w:pStyle w:val="13"/>
            </w:pPr>
            <w:r>
              <w:t>33.30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2101101</w:t>
            </w:r>
          </w:p>
        </w:tc>
        <w:tc>
          <w:tcPr>
            <w:tcW w:w="1643" w:type="dxa"/>
            <w:vAlign w:val="center"/>
          </w:tcPr>
          <w:p>
            <w:pPr>
              <w:pStyle w:val="14"/>
            </w:pPr>
            <w:r>
              <w:t>行政单位医疗</w:t>
            </w:r>
          </w:p>
        </w:tc>
        <w:tc>
          <w:tcPr>
            <w:tcW w:w="2018" w:type="dxa"/>
            <w:vAlign w:val="center"/>
          </w:tcPr>
          <w:p>
            <w:pPr>
              <w:pStyle w:val="13"/>
            </w:pPr>
            <w:r>
              <w:t>33.30</w:t>
            </w:r>
          </w:p>
        </w:tc>
        <w:tc>
          <w:tcPr>
            <w:tcW w:w="1268" w:type="dxa"/>
            <w:vAlign w:val="center"/>
          </w:tcPr>
          <w:p>
            <w:pPr>
              <w:pStyle w:val="13"/>
            </w:pPr>
            <w:r>
              <w:t>33.30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221</w:t>
            </w:r>
          </w:p>
        </w:tc>
        <w:tc>
          <w:tcPr>
            <w:tcW w:w="1643" w:type="dxa"/>
            <w:vAlign w:val="center"/>
          </w:tcPr>
          <w:p>
            <w:pPr>
              <w:pStyle w:val="14"/>
            </w:pPr>
            <w:r>
              <w:t>住房保障支出</w:t>
            </w:r>
          </w:p>
        </w:tc>
        <w:tc>
          <w:tcPr>
            <w:tcW w:w="2018" w:type="dxa"/>
            <w:vAlign w:val="center"/>
          </w:tcPr>
          <w:p>
            <w:pPr>
              <w:pStyle w:val="13"/>
            </w:pPr>
            <w:r>
              <w:t>52.00</w:t>
            </w:r>
          </w:p>
        </w:tc>
        <w:tc>
          <w:tcPr>
            <w:tcW w:w="1268"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22102</w:t>
            </w:r>
          </w:p>
        </w:tc>
        <w:tc>
          <w:tcPr>
            <w:tcW w:w="1643" w:type="dxa"/>
            <w:vAlign w:val="center"/>
          </w:tcPr>
          <w:p>
            <w:pPr>
              <w:pStyle w:val="14"/>
            </w:pPr>
            <w:r>
              <w:t>住房改革支出</w:t>
            </w:r>
          </w:p>
        </w:tc>
        <w:tc>
          <w:tcPr>
            <w:tcW w:w="2018" w:type="dxa"/>
            <w:vAlign w:val="center"/>
          </w:tcPr>
          <w:p>
            <w:pPr>
              <w:pStyle w:val="13"/>
            </w:pPr>
            <w:r>
              <w:t>52.00</w:t>
            </w:r>
          </w:p>
        </w:tc>
        <w:tc>
          <w:tcPr>
            <w:tcW w:w="1268"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2210201</w:t>
            </w:r>
          </w:p>
        </w:tc>
        <w:tc>
          <w:tcPr>
            <w:tcW w:w="1643" w:type="dxa"/>
            <w:vAlign w:val="center"/>
          </w:tcPr>
          <w:p>
            <w:pPr>
              <w:pStyle w:val="14"/>
            </w:pPr>
            <w:r>
              <w:t>住房公积金</w:t>
            </w:r>
          </w:p>
        </w:tc>
        <w:tc>
          <w:tcPr>
            <w:tcW w:w="2018" w:type="dxa"/>
            <w:vAlign w:val="center"/>
          </w:tcPr>
          <w:p>
            <w:pPr>
              <w:pStyle w:val="13"/>
            </w:pPr>
            <w:r>
              <w:t>52.00</w:t>
            </w:r>
          </w:p>
        </w:tc>
        <w:tc>
          <w:tcPr>
            <w:tcW w:w="1268" w:type="dxa"/>
            <w:vAlign w:val="center"/>
          </w:tcPr>
          <w:p>
            <w:pPr>
              <w:pStyle w:val="13"/>
            </w:pPr>
            <w:r>
              <w:t>52.00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2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33" w:type="dxa"/>
            <w:tcBorders>
              <w:top w:val="single" w:color="FFFFFF" w:sz="6" w:space="0"/>
              <w:left w:val="single" w:color="FFFFFF" w:sz="6" w:space="0"/>
              <w:right w:val="single" w:color="FFFFFF" w:sz="6" w:space="0"/>
            </w:tcBorders>
            <w:vAlign w:val="center"/>
          </w:tcPr>
          <w:p>
            <w:pPr>
              <w:pStyle w:val="10"/>
            </w:pPr>
            <w:r>
              <w:t>预算年度：2023</w:t>
            </w:r>
          </w:p>
        </w:tc>
        <w:tc>
          <w:tcPr>
            <w:tcW w:w="28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33" w:type="dxa"/>
            <w:vAlign w:val="center"/>
          </w:tcPr>
          <w:p>
            <w:pPr>
              <w:pStyle w:val="12"/>
            </w:pPr>
            <w:r>
              <w:t>合计</w:t>
            </w:r>
          </w:p>
        </w:tc>
        <w:tc>
          <w:tcPr>
            <w:tcW w:w="125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33" w:type="dxa"/>
            <w:vAlign w:val="center"/>
          </w:tcPr>
          <w:p>
            <w:pPr>
              <w:pStyle w:val="12"/>
            </w:pPr>
            <w:r>
              <w:t>3</w:t>
            </w:r>
          </w:p>
        </w:tc>
        <w:tc>
          <w:tcPr>
            <w:tcW w:w="125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33" w:type="dxa"/>
            <w:vAlign w:val="center"/>
          </w:tcPr>
          <w:p>
            <w:pPr>
              <w:pStyle w:val="17"/>
            </w:pPr>
            <w:r>
              <w:t>690.02</w:t>
            </w:r>
          </w:p>
        </w:tc>
        <w:tc>
          <w:tcPr>
            <w:tcW w:w="1253" w:type="dxa"/>
            <w:vAlign w:val="center"/>
          </w:tcPr>
          <w:p>
            <w:pPr>
              <w:pStyle w:val="17"/>
            </w:pPr>
            <w:r>
              <w:t>665.70</w:t>
            </w:r>
          </w:p>
        </w:tc>
        <w:tc>
          <w:tcPr>
            <w:tcW w:w="1643" w:type="dxa"/>
            <w:vAlign w:val="center"/>
          </w:tcPr>
          <w:p>
            <w:pPr>
              <w:pStyle w:val="17"/>
            </w:pPr>
            <w:r>
              <w:t>24.32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33" w:type="dxa"/>
            <w:vAlign w:val="center"/>
          </w:tcPr>
          <w:p>
            <w:pPr>
              <w:pStyle w:val="13"/>
            </w:pPr>
            <w:r>
              <w:t>604.60</w:t>
            </w:r>
          </w:p>
        </w:tc>
        <w:tc>
          <w:tcPr>
            <w:tcW w:w="1253" w:type="dxa"/>
            <w:vAlign w:val="center"/>
          </w:tcPr>
          <w:p>
            <w:pPr>
              <w:pStyle w:val="13"/>
            </w:pPr>
            <w:r>
              <w:t>604.60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33" w:type="dxa"/>
            <w:vAlign w:val="center"/>
          </w:tcPr>
          <w:p>
            <w:pPr>
              <w:pStyle w:val="13"/>
            </w:pPr>
            <w:r>
              <w:t>355.00</w:t>
            </w:r>
          </w:p>
        </w:tc>
        <w:tc>
          <w:tcPr>
            <w:tcW w:w="1253" w:type="dxa"/>
            <w:vAlign w:val="center"/>
          </w:tcPr>
          <w:p>
            <w:pPr>
              <w:pStyle w:val="13"/>
            </w:pPr>
            <w:r>
              <w:t>355.00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33" w:type="dxa"/>
            <w:vAlign w:val="center"/>
          </w:tcPr>
          <w:p>
            <w:pPr>
              <w:pStyle w:val="13"/>
            </w:pPr>
            <w:r>
              <w:t>13.00</w:t>
            </w:r>
          </w:p>
        </w:tc>
        <w:tc>
          <w:tcPr>
            <w:tcW w:w="1253" w:type="dxa"/>
            <w:vAlign w:val="center"/>
          </w:tcPr>
          <w:p>
            <w:pPr>
              <w:pStyle w:val="13"/>
            </w:pPr>
            <w:r>
              <w:t>13.00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33" w:type="dxa"/>
            <w:vAlign w:val="center"/>
          </w:tcPr>
          <w:p>
            <w:pPr>
              <w:pStyle w:val="13"/>
            </w:pPr>
            <w:r>
              <w:t>38.30</w:t>
            </w:r>
          </w:p>
        </w:tc>
        <w:tc>
          <w:tcPr>
            <w:tcW w:w="1253" w:type="dxa"/>
            <w:vAlign w:val="center"/>
          </w:tcPr>
          <w:p>
            <w:pPr>
              <w:pStyle w:val="13"/>
            </w:pPr>
            <w:r>
              <w:t>38.30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33" w:type="dxa"/>
            <w:vAlign w:val="center"/>
          </w:tcPr>
          <w:p>
            <w:pPr>
              <w:pStyle w:val="13"/>
            </w:pPr>
            <w:r>
              <w:t>32.00</w:t>
            </w:r>
          </w:p>
        </w:tc>
        <w:tc>
          <w:tcPr>
            <w:tcW w:w="1253" w:type="dxa"/>
            <w:vAlign w:val="center"/>
          </w:tcPr>
          <w:p>
            <w:pPr>
              <w:pStyle w:val="13"/>
            </w:pPr>
            <w:r>
              <w:t>32.00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33" w:type="dxa"/>
            <w:vAlign w:val="center"/>
          </w:tcPr>
          <w:p>
            <w:pPr>
              <w:pStyle w:val="13"/>
            </w:pPr>
            <w:r>
              <w:t>55.00</w:t>
            </w:r>
          </w:p>
        </w:tc>
        <w:tc>
          <w:tcPr>
            <w:tcW w:w="1253" w:type="dxa"/>
            <w:vAlign w:val="center"/>
          </w:tcPr>
          <w:p>
            <w:pPr>
              <w:pStyle w:val="13"/>
            </w:pPr>
            <w:r>
              <w:t>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2033" w:type="dxa"/>
            <w:vAlign w:val="center"/>
          </w:tcPr>
          <w:p>
            <w:pPr>
              <w:pStyle w:val="13"/>
            </w:pPr>
            <w:r>
              <w:t>18.00</w:t>
            </w:r>
          </w:p>
        </w:tc>
        <w:tc>
          <w:tcPr>
            <w:tcW w:w="1253" w:type="dxa"/>
            <w:vAlign w:val="center"/>
          </w:tcPr>
          <w:p>
            <w:pPr>
              <w:pStyle w:val="13"/>
            </w:pPr>
            <w:r>
              <w:t>18.00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2033" w:type="dxa"/>
            <w:vAlign w:val="center"/>
          </w:tcPr>
          <w:p>
            <w:pPr>
              <w:pStyle w:val="13"/>
            </w:pPr>
            <w:r>
              <w:t>26.00</w:t>
            </w:r>
          </w:p>
        </w:tc>
        <w:tc>
          <w:tcPr>
            <w:tcW w:w="1253" w:type="dxa"/>
            <w:vAlign w:val="center"/>
          </w:tcPr>
          <w:p>
            <w:pPr>
              <w:pStyle w:val="13"/>
            </w:pPr>
            <w:r>
              <w:t>26.00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2033" w:type="dxa"/>
            <w:vAlign w:val="center"/>
          </w:tcPr>
          <w:p>
            <w:pPr>
              <w:pStyle w:val="13"/>
            </w:pPr>
            <w:r>
              <w:t>7.30</w:t>
            </w:r>
          </w:p>
        </w:tc>
        <w:tc>
          <w:tcPr>
            <w:tcW w:w="1253" w:type="dxa"/>
            <w:vAlign w:val="center"/>
          </w:tcPr>
          <w:p>
            <w:pPr>
              <w:pStyle w:val="13"/>
            </w:pPr>
            <w:r>
              <w:t>7.30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2033" w:type="dxa"/>
            <w:vAlign w:val="center"/>
          </w:tcPr>
          <w:p>
            <w:pPr>
              <w:pStyle w:val="13"/>
            </w:pPr>
            <w:r>
              <w:t>2.00</w:t>
            </w:r>
          </w:p>
        </w:tc>
        <w:tc>
          <w:tcPr>
            <w:tcW w:w="1253" w:type="dxa"/>
            <w:vAlign w:val="center"/>
          </w:tcPr>
          <w:p>
            <w:pPr>
              <w:pStyle w:val="13"/>
            </w:pPr>
            <w:r>
              <w:t>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2033" w:type="dxa"/>
            <w:vAlign w:val="center"/>
          </w:tcPr>
          <w:p>
            <w:pPr>
              <w:pStyle w:val="13"/>
            </w:pPr>
            <w:r>
              <w:t>52.00</w:t>
            </w:r>
          </w:p>
        </w:tc>
        <w:tc>
          <w:tcPr>
            <w:tcW w:w="125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2033" w:type="dxa"/>
            <w:vAlign w:val="center"/>
          </w:tcPr>
          <w:p>
            <w:pPr>
              <w:pStyle w:val="13"/>
            </w:pPr>
            <w:r>
              <w:t>6.00</w:t>
            </w:r>
          </w:p>
        </w:tc>
        <w:tc>
          <w:tcPr>
            <w:tcW w:w="1253" w:type="dxa"/>
            <w:vAlign w:val="center"/>
          </w:tcPr>
          <w:p>
            <w:pPr>
              <w:pStyle w:val="13"/>
            </w:pPr>
            <w:r>
              <w:t>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2033" w:type="dxa"/>
            <w:vAlign w:val="center"/>
          </w:tcPr>
          <w:p>
            <w:pPr>
              <w:pStyle w:val="13"/>
            </w:pPr>
            <w:r>
              <w:t>24.32</w:t>
            </w:r>
          </w:p>
        </w:tc>
        <w:tc>
          <w:tcPr>
            <w:tcW w:w="1253" w:type="dxa"/>
            <w:vAlign w:val="center"/>
          </w:tcPr>
          <w:p>
            <w:pPr>
              <w:pStyle w:val="13"/>
            </w:pPr>
          </w:p>
        </w:tc>
        <w:tc>
          <w:tcPr>
            <w:tcW w:w="1643" w:type="dxa"/>
            <w:vAlign w:val="center"/>
          </w:tcPr>
          <w:p>
            <w:pPr>
              <w:pStyle w:val="13"/>
            </w:pPr>
            <w:r>
              <w:t>24.32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2033" w:type="dxa"/>
            <w:vAlign w:val="center"/>
          </w:tcPr>
          <w:p>
            <w:pPr>
              <w:pStyle w:val="13"/>
            </w:pPr>
            <w:r>
              <w:t>10.40</w:t>
            </w:r>
          </w:p>
        </w:tc>
        <w:tc>
          <w:tcPr>
            <w:tcW w:w="1253" w:type="dxa"/>
            <w:vAlign w:val="center"/>
          </w:tcPr>
          <w:p>
            <w:pPr>
              <w:pStyle w:val="13"/>
            </w:pPr>
          </w:p>
        </w:tc>
        <w:tc>
          <w:tcPr>
            <w:tcW w:w="1643" w:type="dxa"/>
            <w:vAlign w:val="center"/>
          </w:tcPr>
          <w:p>
            <w:pPr>
              <w:pStyle w:val="13"/>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30228</w:t>
            </w:r>
          </w:p>
        </w:tc>
        <w:tc>
          <w:tcPr>
            <w:tcW w:w="1643" w:type="dxa"/>
            <w:vAlign w:val="center"/>
          </w:tcPr>
          <w:p>
            <w:pPr>
              <w:pStyle w:val="14"/>
            </w:pPr>
            <w:r>
              <w:t>工会经费</w:t>
            </w:r>
          </w:p>
        </w:tc>
        <w:tc>
          <w:tcPr>
            <w:tcW w:w="2033" w:type="dxa"/>
            <w:vAlign w:val="center"/>
          </w:tcPr>
          <w:p>
            <w:pPr>
              <w:pStyle w:val="13"/>
            </w:pPr>
            <w:r>
              <w:t>1.04</w:t>
            </w:r>
          </w:p>
        </w:tc>
        <w:tc>
          <w:tcPr>
            <w:tcW w:w="1253" w:type="dxa"/>
            <w:vAlign w:val="center"/>
          </w:tcPr>
          <w:p>
            <w:pPr>
              <w:pStyle w:val="13"/>
            </w:pPr>
          </w:p>
        </w:tc>
        <w:tc>
          <w:tcPr>
            <w:tcW w:w="1643"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30229</w:t>
            </w:r>
          </w:p>
        </w:tc>
        <w:tc>
          <w:tcPr>
            <w:tcW w:w="1643" w:type="dxa"/>
            <w:vAlign w:val="center"/>
          </w:tcPr>
          <w:p>
            <w:pPr>
              <w:pStyle w:val="14"/>
            </w:pPr>
            <w:r>
              <w:t>福利费</w:t>
            </w:r>
          </w:p>
        </w:tc>
        <w:tc>
          <w:tcPr>
            <w:tcW w:w="2033" w:type="dxa"/>
            <w:vAlign w:val="center"/>
          </w:tcPr>
          <w:p>
            <w:pPr>
              <w:pStyle w:val="13"/>
            </w:pPr>
            <w:r>
              <w:t>1.04</w:t>
            </w:r>
          </w:p>
        </w:tc>
        <w:tc>
          <w:tcPr>
            <w:tcW w:w="1253" w:type="dxa"/>
            <w:vAlign w:val="center"/>
          </w:tcPr>
          <w:p>
            <w:pPr>
              <w:pStyle w:val="13"/>
            </w:pPr>
          </w:p>
        </w:tc>
        <w:tc>
          <w:tcPr>
            <w:tcW w:w="1643"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2033" w:type="dxa"/>
            <w:vAlign w:val="center"/>
          </w:tcPr>
          <w:p>
            <w:pPr>
              <w:pStyle w:val="13"/>
            </w:pPr>
            <w:r>
              <w:t>11.00</w:t>
            </w:r>
          </w:p>
        </w:tc>
        <w:tc>
          <w:tcPr>
            <w:tcW w:w="1253" w:type="dxa"/>
            <w:vAlign w:val="center"/>
          </w:tcPr>
          <w:p>
            <w:pPr>
              <w:pStyle w:val="13"/>
            </w:pPr>
          </w:p>
        </w:tc>
        <w:tc>
          <w:tcPr>
            <w:tcW w:w="1643"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30299</w:t>
            </w:r>
          </w:p>
        </w:tc>
        <w:tc>
          <w:tcPr>
            <w:tcW w:w="1643" w:type="dxa"/>
            <w:vAlign w:val="center"/>
          </w:tcPr>
          <w:p>
            <w:pPr>
              <w:pStyle w:val="14"/>
            </w:pPr>
            <w:r>
              <w:t>其他商品和服务支出</w:t>
            </w:r>
          </w:p>
        </w:tc>
        <w:tc>
          <w:tcPr>
            <w:tcW w:w="2033" w:type="dxa"/>
            <w:vAlign w:val="center"/>
          </w:tcPr>
          <w:p>
            <w:pPr>
              <w:pStyle w:val="13"/>
            </w:pPr>
            <w:r>
              <w:t>0.84</w:t>
            </w:r>
          </w:p>
        </w:tc>
        <w:tc>
          <w:tcPr>
            <w:tcW w:w="1253" w:type="dxa"/>
            <w:vAlign w:val="center"/>
          </w:tcPr>
          <w:p>
            <w:pPr>
              <w:pStyle w:val="13"/>
            </w:pPr>
          </w:p>
        </w:tc>
        <w:tc>
          <w:tcPr>
            <w:tcW w:w="1643"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w:t>
            </w:r>
          </w:p>
        </w:tc>
        <w:tc>
          <w:tcPr>
            <w:tcW w:w="1643" w:type="dxa"/>
            <w:vAlign w:val="center"/>
          </w:tcPr>
          <w:p>
            <w:pPr>
              <w:pStyle w:val="14"/>
            </w:pPr>
            <w:r>
              <w:t>对个人和家庭的补助</w:t>
            </w:r>
          </w:p>
        </w:tc>
        <w:tc>
          <w:tcPr>
            <w:tcW w:w="2033" w:type="dxa"/>
            <w:vAlign w:val="center"/>
          </w:tcPr>
          <w:p>
            <w:pPr>
              <w:pStyle w:val="13"/>
            </w:pPr>
            <w:r>
              <w:t>61.10</w:t>
            </w:r>
          </w:p>
        </w:tc>
        <w:tc>
          <w:tcPr>
            <w:tcW w:w="1253" w:type="dxa"/>
            <w:vAlign w:val="center"/>
          </w:tcPr>
          <w:p>
            <w:pPr>
              <w:pStyle w:val="13"/>
            </w:pPr>
            <w:r>
              <w:t>61.10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30302</w:t>
            </w:r>
          </w:p>
        </w:tc>
        <w:tc>
          <w:tcPr>
            <w:tcW w:w="1643" w:type="dxa"/>
            <w:vAlign w:val="center"/>
          </w:tcPr>
          <w:p>
            <w:pPr>
              <w:pStyle w:val="14"/>
            </w:pPr>
            <w:r>
              <w:t>退休费</w:t>
            </w:r>
          </w:p>
        </w:tc>
        <w:tc>
          <w:tcPr>
            <w:tcW w:w="2033" w:type="dxa"/>
            <w:vAlign w:val="center"/>
          </w:tcPr>
          <w:p>
            <w:pPr>
              <w:pStyle w:val="13"/>
            </w:pPr>
            <w:r>
              <w:t>55.10</w:t>
            </w:r>
          </w:p>
        </w:tc>
        <w:tc>
          <w:tcPr>
            <w:tcW w:w="1253" w:type="dxa"/>
            <w:vAlign w:val="center"/>
          </w:tcPr>
          <w:p>
            <w:pPr>
              <w:pStyle w:val="13"/>
            </w:pPr>
            <w:r>
              <w:t>55.10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2033" w:type="dxa"/>
            <w:vAlign w:val="center"/>
          </w:tcPr>
          <w:p>
            <w:pPr>
              <w:pStyle w:val="13"/>
            </w:pPr>
            <w:r>
              <w:t>6.00</w:t>
            </w:r>
          </w:p>
        </w:tc>
        <w:tc>
          <w:tcPr>
            <w:tcW w:w="1253" w:type="dxa"/>
            <w:vAlign w:val="center"/>
          </w:tcPr>
          <w:p>
            <w:pPr>
              <w:pStyle w:val="13"/>
            </w:pPr>
            <w:r>
              <w:t>6.00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78" w:type="dxa"/>
            <w:tcBorders>
              <w:top w:val="single" w:color="FFFFFF" w:sz="6" w:space="0"/>
              <w:left w:val="single" w:color="FFFFFF" w:sz="6" w:space="0"/>
              <w:right w:val="single" w:color="FFFFFF" w:sz="6" w:space="0"/>
            </w:tcBorders>
            <w:vAlign w:val="center"/>
          </w:tcPr>
          <w:p>
            <w:pPr>
              <w:pStyle w:val="10"/>
            </w:pPr>
            <w:r>
              <w:t>预算年度：2023</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78" w:type="dxa"/>
            <w:vMerge w:val="restart"/>
            <w:vAlign w:val="center"/>
          </w:tcPr>
          <w:p>
            <w:pPr>
              <w:pStyle w:val="12"/>
            </w:pPr>
            <w:r>
              <w:t>合计</w:t>
            </w:r>
          </w:p>
        </w:tc>
        <w:tc>
          <w:tcPr>
            <w:tcW w:w="120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Merge w:val="continue"/>
          </w:tcPr>
          <w:p/>
        </w:tc>
        <w:tc>
          <w:tcPr>
            <w:tcW w:w="120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78" w:type="dxa"/>
            <w:vAlign w:val="center"/>
          </w:tcPr>
          <w:p>
            <w:pPr>
              <w:pStyle w:val="17"/>
            </w:pPr>
            <w:r>
              <w:t>329.04</w:t>
            </w:r>
          </w:p>
        </w:tc>
        <w:tc>
          <w:tcPr>
            <w:tcW w:w="1208" w:type="dxa"/>
            <w:vAlign w:val="center"/>
          </w:tcPr>
          <w:p>
            <w:pPr>
              <w:pStyle w:val="17"/>
            </w:pPr>
          </w:p>
        </w:tc>
        <w:tc>
          <w:tcPr>
            <w:tcW w:w="1643" w:type="dxa"/>
            <w:vAlign w:val="center"/>
          </w:tcPr>
          <w:p>
            <w:pPr>
              <w:pStyle w:val="17"/>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2078" w:type="dxa"/>
            <w:vAlign w:val="center"/>
          </w:tcPr>
          <w:p>
            <w:pPr>
              <w:pStyle w:val="13"/>
            </w:pPr>
            <w:r>
              <w:t>329.04</w:t>
            </w:r>
          </w:p>
        </w:tc>
        <w:tc>
          <w:tcPr>
            <w:tcW w:w="1208" w:type="dxa"/>
            <w:vAlign w:val="center"/>
          </w:tcPr>
          <w:p>
            <w:pPr>
              <w:pStyle w:val="13"/>
            </w:pPr>
          </w:p>
        </w:tc>
        <w:tc>
          <w:tcPr>
            <w:tcW w:w="1643" w:type="dxa"/>
            <w:vAlign w:val="center"/>
          </w:tcPr>
          <w:p>
            <w:pPr>
              <w:pStyle w:val="13"/>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1643" w:type="dxa"/>
            <w:vAlign w:val="center"/>
          </w:tcPr>
          <w:p>
            <w:pPr>
              <w:pStyle w:val="14"/>
            </w:pPr>
            <w:r>
              <w:t>彩票公益金安排的支出</w:t>
            </w:r>
          </w:p>
        </w:tc>
        <w:tc>
          <w:tcPr>
            <w:tcW w:w="2078" w:type="dxa"/>
            <w:vAlign w:val="center"/>
          </w:tcPr>
          <w:p>
            <w:pPr>
              <w:pStyle w:val="13"/>
            </w:pPr>
            <w:r>
              <w:t>329.04</w:t>
            </w:r>
          </w:p>
        </w:tc>
        <w:tc>
          <w:tcPr>
            <w:tcW w:w="1208" w:type="dxa"/>
            <w:vAlign w:val="center"/>
          </w:tcPr>
          <w:p>
            <w:pPr>
              <w:pStyle w:val="13"/>
            </w:pPr>
          </w:p>
        </w:tc>
        <w:tc>
          <w:tcPr>
            <w:tcW w:w="1643" w:type="dxa"/>
            <w:vAlign w:val="center"/>
          </w:tcPr>
          <w:p>
            <w:pPr>
              <w:pStyle w:val="13"/>
            </w:pPr>
            <w:r>
              <w:t>329.04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2296003</w:t>
            </w:r>
          </w:p>
        </w:tc>
        <w:tc>
          <w:tcPr>
            <w:tcW w:w="1643" w:type="dxa"/>
            <w:vAlign w:val="center"/>
          </w:tcPr>
          <w:p>
            <w:pPr>
              <w:pStyle w:val="14"/>
            </w:pPr>
            <w:r>
              <w:t>用于体育事业的彩票公益金支出</w:t>
            </w:r>
          </w:p>
        </w:tc>
        <w:tc>
          <w:tcPr>
            <w:tcW w:w="2078" w:type="dxa"/>
            <w:vAlign w:val="center"/>
          </w:tcPr>
          <w:p>
            <w:pPr>
              <w:pStyle w:val="13"/>
            </w:pPr>
            <w:r>
              <w:t>161.04</w:t>
            </w:r>
          </w:p>
        </w:tc>
        <w:tc>
          <w:tcPr>
            <w:tcW w:w="1208" w:type="dxa"/>
            <w:vAlign w:val="center"/>
          </w:tcPr>
          <w:p>
            <w:pPr>
              <w:pStyle w:val="13"/>
            </w:pPr>
          </w:p>
        </w:tc>
        <w:tc>
          <w:tcPr>
            <w:tcW w:w="1643" w:type="dxa"/>
            <w:vAlign w:val="center"/>
          </w:tcPr>
          <w:p>
            <w:pPr>
              <w:pStyle w:val="13"/>
            </w:pPr>
            <w:r>
              <w:t>161.04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2296099</w:t>
            </w:r>
          </w:p>
        </w:tc>
        <w:tc>
          <w:tcPr>
            <w:tcW w:w="1643" w:type="dxa"/>
            <w:vAlign w:val="center"/>
          </w:tcPr>
          <w:p>
            <w:pPr>
              <w:pStyle w:val="14"/>
            </w:pPr>
            <w:r>
              <w:t>用于其他社会公益事业的彩票公益金支出</w:t>
            </w:r>
          </w:p>
        </w:tc>
        <w:tc>
          <w:tcPr>
            <w:tcW w:w="2078" w:type="dxa"/>
            <w:vAlign w:val="center"/>
          </w:tcPr>
          <w:p>
            <w:pPr>
              <w:pStyle w:val="13"/>
            </w:pPr>
            <w:r>
              <w:t>168.00</w:t>
            </w:r>
          </w:p>
        </w:tc>
        <w:tc>
          <w:tcPr>
            <w:tcW w:w="1208" w:type="dxa"/>
            <w:vAlign w:val="center"/>
          </w:tcPr>
          <w:p>
            <w:pPr>
              <w:pStyle w:val="13"/>
            </w:pPr>
          </w:p>
        </w:tc>
        <w:tc>
          <w:tcPr>
            <w:tcW w:w="1643" w:type="dxa"/>
            <w:vAlign w:val="center"/>
          </w:tcPr>
          <w:p>
            <w:pPr>
              <w:pStyle w:val="13"/>
            </w:pPr>
            <w:r>
              <w:t>168.00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3"/>
        <w:gridCol w:w="119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93" w:type="dxa"/>
            <w:tcBorders>
              <w:top w:val="single" w:color="FFFFFF" w:sz="6" w:space="0"/>
              <w:left w:val="single" w:color="FFFFFF" w:sz="6" w:space="0"/>
              <w:right w:val="single" w:color="FFFFFF" w:sz="6" w:space="0"/>
            </w:tcBorders>
            <w:vAlign w:val="center"/>
          </w:tcPr>
          <w:p>
            <w:pPr>
              <w:pStyle w:val="10"/>
            </w:pPr>
            <w:r>
              <w:t>预算年度：2023</w:t>
            </w:r>
          </w:p>
        </w:tc>
        <w:tc>
          <w:tcPr>
            <w:tcW w:w="28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93" w:type="dxa"/>
            <w:vMerge w:val="restart"/>
            <w:vAlign w:val="center"/>
          </w:tcPr>
          <w:p>
            <w:pPr>
              <w:pStyle w:val="12"/>
            </w:pPr>
            <w:r>
              <w:t>合计</w:t>
            </w:r>
          </w:p>
        </w:tc>
        <w:tc>
          <w:tcPr>
            <w:tcW w:w="119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93" w:type="dxa"/>
            <w:vMerge w:val="continue"/>
          </w:tcPr>
          <w:p/>
        </w:tc>
        <w:tc>
          <w:tcPr>
            <w:tcW w:w="119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93" w:type="dxa"/>
            <w:vAlign w:val="center"/>
          </w:tcPr>
          <w:p>
            <w:pPr>
              <w:pStyle w:val="12"/>
            </w:pPr>
            <w:r>
              <w:t>3</w:t>
            </w:r>
          </w:p>
        </w:tc>
        <w:tc>
          <w:tcPr>
            <w:tcW w:w="119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93" w:type="dxa"/>
            <w:vAlign w:val="center"/>
          </w:tcPr>
          <w:p>
            <w:pPr>
              <w:pStyle w:val="13"/>
            </w:pPr>
          </w:p>
        </w:tc>
        <w:tc>
          <w:tcPr>
            <w:tcW w:w="119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8"/>
        <w:gridCol w:w="12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2018" w:type="dxa"/>
            <w:tcBorders>
              <w:top w:val="single" w:color="FFFFFF" w:sz="6" w:space="0"/>
              <w:left w:val="single" w:color="FFFFFF" w:sz="6" w:space="0"/>
              <w:right w:val="single" w:color="FFFFFF" w:sz="6" w:space="0"/>
            </w:tcBorders>
            <w:vAlign w:val="center"/>
          </w:tcPr>
          <w:p>
            <w:pPr>
              <w:pStyle w:val="10"/>
            </w:pPr>
            <w:r>
              <w:t>预算年度：2023</w:t>
            </w:r>
          </w:p>
        </w:tc>
        <w:tc>
          <w:tcPr>
            <w:tcW w:w="291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018" w:type="dxa"/>
            <w:vAlign w:val="center"/>
          </w:tcPr>
          <w:p>
            <w:pPr>
              <w:pStyle w:val="12"/>
            </w:pPr>
            <w:r>
              <w:t>一般公共预算              财政拨款</w:t>
            </w:r>
          </w:p>
        </w:tc>
        <w:tc>
          <w:tcPr>
            <w:tcW w:w="126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18" w:type="dxa"/>
            <w:vAlign w:val="center"/>
          </w:tcPr>
          <w:p>
            <w:pPr>
              <w:pStyle w:val="12"/>
            </w:pPr>
            <w:r>
              <w:t>3</w:t>
            </w:r>
          </w:p>
        </w:tc>
        <w:tc>
          <w:tcPr>
            <w:tcW w:w="126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018" w:type="dxa"/>
            <w:vAlign w:val="center"/>
          </w:tcPr>
          <w:p>
            <w:pPr>
              <w:pStyle w:val="13"/>
            </w:pPr>
          </w:p>
        </w:tc>
        <w:tc>
          <w:tcPr>
            <w:tcW w:w="1268"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平乡县文化广电体育和旅游局2023年部门预算信息公开情况说明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平乡县文化广电体育和旅游局2023年部门预算信息公开情况说明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按照《预算法》、《地方预决算公开操作规程》和《关于进一步推进预算公开工作的实施意见》规定，现将平乡县文化广电体育和旅游局2023年部门预算公开如下：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执行党和国家文化、广播电视和旅游工作方针政策和法律法规。研究拟订全县文化、广播电视和旅游政策措施，起草全县文化、广播电视、网络视听节目服务管理和旅游规范性文件，加强广播电视阵地管理，把握正确的舆论导向和创作导向。</w:t>
      </w:r>
    </w:p>
    <w:p>
      <w:pPr>
        <w:pStyle w:val="19"/>
      </w:pPr>
      <w:r>
        <w:t>2、拟订全县文化事业、文化产业、广播电视事业、旅游业、文物、博物馆事业发展规划并组织实施，拟订相关技术标准并组织实施和监督检查，推进文化、广电和旅游融合发展及相关体制机制改革。</w:t>
      </w:r>
    </w:p>
    <w:p>
      <w:pPr>
        <w:pStyle w:val="19"/>
      </w:pPr>
      <w:r>
        <w:t>3、管理全县性重大文化、广电和旅游活动。指导全县重点文化设施建设，组织平乡旅游整体形象推广，促进文化产业和旅游产业对外合作和国际市场推广，制定全县文化和旅游市场开发营销战略并组织实施，指导、组织推进全域旅游。组织实施全县广播电视公共服务重大公益工程和公益活动。</w:t>
      </w:r>
    </w:p>
    <w:p>
      <w:pPr>
        <w:pStyle w:val="19"/>
      </w:pPr>
      <w:r>
        <w:t>4、指导、管理全县文艺事业。指导艺术创作生产，扶持体现社会主义核心价值观、具有导向性代表性示范性的文艺作品，推动全县各门类艺术、各艺术品种发展。</w:t>
      </w:r>
    </w:p>
    <w:p>
      <w:pPr>
        <w:pStyle w:val="19"/>
      </w:pPr>
      <w:r>
        <w:t>5、负责全县公共文化、广电和旅游事业发展。推动全县公共文化、广播电视和旅游公共服务体系建设，深入实施文化惠民工程，指导和监管全县广播电视重点基础设施建设，辅助老少边贫地区广播电视建设和发展，统筹推进全县基本公共文化服务标准化、均等化。</w:t>
      </w:r>
    </w:p>
    <w:p>
      <w:pPr>
        <w:pStyle w:val="19"/>
      </w:pPr>
      <w:r>
        <w:t>6、指导、推进全县文化、广电、旅游和重大文物保护科技创新发展。推进文化、广播电视、旅游、文物、博物馆行业科技化、信息化、标准化建设，促进科技成果转化和推广。负责推进广播电视与新媒体、新技术、新业态融合发展，推进广电网与电信网、互联网三网融合，促进智慧广电发展。</w:t>
      </w:r>
    </w:p>
    <w:p>
      <w:pPr>
        <w:pStyle w:val="19"/>
      </w:pPr>
      <w:r>
        <w:t>7、负责全县非物质文化遗产保护，推动非物质文化遗产的保护、传承、普及、弘扬和振兴。</w:t>
      </w:r>
    </w:p>
    <w:p>
      <w:pPr>
        <w:pStyle w:val="19"/>
      </w:pPr>
      <w:r>
        <w:t>8、统筹规划全县文化、广电和旅游产业。组织实施文化和旅游资源普查、挖掘、保护和利用工作，促进文化产业和旅游产业发展。负责广播电视统计工作。</w:t>
      </w:r>
    </w:p>
    <w:p>
      <w:pPr>
        <w:pStyle w:val="19"/>
      </w:pPr>
      <w:r>
        <w:t>9、指导全县文化、广电和旅游市场发展。对文化、广电和旅游市场经营进行行业监管，推进全县文化、广电和旅游行业信用体系建设，依法规范文化、广电和旅游市场。负责对全县各广播电视机构进行业务指导和行业监管，会同有关部门对全县网络视听节目服务机构进行管理。按照管理权限对本部门依法设定的行政许可进行监管。</w:t>
      </w:r>
    </w:p>
    <w:p>
      <w:pPr>
        <w:pStyle w:val="19"/>
      </w:pPr>
      <w:r>
        <w:t>10、指导、监督全县文化市场综合执法。负责指导、监督全县性、跨区域性文化、广电、旅游和文物等市场的违法行为查处工作，会同有关部门督查督办大案要案，维护市场秩序。</w:t>
      </w:r>
    </w:p>
    <w:p>
      <w:pPr>
        <w:pStyle w:val="19"/>
      </w:pPr>
      <w:r>
        <w:t>11、指导、管理全县文化、广电、旅游和文物、博物馆对外及港澳台交流、合作、宣传、推广工作。按照管理权限代表县政府签订对外文化、旅游合作交流协定，组织大型文化和旅游对外及对港澳台交流活动，推动中华文化和平乡特色文化走出去。指导广播电视部门对广播电视节目的进口、收录和管理相关工作。</w:t>
      </w:r>
    </w:p>
    <w:p>
      <w:pPr>
        <w:pStyle w:val="19"/>
      </w:pPr>
      <w:r>
        <w:t>12、指导全县电视剧行业发展和电视剧创作生产，监管全县广播电视节目、网络视听节目和公共视听载体播放的视听节目，审查其内容和质量，指导、监管全县广播电视广告播放。负责对广播电视节目传输覆盖、监听、监看、监测的监管，推进全县应急广播体系建设，监管协调调度全县广播电视安全播出。承担全县广播电视安全播出指挥部日常工作，指导、协调全县广播电视系统安全和保卫工作。</w:t>
      </w:r>
    </w:p>
    <w:p>
      <w:pPr>
        <w:pStyle w:val="19"/>
      </w:pPr>
      <w:r>
        <w:t>13、指导、协调广播电视全县性重大宣传活动及广播电视创新创优工作。指导全县广播电视、网络视听行业人才队伍建设。</w:t>
      </w:r>
    </w:p>
    <w:p>
      <w:pPr>
        <w:pStyle w:val="19"/>
      </w:pPr>
      <w:r>
        <w:t>14、负责世界文化遗产和文物保护及管理的相关工作。组织世界文化遗产申报，会同有关部门组织世界文化和自然双重遗产申报，协同住房和城乡建设等部门做好历史文化名城（镇、村）文物的保护和监督管理工作。</w:t>
      </w:r>
    </w:p>
    <w:p>
      <w:pPr>
        <w:pStyle w:val="19"/>
      </w:pPr>
      <w:r>
        <w:t>15、负责管理和指导全县考古工作。组织、协调重大文物保护和考古项目的实施，承担确定县级文物保护单位的有关工作；负责推动完善文物和博物馆公共服务体系建设；拟订全县文物和博物馆公共资源共享规划并推动实施，指导全县文物和博物馆的业务工作，协调博物馆间的交流与协作；负责文物鉴定有关工作；负责指导监督文物商店的购销活动；负责文物保护经费的管理。</w:t>
      </w:r>
    </w:p>
    <w:p>
      <w:pPr>
        <w:pStyle w:val="19"/>
      </w:pPr>
      <w:r>
        <w:t>16、指导全县文化、广播电视和旅游社会团体业务工作。</w:t>
      </w:r>
    </w:p>
    <w:p>
      <w:pPr>
        <w:pStyle w:val="19"/>
      </w:pPr>
      <w:r>
        <w:t>17、研究全县体育发展战略。协调区域性体育服务体系，推动多元化体育服务体系建设，推进体育公共服务和体育体制改革。</w:t>
      </w:r>
    </w:p>
    <w:p>
      <w:pPr>
        <w:pStyle w:val="19"/>
      </w:pPr>
      <w:r>
        <w:t>18、贯彻执行国家、省制定的体育发展规划和政策法规。拟订全县体育发展规划和政策，起草有关体育方面规范性文件。</w:t>
      </w:r>
    </w:p>
    <w:p>
      <w:pPr>
        <w:pStyle w:val="19"/>
      </w:pPr>
      <w:r>
        <w:t>19、统筹规划全县群众体育发展。负责推行全民健身计划，监督实施国家体育锻炼标准，推动国民体质监测，指导公共体育设施建设，负责公共体育设施的监督管理工作。</w:t>
      </w:r>
    </w:p>
    <w:p>
      <w:pPr>
        <w:pStyle w:val="19"/>
      </w:pPr>
      <w:r>
        <w:t>20、统筹规划全县竞技体育发展。指导协调体育训练和体育竞赛，指导运动队伍建设，负责组织、协调、监督体育运动中的反兴奋剂工作。</w:t>
      </w:r>
    </w:p>
    <w:p>
      <w:pPr>
        <w:pStyle w:val="19"/>
      </w:pPr>
      <w:r>
        <w:t>21、统筹规划全县青少年体育发展，指导和推进青少年体育工作。</w:t>
      </w:r>
    </w:p>
    <w:p>
      <w:pPr>
        <w:pStyle w:val="19"/>
      </w:pPr>
      <w:r>
        <w:t>22、拟订全县体育产业发展规划、政策。规范体育服务管理，推动体育标准化建设，按照管理权限负责体育彩票发行管理工作。</w:t>
      </w:r>
    </w:p>
    <w:p>
      <w:pPr>
        <w:pStyle w:val="19"/>
      </w:pPr>
      <w:r>
        <w:t>23、指导、管理体育外事工作。根据授权开展国际间和与香港、澳门特别行政区及台湾地区的体育合作与交流。</w:t>
      </w:r>
    </w:p>
    <w:p>
      <w:pPr>
        <w:pStyle w:val="19"/>
      </w:pPr>
      <w:r>
        <w:t>24、组织开展全县体育领域科技研究、技术攻关和成果推广。</w:t>
      </w:r>
    </w:p>
    <w:p>
      <w:pPr>
        <w:pStyle w:val="19"/>
      </w:pPr>
      <w:r>
        <w:t>25、指导全县性体育社团工作。</w:t>
      </w:r>
    </w:p>
    <w:p>
      <w:pPr>
        <w:pStyle w:val="19"/>
      </w:pPr>
      <w:r>
        <w:t>26、负责全县体育系统的安全生产监管工作。</w:t>
      </w:r>
    </w:p>
    <w:p>
      <w:pPr>
        <w:pStyle w:val="19"/>
      </w:pPr>
      <w:r>
        <w:t>27、完成县委、县政府交办的其他任务。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2464" w:type="dxa"/>
            <w:vAlign w:val="center"/>
          </w:tcPr>
          <w:p>
            <w:pPr>
              <w:pStyle w:val="14"/>
            </w:pPr>
            <w:r>
              <w:t>平乡县文化广电体育和旅游局本级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部门预算的编制实行综合预算管理，即全部收入和支出都反映在预算中。平乡县文化广电体育和旅游局机关及所属事业单位的收支包含在部门预算中。</w:t>
      </w:r>
    </w:p>
    <w:p>
      <w:pPr>
        <w:pStyle w:val="20"/>
      </w:pPr>
      <w:r>
        <w:t>1、收入说明</w:t>
      </w:r>
    </w:p>
    <w:p>
      <w:pPr>
        <w:pStyle w:val="20"/>
      </w:pPr>
      <w:r>
        <w:t>反映本部门当年全部收入。2023年预算收入1424万元，其中：一般公共预算收入1095万元，政府性基金收入329万元。</w:t>
      </w:r>
    </w:p>
    <w:p>
      <w:pPr>
        <w:pStyle w:val="20"/>
      </w:pPr>
      <w:r>
        <w:t>2、支出说明</w:t>
      </w:r>
    </w:p>
    <w:p>
      <w:pPr>
        <w:pStyle w:val="20"/>
      </w:pPr>
      <w:r>
        <w:t>2023年支出预算1424万元，其中基本支出690万元，包括人员经费666万元和日常公用经费24万元；项目支出734万元，主要为县图书馆、文化馆、全民健身中心、健身娱乐之家免费开放经费90万元，推进文化建设经费20万元，公共文化服务经费165万元，丝弦剧团学员补助及传承费用9万元，体彩公益金支出268万元，文化街租赁及工笔画培训45万元等项目经费。</w:t>
      </w:r>
    </w:p>
    <w:p>
      <w:pPr>
        <w:pStyle w:val="20"/>
      </w:pPr>
      <w:r>
        <w:t>3、比上年增减情况</w:t>
      </w:r>
    </w:p>
    <w:p>
      <w:pPr>
        <w:pStyle w:val="20"/>
      </w:pPr>
      <w:r>
        <w:t>2023年预算收支安排1424万元，较2022年预算减少1622.43万元，其中：基本支出减少22.43万元，主要减少人员经费支出；项目支出减少1600万元，主要为文庙广场及附属旅游步行街2022年已完成。</w:t>
      </w:r>
    </w:p>
    <w:p>
      <w:pPr>
        <w:pStyle w:val="20"/>
      </w:pP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2023年，我局机关运行经费共计安排24万元，主要用于保障必要的办公方面支出，确保各项工作正常运转。  </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2023年，我单位财政拨款“三公”经费预算安排0元，其中：因公出国（境）费0元，公务用车购置及运维费0元，与上年相比无增减。</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将坚持以习近平新时代中国特色社会主义思想为指导，把握新发展阶段，贯彻新发展理念，构建新发展格局，以推动高质量发展为主题，扎实组织实施文化广电体育和旅游发展规划，继续开展各项文化惠民及体育活动。利用文化街现有资源，开展书画展书画交流，开展文艺创作，打造文艺精品；做好图书馆、文化馆免费开放工作。组织开展全民健身系列活动；开展旅游和非遗活动。加大公共文化体育基础设施建设力度，为基层村（社区）配备文体设备；开展基层文化服务设施提质达标行动，力争7个乡镇文化站、100个基层综合文化服务达到建设标准；着手文化馆、图书馆总分馆建设，继续以项目建设、品牌活动为抓手，不断完善基础设施建设，不断提升城乡居民幸福指数。开展文化市场各项专项治理活动，继续加大扫黑除恶工作力度，加大线索摸排力度；强化意识形态监管，开展扫黄打非工作；强化安全生产责任制，确保我县文化市场安全无事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1、公共文化服务 </w:t>
      </w:r>
    </w:p>
    <w:p>
      <w:pPr>
        <w:pStyle w:val="24"/>
      </w:pPr>
      <w:r>
        <w:t>绩效目标：推进公共文化服务设施全覆盖，提高公共文化服务设施达标率，满足人民群众公共文化服务需求；提升公共文化服务效能，丰富优秀公共文化产品供给，文化馆、图书馆免费开放，活跃群众文化生活；壮大公共文化服务人才队伍。</w:t>
      </w:r>
    </w:p>
    <w:p>
      <w:pPr>
        <w:pStyle w:val="24"/>
      </w:pPr>
      <w:r>
        <w:t>绩效指标：选派文化工作者12人，文化馆、图书馆免费开放天数不低于350天；公共文化服务设施覆盖率达到95%；群众文化活动参与率提升10%，满意度达到95%。</w:t>
      </w:r>
    </w:p>
    <w:p>
      <w:pPr>
        <w:pStyle w:val="24"/>
      </w:pPr>
      <w:r>
        <w:t>2、完善全民健身公共服务体系</w:t>
      </w:r>
    </w:p>
    <w:p>
      <w:pPr>
        <w:pStyle w:val="24"/>
      </w:pPr>
      <w:r>
        <w:t>绩效目标：全县群众体育健身意识显著增强,政府主导、部门协同、全社会共同参与的全民健身事业发展大群体格局更加明晰，经常体育锻炼人口显著增加，公共体育场地设施不断增加，全民健身体育组织更加健全，全民健身活动更加丰富多彩，健身指导队伍更加科学规范，冰雪运动开展更加广泛深入，国民体质监测体系日趋完善。</w:t>
      </w:r>
    </w:p>
    <w:p>
      <w:pPr>
        <w:pStyle w:val="24"/>
      </w:pPr>
      <w:r>
        <w:t>绩效指标：全年开展培训及体育类活动次数不少于30场次，培训滑雪社会指导员不低于50人，活动完成率达到100%，开展活动覆盖率达到90%以上，活动参与人员满意度达到95%以上；国民体质监测人次达到20000人次。</w:t>
      </w:r>
    </w:p>
    <w:p>
      <w:pPr>
        <w:pStyle w:val="24"/>
      </w:pPr>
      <w:r>
        <w:t xml:space="preserve">3、文化保护 </w:t>
      </w:r>
    </w:p>
    <w:p>
      <w:pPr>
        <w:pStyle w:val="24"/>
      </w:pPr>
      <w:r>
        <w:t>绩效目标：组织开展河北省非遗宣传展示活动，提升社会公众保护非物质文化遗产意识，凝聚社会共识，提升影响力；通过传习补助，进一步提升省级非遗代表传承人进行技艺传承的积极性及创造性转化、创新性发展能力；</w:t>
      </w:r>
    </w:p>
    <w:p>
      <w:pPr>
        <w:pStyle w:val="24"/>
      </w:pPr>
      <w:r>
        <w:t>绩效指标：非遗活动6个左右、参观人数600人以上；补助省级及中央非遗传承人6人；实施省级代表性传承人记录5人；</w:t>
      </w:r>
    </w:p>
    <w:p>
      <w:pPr>
        <w:pStyle w:val="24"/>
      </w:pPr>
      <w:r>
        <w:t xml:space="preserve">4、旅游规划及重点项目建设 </w:t>
      </w:r>
    </w:p>
    <w:p>
      <w:pPr>
        <w:pStyle w:val="24"/>
      </w:pPr>
      <w:r>
        <w:t>绩效目标：加快平乡县滑冰馆、文庙广场、梅花拳基地等项目建设进度，督促项目施工单位施工力度，确保项目尽快完成建设并投入使用；</w:t>
      </w:r>
    </w:p>
    <w:p>
      <w:pPr>
        <w:pStyle w:val="24"/>
      </w:pPr>
      <w:r>
        <w:t>绩效指标：积极推进平乡县国家级非物质文化遗产梅花拳基地基础设施建设项目、平乡县文庙广场及附属旅游步行街及平乡县滑冰馆建设项目，2023年底完成建设，预计接待2万人次。</w:t>
      </w:r>
    </w:p>
    <w:p>
      <w:pPr>
        <w:pStyle w:val="24"/>
      </w:pPr>
      <w:r>
        <w:t>5、举办体育活动</w:t>
      </w:r>
    </w:p>
    <w:p>
      <w:pPr>
        <w:pStyle w:val="24"/>
      </w:pPr>
      <w:r>
        <w:t>绩效目标：普及发展冰雪、足球等各类青少年体育活动，推动青少年积极参与各类体育活动，提高青少年身体素质和后备竞技水平，青少年参与体育活动。</w:t>
      </w:r>
    </w:p>
    <w:p>
      <w:pPr>
        <w:pStyle w:val="24"/>
      </w:pPr>
      <w:r>
        <w:t>绩效指标：培训滑雪社会指导员不低于50人，举办各项比赛20场。活动完成率达到100%，开展活动覆盖率达到90%以上，活动参与人员满意度达到95%以上。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加强组织领导。将事前评估、目标管理、运行监控、绩效评价、结果应用等各项改革措施，有效融入预算管理的全过程环节，建立健全预算绩效管理的路径和制度体系。成立由主要领导同志任组长的预算绩效工作领导小组，分设业务小组，建立统筹协调、分工协作、密切配合、合力推进的工作机制。围绕年度总体绩效目标和分类绩效目标，细化工作方案，明确责任主体、实施进度要求，确保如期完成。</w:t>
      </w:r>
    </w:p>
    <w:p>
      <w:pPr>
        <w:pStyle w:val="25"/>
      </w:pPr>
      <w:r>
        <w:t>2、加强支出管理。督促项目相关单位（科室）加快执行进度。规范财政资金使用和管理，强化内部控制制度建设，更好地发挥财政资金的使用效益。强化财政预算执行的刚性约束，及时启动项目和支付资金，加快履行政府采购程序，优化部门预算支出结构，创新财政资金支出思路，合理改进支出方式，确保按照时间节点完成支出任务。确保支出进度达标。</w:t>
      </w:r>
    </w:p>
    <w:p>
      <w:pPr>
        <w:pStyle w:val="25"/>
      </w:pPr>
      <w:r>
        <w:t>3、加强绩效运行监控。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5"/>
      </w:pPr>
      <w:r>
        <w:t>4、做好绩效自评。成立各科室的评价工作小组，制定科学评价办法，对政策和项目资金支出的经济性、效率性以及绩效目标的实现程度进行全方位评价，及时发现实施中存在的问题，并研究解决对策。</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组织开展多轮次、多角度的业务培训，使本单位干部职工中牢固树立绩效理念，熟悉管理流程，掌握工作方法，提升管理能力。各单位（科室）要探索工作经验，及时总结预算绩效管理成效，营造良好的舆论氛围。积极采取购买服务等方式，利用专业机构力量开展工作，提升预算绩效管理科学水平。</w:t>
      </w:r>
    </w:p>
    <w:p>
      <w:pPr>
        <w:pStyle w:val="25"/>
      </w:pPr>
    </w:p>
    <w:p>
      <w:pPr>
        <w:pStyle w:val="25"/>
      </w:pP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1、2023年文化馆免费开放县级配套资金绩效目标表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1.开展文艺演出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组织文化活动数量</w:t>
            </w:r>
          </w:p>
        </w:tc>
        <w:tc>
          <w:tcPr>
            <w:tcW w:w="2466" w:type="dxa"/>
            <w:vAlign w:val="center"/>
          </w:tcPr>
          <w:p>
            <w:pPr>
              <w:pStyle w:val="14"/>
            </w:pPr>
            <w:r>
              <w:t>组织文化活动数量</w:t>
            </w:r>
          </w:p>
        </w:tc>
        <w:tc>
          <w:tcPr>
            <w:tcW w:w="2466" w:type="dxa"/>
            <w:vAlign w:val="center"/>
          </w:tcPr>
          <w:p>
            <w:pPr>
              <w:pStyle w:val="14"/>
            </w:pPr>
            <w:r>
              <w:t>≥10场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活动圆满完成率</w:t>
            </w:r>
          </w:p>
        </w:tc>
        <w:tc>
          <w:tcPr>
            <w:tcW w:w="2466" w:type="dxa"/>
            <w:vAlign w:val="center"/>
          </w:tcPr>
          <w:p>
            <w:pPr>
              <w:pStyle w:val="14"/>
            </w:pPr>
            <w:r>
              <w:t>活动圆满完成率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活动费用每场标准</w:t>
            </w:r>
          </w:p>
        </w:tc>
        <w:tc>
          <w:tcPr>
            <w:tcW w:w="2466" w:type="dxa"/>
            <w:vAlign w:val="center"/>
          </w:tcPr>
          <w:p>
            <w:pPr>
              <w:pStyle w:val="14"/>
            </w:pPr>
            <w:r>
              <w:t>活动费用每场标准</w:t>
            </w:r>
          </w:p>
        </w:tc>
        <w:tc>
          <w:tcPr>
            <w:tcW w:w="2466" w:type="dxa"/>
            <w:vAlign w:val="center"/>
          </w:tcPr>
          <w:p>
            <w:pPr>
              <w:pStyle w:val="14"/>
            </w:pPr>
            <w:r>
              <w:t>≤0.6万元/场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公益活动惠及人群数量</w:t>
            </w:r>
          </w:p>
        </w:tc>
        <w:tc>
          <w:tcPr>
            <w:tcW w:w="2466" w:type="dxa"/>
            <w:vAlign w:val="center"/>
          </w:tcPr>
          <w:p>
            <w:pPr>
              <w:pStyle w:val="14"/>
            </w:pPr>
            <w:r>
              <w:t>公益活动惠及人群数量</w:t>
            </w:r>
          </w:p>
        </w:tc>
        <w:tc>
          <w:tcPr>
            <w:tcW w:w="2466" w:type="dxa"/>
            <w:vAlign w:val="center"/>
          </w:tcPr>
          <w:p>
            <w:pPr>
              <w:pStyle w:val="14"/>
            </w:pPr>
            <w:r>
              <w:t>≥5000人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促进文艺繁荣发展</w:t>
            </w:r>
          </w:p>
        </w:tc>
        <w:tc>
          <w:tcPr>
            <w:tcW w:w="2466" w:type="dxa"/>
            <w:vAlign w:val="center"/>
          </w:tcPr>
          <w:p>
            <w:pPr>
              <w:pStyle w:val="14"/>
            </w:pPr>
            <w:r>
              <w:t>促进文艺繁荣发展</w:t>
            </w:r>
          </w:p>
        </w:tc>
        <w:tc>
          <w:tcPr>
            <w:tcW w:w="2466" w:type="dxa"/>
            <w:vAlign w:val="center"/>
          </w:tcPr>
          <w:p>
            <w:pPr>
              <w:pStyle w:val="14"/>
            </w:pPr>
            <w:r>
              <w:t>长期持续发展</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2、冀财教【2022】144号河北省财政厅关于提前下达2023年中央补助地方美术馆 公共图书馆 文化馆（站）免费开放补助资金预算的通知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1.开展图书阅读推广宣传活动，举办公益性展览、讲座</w:t>
            </w:r>
          </w:p>
          <w:p>
            <w:pPr>
              <w:pStyle w:val="14"/>
            </w:pPr>
            <w:r>
              <w:t>2.举办重大文化节日活动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≥24场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活动圆满完成率</w:t>
            </w:r>
          </w:p>
        </w:tc>
        <w:tc>
          <w:tcPr>
            <w:tcW w:w="2466" w:type="dxa"/>
            <w:vAlign w:val="center"/>
          </w:tcPr>
          <w:p>
            <w:pPr>
              <w:pStyle w:val="14"/>
            </w:pPr>
            <w:r>
              <w:t>活动圆满完成率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活动费用标准</w:t>
            </w:r>
          </w:p>
        </w:tc>
        <w:tc>
          <w:tcPr>
            <w:tcW w:w="2466" w:type="dxa"/>
            <w:vAlign w:val="center"/>
          </w:tcPr>
          <w:p>
            <w:pPr>
              <w:pStyle w:val="14"/>
            </w:pPr>
            <w:r>
              <w:t>活动费用标准</w:t>
            </w:r>
          </w:p>
        </w:tc>
        <w:tc>
          <w:tcPr>
            <w:tcW w:w="2466" w:type="dxa"/>
            <w:vAlign w:val="center"/>
          </w:tcPr>
          <w:p>
            <w:pPr>
              <w:pStyle w:val="14"/>
            </w:pPr>
            <w:r>
              <w:t>≤1万元/场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公益活动惠及人群数量</w:t>
            </w:r>
          </w:p>
        </w:tc>
        <w:tc>
          <w:tcPr>
            <w:tcW w:w="2466" w:type="dxa"/>
            <w:vAlign w:val="center"/>
          </w:tcPr>
          <w:p>
            <w:pPr>
              <w:pStyle w:val="14"/>
            </w:pPr>
            <w:r>
              <w:t>公益活动惠及人群数量</w:t>
            </w:r>
          </w:p>
        </w:tc>
        <w:tc>
          <w:tcPr>
            <w:tcW w:w="2466" w:type="dxa"/>
            <w:vAlign w:val="center"/>
          </w:tcPr>
          <w:p>
            <w:pPr>
              <w:pStyle w:val="14"/>
            </w:pPr>
            <w:r>
              <w:t>≥5000人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促进文艺繁荣发展</w:t>
            </w:r>
          </w:p>
        </w:tc>
        <w:tc>
          <w:tcPr>
            <w:tcW w:w="2466" w:type="dxa"/>
            <w:vAlign w:val="center"/>
          </w:tcPr>
          <w:p>
            <w:pPr>
              <w:pStyle w:val="14"/>
            </w:pPr>
            <w:r>
              <w:t>促进文艺繁荣发展</w:t>
            </w:r>
          </w:p>
        </w:tc>
        <w:tc>
          <w:tcPr>
            <w:tcW w:w="2466" w:type="dxa"/>
            <w:vAlign w:val="center"/>
          </w:tcPr>
          <w:p>
            <w:pPr>
              <w:pStyle w:val="14"/>
            </w:pPr>
            <w:r>
              <w:t>长期持续发展</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3、冀财教【2022】146号河北省财政厅关于提前下达2023年中央公共体育场馆向社会免费或低收费开放补助资金的通知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1.维修公共体育场馆，提升公共文化服务水平。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房屋维修维护面积</w:t>
            </w:r>
          </w:p>
        </w:tc>
        <w:tc>
          <w:tcPr>
            <w:tcW w:w="2466" w:type="dxa"/>
            <w:vAlign w:val="center"/>
          </w:tcPr>
          <w:p>
            <w:pPr>
              <w:pStyle w:val="14"/>
            </w:pPr>
            <w:r>
              <w:t>房屋维修维护面积</w:t>
            </w:r>
          </w:p>
        </w:tc>
        <w:tc>
          <w:tcPr>
            <w:tcW w:w="2466" w:type="dxa"/>
            <w:vAlign w:val="center"/>
          </w:tcPr>
          <w:p>
            <w:pPr>
              <w:pStyle w:val="14"/>
            </w:pPr>
            <w:r>
              <w:t>≥1200平方米</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维护网络信息系统及机房基础设施</w:t>
            </w:r>
          </w:p>
        </w:tc>
        <w:tc>
          <w:tcPr>
            <w:tcW w:w="2466" w:type="dxa"/>
            <w:vAlign w:val="center"/>
          </w:tcPr>
          <w:p>
            <w:pPr>
              <w:pStyle w:val="14"/>
            </w:pPr>
            <w:r>
              <w:t>维护网络信息系统及机房基础设施（次）</w:t>
            </w:r>
          </w:p>
        </w:tc>
        <w:tc>
          <w:tcPr>
            <w:tcW w:w="2466" w:type="dxa"/>
            <w:vAlign w:val="center"/>
          </w:tcPr>
          <w:p>
            <w:pPr>
              <w:pStyle w:val="14"/>
            </w:pPr>
            <w:r>
              <w:t>≥2次</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设备维护、房屋维修验收</w:t>
            </w:r>
          </w:p>
        </w:tc>
        <w:tc>
          <w:tcPr>
            <w:tcW w:w="2466" w:type="dxa"/>
            <w:vAlign w:val="center"/>
          </w:tcPr>
          <w:p>
            <w:pPr>
              <w:pStyle w:val="14"/>
            </w:pPr>
            <w:r>
              <w:t>设备维护、房屋维修验收</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场馆设备维护及时率</w:t>
            </w:r>
          </w:p>
        </w:tc>
        <w:tc>
          <w:tcPr>
            <w:tcW w:w="2466" w:type="dxa"/>
            <w:vAlign w:val="center"/>
          </w:tcPr>
          <w:p>
            <w:pPr>
              <w:pStyle w:val="14"/>
            </w:pPr>
            <w:r>
              <w:t>场馆设备维护及时率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平均每平米维护费</w:t>
            </w:r>
          </w:p>
        </w:tc>
        <w:tc>
          <w:tcPr>
            <w:tcW w:w="2466" w:type="dxa"/>
            <w:vAlign w:val="center"/>
          </w:tcPr>
          <w:p>
            <w:pPr>
              <w:pStyle w:val="14"/>
            </w:pPr>
            <w:r>
              <w:t>平均每平米维护费</w:t>
            </w:r>
          </w:p>
        </w:tc>
        <w:tc>
          <w:tcPr>
            <w:tcW w:w="2466" w:type="dxa"/>
            <w:vAlign w:val="center"/>
          </w:tcPr>
          <w:p>
            <w:pPr>
              <w:pStyle w:val="14"/>
            </w:pPr>
            <w:r>
              <w:t>≤160元/平方米</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营商环境提升情况</w:t>
            </w:r>
          </w:p>
        </w:tc>
        <w:tc>
          <w:tcPr>
            <w:tcW w:w="2466" w:type="dxa"/>
            <w:vAlign w:val="center"/>
          </w:tcPr>
          <w:p>
            <w:pPr>
              <w:pStyle w:val="14"/>
            </w:pPr>
            <w:r>
              <w:t>营商环境提升情况</w:t>
            </w:r>
          </w:p>
        </w:tc>
        <w:tc>
          <w:tcPr>
            <w:tcW w:w="2466" w:type="dxa"/>
            <w:vAlign w:val="center"/>
          </w:tcPr>
          <w:p>
            <w:pPr>
              <w:pStyle w:val="14"/>
            </w:pPr>
            <w:r>
              <w:t>逐年提升</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节约用电用水减少垃圾，促进生态文明建设</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免费或低收费场馆开放，每年受益总人数</w:t>
            </w:r>
          </w:p>
        </w:tc>
        <w:tc>
          <w:tcPr>
            <w:tcW w:w="2466" w:type="dxa"/>
            <w:vAlign w:val="center"/>
          </w:tcPr>
          <w:p>
            <w:pPr>
              <w:pStyle w:val="14"/>
            </w:pPr>
            <w:r>
              <w:t>≥20000人</w:t>
            </w:r>
          </w:p>
        </w:tc>
        <w:tc>
          <w:tcPr>
            <w:tcW w:w="2466" w:type="dxa"/>
            <w:vAlign w:val="center"/>
          </w:tcPr>
          <w:p>
            <w:pPr>
              <w:pStyle w:val="14"/>
            </w:pPr>
            <w:r>
              <w:t>根据信息化平台台账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施工后使用年限</w:t>
            </w:r>
          </w:p>
        </w:tc>
        <w:tc>
          <w:tcPr>
            <w:tcW w:w="2466" w:type="dxa"/>
            <w:vAlign w:val="center"/>
          </w:tcPr>
          <w:p>
            <w:pPr>
              <w:pStyle w:val="14"/>
            </w:pPr>
            <w:r>
              <w:t>≥5年</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受益群众满意度调查</w:t>
            </w:r>
          </w:p>
        </w:tc>
        <w:tc>
          <w:tcPr>
            <w:tcW w:w="2466" w:type="dxa"/>
            <w:vAlign w:val="center"/>
          </w:tcPr>
          <w:p>
            <w:pPr>
              <w:pStyle w:val="14"/>
            </w:pPr>
            <w:r>
              <w:t>受益群众满意度调查</w:t>
            </w:r>
          </w:p>
        </w:tc>
        <w:tc>
          <w:tcPr>
            <w:tcW w:w="2466" w:type="dxa"/>
            <w:vAlign w:val="center"/>
          </w:tcPr>
          <w:p>
            <w:pPr>
              <w:pStyle w:val="14"/>
            </w:pPr>
            <w:r>
              <w:t>≥95%</w:t>
            </w:r>
          </w:p>
        </w:tc>
        <w:tc>
          <w:tcPr>
            <w:tcW w:w="2466" w:type="dxa"/>
            <w:vAlign w:val="center"/>
          </w:tcPr>
          <w:p>
            <w:pPr>
              <w:pStyle w:val="14"/>
            </w:pPr>
            <w:r>
              <w:t>根据问卷调查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4、冀财教【2022】147号河北省财政厅关于提前下达2023年中央文化人才专项经费预算的通知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1.招募优秀文化工作者，选派到基层村开展文化项目扶持和文化活动组织工作，提升偏远地区文化水平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培训边远地区公共服务人员数量</w:t>
            </w:r>
          </w:p>
        </w:tc>
        <w:tc>
          <w:tcPr>
            <w:tcW w:w="2466" w:type="dxa"/>
            <w:vAlign w:val="center"/>
          </w:tcPr>
          <w:p>
            <w:pPr>
              <w:pStyle w:val="14"/>
            </w:pPr>
            <w:r>
              <w:t>培训边远地区公共服务人员数量</w:t>
            </w:r>
          </w:p>
        </w:tc>
        <w:tc>
          <w:tcPr>
            <w:tcW w:w="2466" w:type="dxa"/>
            <w:vAlign w:val="center"/>
          </w:tcPr>
          <w:p>
            <w:pPr>
              <w:pStyle w:val="14"/>
            </w:pPr>
            <w:r>
              <w:t>12人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人均补助标准</w:t>
            </w:r>
          </w:p>
        </w:tc>
        <w:tc>
          <w:tcPr>
            <w:tcW w:w="2466" w:type="dxa"/>
            <w:vAlign w:val="center"/>
          </w:tcPr>
          <w:p>
            <w:pPr>
              <w:pStyle w:val="14"/>
            </w:pPr>
            <w:r>
              <w:t>人均补助标准</w:t>
            </w:r>
          </w:p>
        </w:tc>
        <w:tc>
          <w:tcPr>
            <w:tcW w:w="2466" w:type="dxa"/>
            <w:vAlign w:val="center"/>
          </w:tcPr>
          <w:p>
            <w:pPr>
              <w:pStyle w:val="14"/>
            </w:pPr>
            <w:r>
              <w:t>≤0.9万元/人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提升偏远地区文化水平</w:t>
            </w:r>
          </w:p>
        </w:tc>
        <w:tc>
          <w:tcPr>
            <w:tcW w:w="2466" w:type="dxa"/>
            <w:vAlign w:val="center"/>
          </w:tcPr>
          <w:p>
            <w:pPr>
              <w:pStyle w:val="14"/>
            </w:pPr>
            <w:r>
              <w:t>提升偏远地区文化水平</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对传统优秀文化的认知率</w:t>
            </w:r>
          </w:p>
        </w:tc>
        <w:tc>
          <w:tcPr>
            <w:tcW w:w="2466" w:type="dxa"/>
            <w:vAlign w:val="center"/>
          </w:tcPr>
          <w:p>
            <w:pPr>
              <w:pStyle w:val="14"/>
            </w:pPr>
            <w:r>
              <w:t>对传统优秀文化的认知率</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传播推广县域特色文化</w:t>
            </w:r>
          </w:p>
        </w:tc>
        <w:tc>
          <w:tcPr>
            <w:tcW w:w="2466" w:type="dxa"/>
            <w:vAlign w:val="center"/>
          </w:tcPr>
          <w:p>
            <w:pPr>
              <w:pStyle w:val="14"/>
            </w:pPr>
            <w:r>
              <w:t>传播推广县域特色文化</w:t>
            </w:r>
          </w:p>
        </w:tc>
        <w:tc>
          <w:tcPr>
            <w:tcW w:w="2466" w:type="dxa"/>
            <w:vAlign w:val="center"/>
          </w:tcPr>
          <w:p>
            <w:pPr>
              <w:pStyle w:val="14"/>
            </w:pPr>
            <w:r>
              <w:t>持续传播</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5、冀财教【2022】151号河北省财政厅关于提前下达2023年中央补助地方公共文化服务体系建设专项资金预算的通知（戏曲进乡村）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1."举办送戏曲进乡村活动48场，</w:t>
            </w:r>
            <w:r>
              <w:tab/>
            </w:r>
            <w:r>
              <w:t>提高对戏曲认知率。"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举办送戏下乡活动场次</w:t>
            </w:r>
          </w:p>
        </w:tc>
        <w:tc>
          <w:tcPr>
            <w:tcW w:w="2466" w:type="dxa"/>
            <w:vAlign w:val="center"/>
          </w:tcPr>
          <w:p>
            <w:pPr>
              <w:pStyle w:val="14"/>
            </w:pPr>
            <w:r>
              <w:t>举办送戏下乡活动场次</w:t>
            </w:r>
          </w:p>
        </w:tc>
        <w:tc>
          <w:tcPr>
            <w:tcW w:w="2466" w:type="dxa"/>
            <w:vAlign w:val="center"/>
          </w:tcPr>
          <w:p>
            <w:pPr>
              <w:pStyle w:val="14"/>
            </w:pPr>
            <w:r>
              <w:t>≥48场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活动圆满完成率</w:t>
            </w:r>
          </w:p>
        </w:tc>
        <w:tc>
          <w:tcPr>
            <w:tcW w:w="2466" w:type="dxa"/>
            <w:vAlign w:val="center"/>
          </w:tcPr>
          <w:p>
            <w:pPr>
              <w:pStyle w:val="14"/>
            </w:pPr>
            <w:r>
              <w:t>活动圆满完成率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活动费用标准</w:t>
            </w:r>
          </w:p>
        </w:tc>
        <w:tc>
          <w:tcPr>
            <w:tcW w:w="2466" w:type="dxa"/>
            <w:vAlign w:val="center"/>
          </w:tcPr>
          <w:p>
            <w:pPr>
              <w:pStyle w:val="14"/>
            </w:pPr>
            <w:r>
              <w:t>活动费用标准每场成本</w:t>
            </w:r>
          </w:p>
        </w:tc>
        <w:tc>
          <w:tcPr>
            <w:tcW w:w="2466" w:type="dxa"/>
            <w:vAlign w:val="center"/>
          </w:tcPr>
          <w:p>
            <w:pPr>
              <w:pStyle w:val="14"/>
            </w:pPr>
            <w:r>
              <w:t>≤0.5万元/场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逐年提升</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对优秀文化传统戏曲的认知率</w:t>
            </w:r>
          </w:p>
        </w:tc>
        <w:tc>
          <w:tcPr>
            <w:tcW w:w="2466" w:type="dxa"/>
            <w:vAlign w:val="center"/>
          </w:tcPr>
          <w:p>
            <w:pPr>
              <w:pStyle w:val="14"/>
            </w:pPr>
            <w:r>
              <w:t>对优秀文化传统戏曲的认知率</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传承中华民族传统文化</w:t>
            </w:r>
          </w:p>
        </w:tc>
        <w:tc>
          <w:tcPr>
            <w:tcW w:w="2466" w:type="dxa"/>
            <w:vAlign w:val="center"/>
          </w:tcPr>
          <w:p>
            <w:pPr>
              <w:pStyle w:val="14"/>
            </w:pPr>
            <w:r>
              <w:t>传承中华民族传统文化</w:t>
            </w:r>
          </w:p>
        </w:tc>
        <w:tc>
          <w:tcPr>
            <w:tcW w:w="2466" w:type="dxa"/>
            <w:vAlign w:val="center"/>
          </w:tcPr>
          <w:p>
            <w:pPr>
              <w:pStyle w:val="14"/>
            </w:pPr>
            <w:r>
              <w:t>长期传承</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6、冀财教【2022】151号河北省财政厅关于提前下达2023年中央补助地方公共文化服务体系建设专项资金预算的通知（一般项目和绩效奖励）</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≥60场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购置文体器材数量</w:t>
            </w:r>
          </w:p>
        </w:tc>
        <w:tc>
          <w:tcPr>
            <w:tcW w:w="2466" w:type="dxa"/>
            <w:vAlign w:val="center"/>
          </w:tcPr>
          <w:p>
            <w:pPr>
              <w:pStyle w:val="14"/>
            </w:pPr>
            <w:r>
              <w:t>购置文体器材数量</w:t>
            </w:r>
          </w:p>
        </w:tc>
        <w:tc>
          <w:tcPr>
            <w:tcW w:w="2466" w:type="dxa"/>
            <w:vAlign w:val="center"/>
          </w:tcPr>
          <w:p>
            <w:pPr>
              <w:pStyle w:val="14"/>
            </w:pPr>
            <w:r>
              <w:t>≥30套</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购置验收通过率</w:t>
            </w:r>
          </w:p>
        </w:tc>
        <w:tc>
          <w:tcPr>
            <w:tcW w:w="2466" w:type="dxa"/>
            <w:vAlign w:val="center"/>
          </w:tcPr>
          <w:p>
            <w:pPr>
              <w:pStyle w:val="14"/>
            </w:pPr>
            <w:r>
              <w:t>购置验收通过率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购置工作及演出完成及时率</w:t>
            </w:r>
          </w:p>
        </w:tc>
        <w:tc>
          <w:tcPr>
            <w:tcW w:w="2466" w:type="dxa"/>
            <w:vAlign w:val="center"/>
          </w:tcPr>
          <w:p>
            <w:pPr>
              <w:pStyle w:val="14"/>
            </w:pPr>
            <w:r>
              <w:t>购置工作及演出完成及时率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开展活动场次成本</w:t>
            </w:r>
          </w:p>
        </w:tc>
        <w:tc>
          <w:tcPr>
            <w:tcW w:w="2466" w:type="dxa"/>
            <w:vAlign w:val="center"/>
          </w:tcPr>
          <w:p>
            <w:pPr>
              <w:pStyle w:val="14"/>
            </w:pPr>
            <w:r>
              <w:t>开展活动场次成本</w:t>
            </w:r>
          </w:p>
        </w:tc>
        <w:tc>
          <w:tcPr>
            <w:tcW w:w="2466" w:type="dxa"/>
            <w:vAlign w:val="center"/>
          </w:tcPr>
          <w:p>
            <w:pPr>
              <w:pStyle w:val="14"/>
            </w:pPr>
            <w:r>
              <w:t>≤5000元/场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器材设备购置成本</w:t>
            </w:r>
          </w:p>
        </w:tc>
        <w:tc>
          <w:tcPr>
            <w:tcW w:w="2466" w:type="dxa"/>
            <w:vAlign w:val="center"/>
          </w:tcPr>
          <w:p>
            <w:pPr>
              <w:pStyle w:val="14"/>
            </w:pPr>
            <w:r>
              <w:t>≤10000元/套</w:t>
            </w:r>
          </w:p>
        </w:tc>
        <w:tc>
          <w:tcPr>
            <w:tcW w:w="2466" w:type="dxa"/>
            <w:vAlign w:val="center"/>
          </w:tcPr>
          <w:p>
            <w:pPr>
              <w:pStyle w:val="14"/>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对优秀文化传统戏曲的认知率</w:t>
            </w:r>
          </w:p>
        </w:tc>
        <w:tc>
          <w:tcPr>
            <w:tcW w:w="2466" w:type="dxa"/>
            <w:vAlign w:val="center"/>
          </w:tcPr>
          <w:p>
            <w:pPr>
              <w:pStyle w:val="14"/>
            </w:pPr>
            <w:r>
              <w:t>对优秀文化传统戏曲的认知率</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传承中华民族传统文化</w:t>
            </w:r>
          </w:p>
        </w:tc>
        <w:tc>
          <w:tcPr>
            <w:tcW w:w="2466" w:type="dxa"/>
            <w:vAlign w:val="center"/>
          </w:tcPr>
          <w:p>
            <w:pPr>
              <w:pStyle w:val="14"/>
            </w:pPr>
            <w:r>
              <w:t>传承中华民族传统文化</w:t>
            </w:r>
          </w:p>
        </w:tc>
        <w:tc>
          <w:tcPr>
            <w:tcW w:w="2466" w:type="dxa"/>
            <w:vAlign w:val="center"/>
          </w:tcPr>
          <w:p>
            <w:pPr>
              <w:pStyle w:val="14"/>
            </w:pPr>
            <w:r>
              <w:t>长期传承</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7、冀财教【2022】154号河北省财政厅关于提前下达2023年国家非物质文化遗产保护资金预算的通知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1.保护传承好非物质文化遗产，发放传承经费。</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补助非遗传承人数量（人）</w:t>
            </w:r>
          </w:p>
        </w:tc>
        <w:tc>
          <w:tcPr>
            <w:tcW w:w="2466" w:type="dxa"/>
            <w:vAlign w:val="center"/>
          </w:tcPr>
          <w:p>
            <w:pPr>
              <w:pStyle w:val="14"/>
            </w:pPr>
            <w:r>
              <w:t>补助非遗传承人数量（人）</w:t>
            </w:r>
          </w:p>
        </w:tc>
        <w:tc>
          <w:tcPr>
            <w:tcW w:w="2466" w:type="dxa"/>
            <w:vAlign w:val="center"/>
          </w:tcPr>
          <w:p>
            <w:pPr>
              <w:pStyle w:val="14"/>
            </w:pPr>
            <w:r>
              <w:t>1人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补助发放及时率</w:t>
            </w:r>
          </w:p>
        </w:tc>
        <w:tc>
          <w:tcPr>
            <w:tcW w:w="2466" w:type="dxa"/>
            <w:vAlign w:val="center"/>
          </w:tcPr>
          <w:p>
            <w:pPr>
              <w:pStyle w:val="14"/>
            </w:pPr>
            <w:r>
              <w:t>12月之前发放完成</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≤2万元</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受补助人群生活水平提高程度</w:t>
            </w:r>
          </w:p>
        </w:tc>
        <w:tc>
          <w:tcPr>
            <w:tcW w:w="2466" w:type="dxa"/>
            <w:vAlign w:val="center"/>
          </w:tcPr>
          <w:p>
            <w:pPr>
              <w:pStyle w:val="14"/>
            </w:pPr>
            <w:r>
              <w:t>受补助人群生活水平提高程度</w:t>
            </w:r>
          </w:p>
        </w:tc>
        <w:tc>
          <w:tcPr>
            <w:tcW w:w="2466" w:type="dxa"/>
            <w:vAlign w:val="center"/>
          </w:tcPr>
          <w:p>
            <w:pPr>
              <w:pStyle w:val="14"/>
            </w:pPr>
            <w:r>
              <w:t>显著提升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保护效果</w:t>
            </w:r>
          </w:p>
        </w:tc>
        <w:tc>
          <w:tcPr>
            <w:tcW w:w="2466" w:type="dxa"/>
            <w:vAlign w:val="center"/>
          </w:tcPr>
          <w:p>
            <w:pPr>
              <w:pStyle w:val="14"/>
            </w:pPr>
            <w:r>
              <w:t>保护效果</w:t>
            </w:r>
          </w:p>
        </w:tc>
        <w:tc>
          <w:tcPr>
            <w:tcW w:w="2466" w:type="dxa"/>
            <w:vAlign w:val="center"/>
          </w:tcPr>
          <w:p>
            <w:pPr>
              <w:pStyle w:val="14"/>
            </w:pPr>
            <w:r>
              <w:t>有效保护非遗人才传承</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促进文艺繁荣发展，传承中华民族传统文化</w:t>
            </w:r>
          </w:p>
        </w:tc>
        <w:tc>
          <w:tcPr>
            <w:tcW w:w="2466" w:type="dxa"/>
            <w:vAlign w:val="center"/>
          </w:tcPr>
          <w:p>
            <w:pPr>
              <w:pStyle w:val="14"/>
            </w:pPr>
            <w:r>
              <w:t>促进文艺繁荣发展，传承中华民族传统文化</w:t>
            </w:r>
          </w:p>
        </w:tc>
        <w:tc>
          <w:tcPr>
            <w:tcW w:w="2466" w:type="dxa"/>
            <w:vAlign w:val="center"/>
          </w:tcPr>
          <w:p>
            <w:pPr>
              <w:pStyle w:val="14"/>
            </w:pPr>
            <w:r>
              <w:t>长期持续发展</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8、冀财教【2022】167号河北省财政厅关于提前下达2023年省级非物质文化遗产保护专项资金的通知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1.保护传承好非物质文化遗产，发放传承经费。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补助非遗传承人数量（人）</w:t>
            </w:r>
          </w:p>
        </w:tc>
        <w:tc>
          <w:tcPr>
            <w:tcW w:w="2466" w:type="dxa"/>
            <w:vAlign w:val="center"/>
          </w:tcPr>
          <w:p>
            <w:pPr>
              <w:pStyle w:val="14"/>
            </w:pPr>
            <w:r>
              <w:t>补助非遗传承人数量（人）</w:t>
            </w:r>
          </w:p>
        </w:tc>
        <w:tc>
          <w:tcPr>
            <w:tcW w:w="2466" w:type="dxa"/>
            <w:vAlign w:val="center"/>
          </w:tcPr>
          <w:p>
            <w:pPr>
              <w:pStyle w:val="14"/>
            </w:pPr>
            <w:r>
              <w:t>5人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补助发放及时率</w:t>
            </w:r>
          </w:p>
        </w:tc>
        <w:tc>
          <w:tcPr>
            <w:tcW w:w="2466" w:type="dxa"/>
            <w:vAlign w:val="center"/>
          </w:tcPr>
          <w:p>
            <w:pPr>
              <w:pStyle w:val="14"/>
            </w:pPr>
            <w:r>
              <w:t>12月之前完成</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≤0.6万元/年</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受补助人群生活水平提高程度</w:t>
            </w:r>
          </w:p>
        </w:tc>
        <w:tc>
          <w:tcPr>
            <w:tcW w:w="2466" w:type="dxa"/>
            <w:vAlign w:val="center"/>
          </w:tcPr>
          <w:p>
            <w:pPr>
              <w:pStyle w:val="14"/>
            </w:pPr>
            <w:r>
              <w:t>受补助人群生活水平提高程度</w:t>
            </w:r>
          </w:p>
        </w:tc>
        <w:tc>
          <w:tcPr>
            <w:tcW w:w="2466" w:type="dxa"/>
            <w:vAlign w:val="center"/>
          </w:tcPr>
          <w:p>
            <w:pPr>
              <w:pStyle w:val="14"/>
            </w:pPr>
            <w:r>
              <w:t>显著提升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保护效果</w:t>
            </w:r>
          </w:p>
        </w:tc>
        <w:tc>
          <w:tcPr>
            <w:tcW w:w="2466" w:type="dxa"/>
            <w:vAlign w:val="center"/>
          </w:tcPr>
          <w:p>
            <w:pPr>
              <w:pStyle w:val="14"/>
            </w:pPr>
            <w:r>
              <w:t>保护效果</w:t>
            </w:r>
          </w:p>
        </w:tc>
        <w:tc>
          <w:tcPr>
            <w:tcW w:w="2466" w:type="dxa"/>
            <w:vAlign w:val="center"/>
          </w:tcPr>
          <w:p>
            <w:pPr>
              <w:pStyle w:val="14"/>
            </w:pPr>
            <w:r>
              <w:t>有效保护非遗人才传承</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促进文艺繁荣发展，传承中华民族传统文化</w:t>
            </w:r>
          </w:p>
        </w:tc>
        <w:tc>
          <w:tcPr>
            <w:tcW w:w="2466" w:type="dxa"/>
            <w:vAlign w:val="center"/>
          </w:tcPr>
          <w:p>
            <w:pPr>
              <w:pStyle w:val="14"/>
            </w:pPr>
            <w:r>
              <w:t>促进文艺繁荣发展，传承中华民族传统文化</w:t>
            </w:r>
          </w:p>
        </w:tc>
        <w:tc>
          <w:tcPr>
            <w:tcW w:w="2466" w:type="dxa"/>
            <w:vAlign w:val="center"/>
          </w:tcPr>
          <w:p>
            <w:pPr>
              <w:pStyle w:val="14"/>
            </w:pPr>
            <w:r>
              <w:t>长期持续发展</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9、冀财教【2022】174号河北省财政厅关于提前下达2023年省级“三馆一站”免费开放补助资金的通知绩效目标表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1.组织公益性艺术培训</w:t>
            </w:r>
          </w:p>
          <w:p>
            <w:pPr>
              <w:pStyle w:val="14"/>
            </w:pPr>
            <w:r>
              <w:t>2.开展阅读推广活动、公益性讲座展览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≥4场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公益活动惠及人群数量</w:t>
            </w:r>
          </w:p>
        </w:tc>
        <w:tc>
          <w:tcPr>
            <w:tcW w:w="2466" w:type="dxa"/>
            <w:vAlign w:val="center"/>
          </w:tcPr>
          <w:p>
            <w:pPr>
              <w:pStyle w:val="14"/>
            </w:pPr>
            <w:r>
              <w:t>公益活动惠及人群数量</w:t>
            </w:r>
          </w:p>
        </w:tc>
        <w:tc>
          <w:tcPr>
            <w:tcW w:w="2466" w:type="dxa"/>
            <w:vAlign w:val="center"/>
          </w:tcPr>
          <w:p>
            <w:pPr>
              <w:pStyle w:val="14"/>
            </w:pPr>
            <w:r>
              <w:t>≥5000人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活动圆满完成率</w:t>
            </w:r>
          </w:p>
        </w:tc>
        <w:tc>
          <w:tcPr>
            <w:tcW w:w="2466" w:type="dxa"/>
            <w:vAlign w:val="center"/>
          </w:tcPr>
          <w:p>
            <w:pPr>
              <w:pStyle w:val="14"/>
            </w:pPr>
            <w:r>
              <w:t>活动圆满完成率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活动费用标准</w:t>
            </w:r>
          </w:p>
        </w:tc>
        <w:tc>
          <w:tcPr>
            <w:tcW w:w="2466" w:type="dxa"/>
            <w:vAlign w:val="center"/>
          </w:tcPr>
          <w:p>
            <w:pPr>
              <w:pStyle w:val="14"/>
            </w:pPr>
            <w:r>
              <w:t>活动费用标准</w:t>
            </w:r>
          </w:p>
        </w:tc>
        <w:tc>
          <w:tcPr>
            <w:tcW w:w="2466" w:type="dxa"/>
            <w:vAlign w:val="center"/>
          </w:tcPr>
          <w:p>
            <w:pPr>
              <w:pStyle w:val="14"/>
            </w:pPr>
            <w:r>
              <w:t>≤1万元/场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持续提升我局社会影响力</w:t>
            </w:r>
          </w:p>
        </w:tc>
        <w:tc>
          <w:tcPr>
            <w:tcW w:w="2466" w:type="dxa"/>
            <w:vAlign w:val="center"/>
          </w:tcPr>
          <w:p>
            <w:pPr>
              <w:pStyle w:val="14"/>
            </w:pPr>
            <w:r>
              <w:t>持续提升我局社会影响力</w:t>
            </w:r>
          </w:p>
        </w:tc>
        <w:tc>
          <w:tcPr>
            <w:tcW w:w="2466" w:type="dxa"/>
            <w:vAlign w:val="center"/>
          </w:tcPr>
          <w:p>
            <w:pPr>
              <w:pStyle w:val="14"/>
            </w:pPr>
            <w:r>
              <w:t>长期持续提升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免费开放文化场馆正常运转</w:t>
            </w:r>
          </w:p>
        </w:tc>
        <w:tc>
          <w:tcPr>
            <w:tcW w:w="2466" w:type="dxa"/>
            <w:vAlign w:val="center"/>
          </w:tcPr>
          <w:p>
            <w:pPr>
              <w:pStyle w:val="14"/>
            </w:pPr>
            <w:r>
              <w:t>免费开放文化场馆正常运转</w:t>
            </w:r>
          </w:p>
        </w:tc>
        <w:tc>
          <w:tcPr>
            <w:tcW w:w="2466" w:type="dxa"/>
            <w:vAlign w:val="center"/>
          </w:tcPr>
          <w:p>
            <w:pPr>
              <w:pStyle w:val="14"/>
            </w:pPr>
            <w:r>
              <w:t>保障正常运转</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10、冀财教【2022】189号河北省财政厅关于提前下达2023年省级公共文化服务体系建设补助资金的通知绩效目标表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1.招募优秀文化工作者，选派到基层村开展文化项目扶持和文化活动组织工作，提升偏远地区文化水平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培训边远地区公共服务人员数量</w:t>
            </w:r>
          </w:p>
        </w:tc>
        <w:tc>
          <w:tcPr>
            <w:tcW w:w="2466" w:type="dxa"/>
            <w:vAlign w:val="center"/>
          </w:tcPr>
          <w:p>
            <w:pPr>
              <w:pStyle w:val="14"/>
            </w:pPr>
            <w:r>
              <w:t>培训边远地区公共服务人员数量</w:t>
            </w:r>
          </w:p>
        </w:tc>
        <w:tc>
          <w:tcPr>
            <w:tcW w:w="2466" w:type="dxa"/>
            <w:vAlign w:val="center"/>
          </w:tcPr>
          <w:p>
            <w:pPr>
              <w:pStyle w:val="14"/>
            </w:pPr>
            <w:r>
              <w:t>12人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人均补助标准</w:t>
            </w:r>
          </w:p>
        </w:tc>
        <w:tc>
          <w:tcPr>
            <w:tcW w:w="2466" w:type="dxa"/>
            <w:vAlign w:val="center"/>
          </w:tcPr>
          <w:p>
            <w:pPr>
              <w:pStyle w:val="14"/>
            </w:pPr>
            <w:r>
              <w:t>人均补助标准</w:t>
            </w:r>
          </w:p>
        </w:tc>
        <w:tc>
          <w:tcPr>
            <w:tcW w:w="2466" w:type="dxa"/>
            <w:vAlign w:val="center"/>
          </w:tcPr>
          <w:p>
            <w:pPr>
              <w:pStyle w:val="14"/>
            </w:pPr>
            <w:r>
              <w:t>≤1万元/人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丰富群众文化生活，提升偏远地区文化水平</w:t>
            </w:r>
          </w:p>
        </w:tc>
        <w:tc>
          <w:tcPr>
            <w:tcW w:w="2466" w:type="dxa"/>
            <w:vAlign w:val="center"/>
          </w:tcPr>
          <w:p>
            <w:pPr>
              <w:pStyle w:val="14"/>
            </w:pPr>
            <w:r>
              <w:t>丰富群众文化生活，提升偏远地区文化水平</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对传统优秀文化的认知率</w:t>
            </w:r>
          </w:p>
        </w:tc>
        <w:tc>
          <w:tcPr>
            <w:tcW w:w="2466" w:type="dxa"/>
            <w:vAlign w:val="center"/>
          </w:tcPr>
          <w:p>
            <w:pPr>
              <w:pStyle w:val="14"/>
            </w:pPr>
            <w:r>
              <w:t>对传统优秀文化的认知率</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传播推广县域特色文化</w:t>
            </w:r>
          </w:p>
        </w:tc>
        <w:tc>
          <w:tcPr>
            <w:tcW w:w="2466" w:type="dxa"/>
            <w:vAlign w:val="center"/>
          </w:tcPr>
          <w:p>
            <w:pPr>
              <w:pStyle w:val="14"/>
            </w:pPr>
            <w:r>
              <w:t>传播推广县域特色文化</w:t>
            </w:r>
          </w:p>
        </w:tc>
        <w:tc>
          <w:tcPr>
            <w:tcW w:w="2466" w:type="dxa"/>
            <w:vAlign w:val="center"/>
          </w:tcPr>
          <w:p>
            <w:pPr>
              <w:pStyle w:val="14"/>
            </w:pPr>
            <w:r>
              <w:t>持续传播</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11、冀财教【2022】191号河北省财政厅关于提前下达2023年省级公共文化服务体系建设补助资金（一般项目）的通知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≥20场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群众文化活动参与率</w:t>
            </w:r>
          </w:p>
        </w:tc>
        <w:tc>
          <w:tcPr>
            <w:tcW w:w="2466" w:type="dxa"/>
            <w:vAlign w:val="center"/>
          </w:tcPr>
          <w:p>
            <w:pPr>
              <w:pStyle w:val="14"/>
            </w:pPr>
            <w:r>
              <w:t>群众文化活动参与率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活动按时完成率</w:t>
            </w:r>
          </w:p>
        </w:tc>
        <w:tc>
          <w:tcPr>
            <w:tcW w:w="2466" w:type="dxa"/>
            <w:vAlign w:val="center"/>
          </w:tcPr>
          <w:p>
            <w:pPr>
              <w:pStyle w:val="14"/>
            </w:pPr>
            <w:r>
              <w:t>活动按时完成率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每场演出成本</w:t>
            </w:r>
          </w:p>
        </w:tc>
        <w:tc>
          <w:tcPr>
            <w:tcW w:w="2466" w:type="dxa"/>
            <w:vAlign w:val="center"/>
          </w:tcPr>
          <w:p>
            <w:pPr>
              <w:pStyle w:val="14"/>
            </w:pPr>
            <w:r>
              <w:t>每场演出成本</w:t>
            </w:r>
          </w:p>
        </w:tc>
        <w:tc>
          <w:tcPr>
            <w:tcW w:w="2466" w:type="dxa"/>
            <w:vAlign w:val="center"/>
          </w:tcPr>
          <w:p>
            <w:pPr>
              <w:pStyle w:val="14"/>
            </w:pPr>
            <w:r>
              <w:t>≤5000元</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丰富群众文化生活</w:t>
            </w:r>
          </w:p>
        </w:tc>
        <w:tc>
          <w:tcPr>
            <w:tcW w:w="2466" w:type="dxa"/>
            <w:vAlign w:val="center"/>
          </w:tcPr>
          <w:p>
            <w:pPr>
              <w:pStyle w:val="14"/>
            </w:pPr>
            <w:r>
              <w:t>丰富群众文化生活</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对中华传统优秀文化的认知率</w:t>
            </w:r>
          </w:p>
        </w:tc>
        <w:tc>
          <w:tcPr>
            <w:tcW w:w="2466" w:type="dxa"/>
            <w:vAlign w:val="center"/>
          </w:tcPr>
          <w:p>
            <w:pPr>
              <w:pStyle w:val="14"/>
            </w:pPr>
            <w:r>
              <w:t>对中华传统优秀文化的认知率</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传承中华民族传统文化</w:t>
            </w:r>
          </w:p>
        </w:tc>
        <w:tc>
          <w:tcPr>
            <w:tcW w:w="2466" w:type="dxa"/>
            <w:vAlign w:val="center"/>
          </w:tcPr>
          <w:p>
            <w:pPr>
              <w:pStyle w:val="14"/>
            </w:pPr>
            <w:r>
              <w:t>传承中华民族传统文化</w:t>
            </w:r>
          </w:p>
        </w:tc>
        <w:tc>
          <w:tcPr>
            <w:tcW w:w="2466" w:type="dxa"/>
            <w:vAlign w:val="center"/>
          </w:tcPr>
          <w:p>
            <w:pPr>
              <w:pStyle w:val="14"/>
            </w:pPr>
            <w:r>
              <w:t>长期传承</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12、冀财教【2022】61号河北省财政厅关于下达2022年中央公共体育场馆向社会免费或低收费开放补助资金的通知绩效目标表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1.维修公共体育场馆，提升公共文化服务水平。</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房屋维修维护面积</w:t>
            </w:r>
          </w:p>
        </w:tc>
        <w:tc>
          <w:tcPr>
            <w:tcW w:w="2466" w:type="dxa"/>
            <w:vAlign w:val="center"/>
          </w:tcPr>
          <w:p>
            <w:pPr>
              <w:pStyle w:val="14"/>
            </w:pPr>
            <w:r>
              <w:t>房屋维修维护面积</w:t>
            </w:r>
          </w:p>
        </w:tc>
        <w:tc>
          <w:tcPr>
            <w:tcW w:w="2466" w:type="dxa"/>
            <w:vAlign w:val="center"/>
          </w:tcPr>
          <w:p>
            <w:pPr>
              <w:pStyle w:val="14"/>
            </w:pPr>
            <w:r>
              <w:t>≥1200平方米</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维护网络信息系统及机房基础设施</w:t>
            </w:r>
          </w:p>
        </w:tc>
        <w:tc>
          <w:tcPr>
            <w:tcW w:w="2466" w:type="dxa"/>
            <w:vAlign w:val="center"/>
          </w:tcPr>
          <w:p>
            <w:pPr>
              <w:pStyle w:val="14"/>
            </w:pPr>
            <w:r>
              <w:t>维护网络信息系统及机房基础设施（次）</w:t>
            </w:r>
          </w:p>
        </w:tc>
        <w:tc>
          <w:tcPr>
            <w:tcW w:w="2466" w:type="dxa"/>
            <w:vAlign w:val="center"/>
          </w:tcPr>
          <w:p>
            <w:pPr>
              <w:pStyle w:val="14"/>
            </w:pPr>
            <w:r>
              <w:t>≥2次</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设备维护、房屋维修验收</w:t>
            </w:r>
          </w:p>
        </w:tc>
        <w:tc>
          <w:tcPr>
            <w:tcW w:w="2466" w:type="dxa"/>
            <w:vAlign w:val="center"/>
          </w:tcPr>
          <w:p>
            <w:pPr>
              <w:pStyle w:val="14"/>
            </w:pPr>
            <w:r>
              <w:t>设备维护、房屋维修验收</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场馆设备维护及时率</w:t>
            </w:r>
          </w:p>
        </w:tc>
        <w:tc>
          <w:tcPr>
            <w:tcW w:w="2466" w:type="dxa"/>
            <w:vAlign w:val="center"/>
          </w:tcPr>
          <w:p>
            <w:pPr>
              <w:pStyle w:val="14"/>
            </w:pPr>
            <w:r>
              <w:t>场馆设备维护及时率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平均每平米维护费</w:t>
            </w:r>
          </w:p>
        </w:tc>
        <w:tc>
          <w:tcPr>
            <w:tcW w:w="2466" w:type="dxa"/>
            <w:vAlign w:val="center"/>
          </w:tcPr>
          <w:p>
            <w:pPr>
              <w:pStyle w:val="14"/>
            </w:pPr>
            <w:r>
              <w:t>平均每平米维护费</w:t>
            </w:r>
          </w:p>
        </w:tc>
        <w:tc>
          <w:tcPr>
            <w:tcW w:w="2466" w:type="dxa"/>
            <w:vAlign w:val="center"/>
          </w:tcPr>
          <w:p>
            <w:pPr>
              <w:pStyle w:val="14"/>
            </w:pPr>
            <w:r>
              <w:t>≤160元/平方米</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逐年提升</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加强节约集约利用，促进生态文明</w:t>
            </w:r>
          </w:p>
        </w:tc>
        <w:tc>
          <w:tcPr>
            <w:tcW w:w="2466" w:type="dxa"/>
            <w:vAlign w:val="center"/>
          </w:tcPr>
          <w:p>
            <w:pPr>
              <w:pStyle w:val="14"/>
            </w:pPr>
            <w:r>
              <w:t>加强节约集约利用，促进生态文明建设</w:t>
            </w:r>
          </w:p>
        </w:tc>
        <w:tc>
          <w:tcPr>
            <w:tcW w:w="2466" w:type="dxa"/>
            <w:vAlign w:val="center"/>
          </w:tcPr>
          <w:p>
            <w:pPr>
              <w:pStyle w:val="14"/>
            </w:pPr>
            <w:r>
              <w:t>节约用电用水减少垃圾，促进生态文明建设</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免费或低收费场馆开放，每年受益总人数</w:t>
            </w:r>
          </w:p>
        </w:tc>
        <w:tc>
          <w:tcPr>
            <w:tcW w:w="2466" w:type="dxa"/>
            <w:vAlign w:val="center"/>
          </w:tcPr>
          <w:p>
            <w:pPr>
              <w:pStyle w:val="14"/>
            </w:pPr>
            <w:r>
              <w:t>≥20000人</w:t>
            </w:r>
          </w:p>
        </w:tc>
        <w:tc>
          <w:tcPr>
            <w:tcW w:w="2466" w:type="dxa"/>
            <w:vAlign w:val="center"/>
          </w:tcPr>
          <w:p>
            <w:pPr>
              <w:pStyle w:val="14"/>
            </w:pPr>
            <w:r>
              <w:t>根据信息化平台台账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施工后使用年限</w:t>
            </w:r>
          </w:p>
        </w:tc>
        <w:tc>
          <w:tcPr>
            <w:tcW w:w="2466" w:type="dxa"/>
            <w:vAlign w:val="center"/>
          </w:tcPr>
          <w:p>
            <w:pPr>
              <w:pStyle w:val="14"/>
            </w:pPr>
            <w:r>
              <w:t>施工后使用年限</w:t>
            </w:r>
          </w:p>
        </w:tc>
        <w:tc>
          <w:tcPr>
            <w:tcW w:w="2466" w:type="dxa"/>
            <w:vAlign w:val="center"/>
          </w:tcPr>
          <w:p>
            <w:pPr>
              <w:pStyle w:val="14"/>
            </w:pPr>
            <w:r>
              <w:t>≥2年</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受益群众满意度调查</w:t>
            </w:r>
          </w:p>
        </w:tc>
        <w:tc>
          <w:tcPr>
            <w:tcW w:w="2466" w:type="dxa"/>
            <w:vAlign w:val="center"/>
          </w:tcPr>
          <w:p>
            <w:pPr>
              <w:pStyle w:val="14"/>
            </w:pPr>
            <w:r>
              <w:t>受益群众满意度调查</w:t>
            </w:r>
          </w:p>
        </w:tc>
        <w:tc>
          <w:tcPr>
            <w:tcW w:w="2466" w:type="dxa"/>
            <w:vAlign w:val="center"/>
          </w:tcPr>
          <w:p>
            <w:pPr>
              <w:pStyle w:val="14"/>
            </w:pPr>
            <w:r>
              <w:t>≥95%</w:t>
            </w:r>
          </w:p>
        </w:tc>
        <w:tc>
          <w:tcPr>
            <w:tcW w:w="2466" w:type="dxa"/>
            <w:vAlign w:val="center"/>
          </w:tcPr>
          <w:p>
            <w:pPr>
              <w:pStyle w:val="14"/>
            </w:pPr>
            <w:r>
              <w:t>根据问卷调查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13、冀财教【2022】81号河北省财政厅关于下达2022年中央支持地方公共文化服务体系建设补助资金预算的通知绩效目标表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1.提升公共文化服务水平</w:t>
            </w:r>
          </w:p>
          <w:p>
            <w:pPr>
              <w:pStyle w:val="14"/>
            </w:pPr>
            <w:r>
              <w:t>2.丰富群众文化生活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≥20场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群众文化活动参与率</w:t>
            </w:r>
          </w:p>
        </w:tc>
        <w:tc>
          <w:tcPr>
            <w:tcW w:w="2466" w:type="dxa"/>
            <w:vAlign w:val="center"/>
          </w:tcPr>
          <w:p>
            <w:pPr>
              <w:pStyle w:val="14"/>
            </w:pPr>
            <w:r>
              <w:t>群众文化活动参与率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活动按时完成率</w:t>
            </w:r>
          </w:p>
        </w:tc>
        <w:tc>
          <w:tcPr>
            <w:tcW w:w="2466" w:type="dxa"/>
            <w:vAlign w:val="center"/>
          </w:tcPr>
          <w:p>
            <w:pPr>
              <w:pStyle w:val="14"/>
            </w:pPr>
            <w:r>
              <w:t>活动按时完成率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每场演出成本</w:t>
            </w:r>
          </w:p>
        </w:tc>
        <w:tc>
          <w:tcPr>
            <w:tcW w:w="2466" w:type="dxa"/>
            <w:vAlign w:val="center"/>
          </w:tcPr>
          <w:p>
            <w:pPr>
              <w:pStyle w:val="14"/>
            </w:pPr>
            <w:r>
              <w:t>每场演出成本</w:t>
            </w:r>
          </w:p>
        </w:tc>
        <w:tc>
          <w:tcPr>
            <w:tcW w:w="2466" w:type="dxa"/>
            <w:vAlign w:val="center"/>
          </w:tcPr>
          <w:p>
            <w:pPr>
              <w:pStyle w:val="14"/>
            </w:pPr>
            <w:r>
              <w:t>≤5000元</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对中华传统优秀文化的认知率</w:t>
            </w:r>
          </w:p>
        </w:tc>
        <w:tc>
          <w:tcPr>
            <w:tcW w:w="2466" w:type="dxa"/>
            <w:vAlign w:val="center"/>
          </w:tcPr>
          <w:p>
            <w:pPr>
              <w:pStyle w:val="14"/>
            </w:pPr>
            <w:r>
              <w:t>对中华传统优秀文化的认知率</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传承中华民族传统文化</w:t>
            </w:r>
          </w:p>
        </w:tc>
        <w:tc>
          <w:tcPr>
            <w:tcW w:w="2466" w:type="dxa"/>
            <w:vAlign w:val="center"/>
          </w:tcPr>
          <w:p>
            <w:pPr>
              <w:pStyle w:val="14"/>
            </w:pPr>
            <w:r>
              <w:t>传承中华民族传统文化</w:t>
            </w:r>
          </w:p>
        </w:tc>
        <w:tc>
          <w:tcPr>
            <w:tcW w:w="2466" w:type="dxa"/>
            <w:vAlign w:val="center"/>
          </w:tcPr>
          <w:p>
            <w:pPr>
              <w:pStyle w:val="14"/>
            </w:pPr>
            <w:r>
              <w:t>长期传承</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14、冀财综[2022]48号河北省财政厅关于提前下达2023年中央专项彩票公益金支持地方社会公益事业发展资金预算的通知绩效目标表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1.更新平乡县体育场23193.61平方米，提高群众健身意识，提升公共服务水平。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项目实施直接受益人数</w:t>
            </w:r>
          </w:p>
        </w:tc>
        <w:tc>
          <w:tcPr>
            <w:tcW w:w="2466" w:type="dxa"/>
            <w:vAlign w:val="center"/>
          </w:tcPr>
          <w:p>
            <w:pPr>
              <w:pStyle w:val="14"/>
            </w:pPr>
            <w:r>
              <w:t>项目实施直接受益人数</w:t>
            </w:r>
          </w:p>
        </w:tc>
        <w:tc>
          <w:tcPr>
            <w:tcW w:w="2466" w:type="dxa"/>
            <w:vAlign w:val="center"/>
          </w:tcPr>
          <w:p>
            <w:pPr>
              <w:pStyle w:val="14"/>
            </w:pPr>
            <w:r>
              <w:t>≥10000人</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混合自结纹跑道</w:t>
            </w:r>
          </w:p>
        </w:tc>
        <w:tc>
          <w:tcPr>
            <w:tcW w:w="2466" w:type="dxa"/>
            <w:vAlign w:val="center"/>
          </w:tcPr>
          <w:p>
            <w:pPr>
              <w:pStyle w:val="14"/>
            </w:pPr>
            <w:r>
              <w:t>混合自结纹跑道面积</w:t>
            </w:r>
          </w:p>
        </w:tc>
        <w:tc>
          <w:tcPr>
            <w:tcW w:w="2466" w:type="dxa"/>
            <w:vAlign w:val="center"/>
          </w:tcPr>
          <w:p>
            <w:pPr>
              <w:pStyle w:val="14"/>
            </w:pPr>
            <w:r>
              <w:t>≥10000平方米</w:t>
            </w:r>
          </w:p>
        </w:tc>
        <w:tc>
          <w:tcPr>
            <w:tcW w:w="2466" w:type="dxa"/>
            <w:vAlign w:val="center"/>
          </w:tcPr>
          <w:p>
            <w:pPr>
              <w:pStyle w:val="14"/>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项目验收合格率</w:t>
            </w:r>
          </w:p>
        </w:tc>
        <w:tc>
          <w:tcPr>
            <w:tcW w:w="2466" w:type="dxa"/>
            <w:vAlign w:val="center"/>
          </w:tcPr>
          <w:p>
            <w:pPr>
              <w:pStyle w:val="14"/>
            </w:pPr>
            <w:r>
              <w:t>项目验收合格率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工作任务按时完成率</w:t>
            </w:r>
          </w:p>
        </w:tc>
        <w:tc>
          <w:tcPr>
            <w:tcW w:w="2466" w:type="dxa"/>
            <w:vAlign w:val="center"/>
          </w:tcPr>
          <w:p>
            <w:pPr>
              <w:pStyle w:val="14"/>
            </w:pPr>
            <w:r>
              <w:t>工作任务按时完成率</w:t>
            </w:r>
          </w:p>
        </w:tc>
        <w:tc>
          <w:tcPr>
            <w:tcW w:w="2466" w:type="dxa"/>
            <w:vAlign w:val="center"/>
          </w:tcPr>
          <w:p>
            <w:pPr>
              <w:pStyle w:val="14"/>
            </w:pPr>
            <w:r>
              <w:t>≥90%</w:t>
            </w:r>
          </w:p>
        </w:tc>
        <w:tc>
          <w:tcPr>
            <w:tcW w:w="2466"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跑道成本</w:t>
            </w:r>
          </w:p>
        </w:tc>
        <w:tc>
          <w:tcPr>
            <w:tcW w:w="2466" w:type="dxa"/>
            <w:vAlign w:val="center"/>
          </w:tcPr>
          <w:p>
            <w:pPr>
              <w:pStyle w:val="14"/>
            </w:pPr>
            <w:r>
              <w:t>混合自结纹跑道成本</w:t>
            </w:r>
          </w:p>
        </w:tc>
        <w:tc>
          <w:tcPr>
            <w:tcW w:w="2466" w:type="dxa"/>
            <w:vAlign w:val="center"/>
          </w:tcPr>
          <w:p>
            <w:pPr>
              <w:pStyle w:val="14"/>
            </w:pPr>
            <w:r>
              <w:t>≤330万元</w:t>
            </w:r>
          </w:p>
        </w:tc>
        <w:tc>
          <w:tcPr>
            <w:tcW w:w="2466"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项目完成时间</w:t>
            </w:r>
          </w:p>
        </w:tc>
        <w:tc>
          <w:tcPr>
            <w:tcW w:w="2466" w:type="dxa"/>
            <w:vAlign w:val="center"/>
          </w:tcPr>
          <w:p>
            <w:pPr>
              <w:pStyle w:val="14"/>
            </w:pPr>
            <w:r>
              <w:t>12月份之前</w:t>
            </w:r>
          </w:p>
        </w:tc>
        <w:tc>
          <w:tcPr>
            <w:tcW w:w="2466" w:type="dxa"/>
            <w:vAlign w:val="center"/>
          </w:tcPr>
          <w:p>
            <w:pPr>
              <w:pStyle w:val="14"/>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提高群众健身意识</w:t>
            </w:r>
          </w:p>
        </w:tc>
        <w:tc>
          <w:tcPr>
            <w:tcW w:w="2466" w:type="dxa"/>
            <w:vAlign w:val="center"/>
          </w:tcPr>
          <w:p>
            <w:pPr>
              <w:pStyle w:val="14"/>
            </w:pPr>
            <w:r>
              <w:t>提高群众健身意识</w:t>
            </w:r>
          </w:p>
        </w:tc>
        <w:tc>
          <w:tcPr>
            <w:tcW w:w="2466" w:type="dxa"/>
            <w:vAlign w:val="center"/>
          </w:tcPr>
          <w:p>
            <w:pPr>
              <w:pStyle w:val="14"/>
            </w:pPr>
            <w:r>
              <w:t>持续提高</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使用年限</w:t>
            </w:r>
          </w:p>
        </w:tc>
        <w:tc>
          <w:tcPr>
            <w:tcW w:w="2466" w:type="dxa"/>
            <w:vAlign w:val="center"/>
          </w:tcPr>
          <w:p>
            <w:pPr>
              <w:pStyle w:val="14"/>
            </w:pPr>
            <w:r>
              <w:t>使用年限</w:t>
            </w:r>
          </w:p>
        </w:tc>
        <w:tc>
          <w:tcPr>
            <w:tcW w:w="2466" w:type="dxa"/>
            <w:vAlign w:val="center"/>
          </w:tcPr>
          <w:p>
            <w:pPr>
              <w:pStyle w:val="14"/>
            </w:pPr>
            <w:r>
              <w:t>≥5年</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公共服务水平提升情况</w:t>
            </w:r>
          </w:p>
        </w:tc>
        <w:tc>
          <w:tcPr>
            <w:tcW w:w="2466" w:type="dxa"/>
            <w:vAlign w:val="center"/>
          </w:tcPr>
          <w:p>
            <w:pPr>
              <w:pStyle w:val="14"/>
            </w:pPr>
            <w:r>
              <w:t>持续提升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受益人群满意度</w:t>
            </w:r>
          </w:p>
        </w:tc>
        <w:tc>
          <w:tcPr>
            <w:tcW w:w="2466" w:type="dxa"/>
            <w:vAlign w:val="center"/>
          </w:tcPr>
          <w:p>
            <w:pPr>
              <w:pStyle w:val="14"/>
            </w:pPr>
            <w:r>
              <w:t>受益人群满意度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15、冀财综【2022】28号河北省财政厅关于下达2022年中央专项彩票公益金支持地方社会公益事业发展资金预算的通知绩效目标表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1.聘请具有一级资质的监理单位监督中标单位实施文庙大成殿修缮工程</w:t>
            </w:r>
            <w:r>
              <w:tab/>
            </w:r>
            <w:r>
              <w:tab/>
            </w:r>
            <w:r>
              <w:tab/>
            </w:r>
            <w:r>
              <w:tab/>
            </w:r>
            <w:r>
              <w:tab/>
            </w:r>
            <w:r>
              <w:tab/>
            </w:r>
          </w:p>
          <w:p>
            <w:pPr>
              <w:pStyle w:val="14"/>
            </w:pPr>
          </w:p>
          <w:p>
            <w:pPr>
              <w:pStyle w:val="14"/>
            </w:pPr>
            <w:r>
              <w:t>2.针对文庙大成殿的大木构件、椽望、屋顶瓦面、室内地面等进行修缮</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文物古建筑修缮面积</w:t>
            </w:r>
          </w:p>
        </w:tc>
        <w:tc>
          <w:tcPr>
            <w:tcW w:w="2466" w:type="dxa"/>
            <w:vAlign w:val="center"/>
          </w:tcPr>
          <w:p>
            <w:pPr>
              <w:pStyle w:val="14"/>
            </w:pPr>
            <w:r>
              <w:t>文物古建筑修缮面积</w:t>
            </w:r>
          </w:p>
        </w:tc>
        <w:tc>
          <w:tcPr>
            <w:tcW w:w="2466" w:type="dxa"/>
            <w:vAlign w:val="center"/>
          </w:tcPr>
          <w:p>
            <w:pPr>
              <w:pStyle w:val="14"/>
            </w:pPr>
            <w:r>
              <w:t>≥305平方米</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修缮建筑验收合格率（%）</w:t>
            </w:r>
          </w:p>
        </w:tc>
        <w:tc>
          <w:tcPr>
            <w:tcW w:w="2466" w:type="dxa"/>
            <w:vAlign w:val="center"/>
          </w:tcPr>
          <w:p>
            <w:pPr>
              <w:pStyle w:val="14"/>
            </w:pPr>
            <w:r>
              <w:t>修缮建筑验收合格率（%）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设施修缮按时完成及时率</w:t>
            </w:r>
          </w:p>
        </w:tc>
        <w:tc>
          <w:tcPr>
            <w:tcW w:w="2466" w:type="dxa"/>
            <w:vAlign w:val="center"/>
          </w:tcPr>
          <w:p>
            <w:pPr>
              <w:pStyle w:val="14"/>
            </w:pPr>
            <w:r>
              <w:t>设施修缮按时完成及时率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维修文庙大成殿殿顶成本</w:t>
            </w:r>
          </w:p>
        </w:tc>
        <w:tc>
          <w:tcPr>
            <w:tcW w:w="2466" w:type="dxa"/>
            <w:vAlign w:val="center"/>
          </w:tcPr>
          <w:p>
            <w:pPr>
              <w:pStyle w:val="14"/>
            </w:pPr>
            <w:r>
              <w:t>维修文庙大成殿殿顶成本</w:t>
            </w:r>
          </w:p>
        </w:tc>
        <w:tc>
          <w:tcPr>
            <w:tcW w:w="2466" w:type="dxa"/>
            <w:vAlign w:val="center"/>
          </w:tcPr>
          <w:p>
            <w:pPr>
              <w:pStyle w:val="14"/>
            </w:pPr>
            <w:r>
              <w:t>≤0.2万元/平方米</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文物保护利用成果的社会效果</w:t>
            </w:r>
          </w:p>
        </w:tc>
        <w:tc>
          <w:tcPr>
            <w:tcW w:w="2466" w:type="dxa"/>
            <w:vAlign w:val="center"/>
          </w:tcPr>
          <w:p>
            <w:pPr>
              <w:pStyle w:val="14"/>
            </w:pPr>
            <w:r>
              <w:t>文物保护利用成果的社会效果</w:t>
            </w:r>
          </w:p>
        </w:tc>
        <w:tc>
          <w:tcPr>
            <w:tcW w:w="2466" w:type="dxa"/>
            <w:vAlign w:val="center"/>
          </w:tcPr>
          <w:p>
            <w:pPr>
              <w:pStyle w:val="14"/>
            </w:pPr>
            <w:r>
              <w:t>显著提升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文物资源作用发挥情况</w:t>
            </w:r>
          </w:p>
        </w:tc>
        <w:tc>
          <w:tcPr>
            <w:tcW w:w="2466" w:type="dxa"/>
            <w:vAlign w:val="center"/>
          </w:tcPr>
          <w:p>
            <w:pPr>
              <w:pStyle w:val="14"/>
            </w:pPr>
            <w:r>
              <w:t>文物资源作用发挥情况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传承、弘扬中华民族优秀文化遗产</w:t>
            </w:r>
          </w:p>
        </w:tc>
        <w:tc>
          <w:tcPr>
            <w:tcW w:w="2466" w:type="dxa"/>
            <w:vAlign w:val="center"/>
          </w:tcPr>
          <w:p>
            <w:pPr>
              <w:pStyle w:val="14"/>
            </w:pPr>
            <w:r>
              <w:t>传承、弘扬中华民族优秀文化遗产</w:t>
            </w:r>
          </w:p>
        </w:tc>
        <w:tc>
          <w:tcPr>
            <w:tcW w:w="2466" w:type="dxa"/>
            <w:vAlign w:val="center"/>
          </w:tcPr>
          <w:p>
            <w:pPr>
              <w:pStyle w:val="14"/>
            </w:pPr>
            <w:r>
              <w:t>长期传承、弘扬</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16、健身娱乐之家运转经费绩效目标表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1.保障健身娱乐之家正常运转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维持工作运转的事项</w:t>
            </w:r>
          </w:p>
        </w:tc>
        <w:tc>
          <w:tcPr>
            <w:tcW w:w="2466" w:type="dxa"/>
            <w:vAlign w:val="center"/>
          </w:tcPr>
          <w:p>
            <w:pPr>
              <w:pStyle w:val="14"/>
            </w:pPr>
            <w:r>
              <w:t>维持工作运转的事项</w:t>
            </w:r>
          </w:p>
        </w:tc>
        <w:tc>
          <w:tcPr>
            <w:tcW w:w="2466" w:type="dxa"/>
            <w:vAlign w:val="center"/>
          </w:tcPr>
          <w:p>
            <w:pPr>
              <w:pStyle w:val="14"/>
            </w:pPr>
            <w:r>
              <w:t>≥2类</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每周健身娱乐之家向公众开放天数</w:t>
            </w:r>
          </w:p>
        </w:tc>
        <w:tc>
          <w:tcPr>
            <w:tcW w:w="2466" w:type="dxa"/>
            <w:vAlign w:val="center"/>
          </w:tcPr>
          <w:p>
            <w:pPr>
              <w:pStyle w:val="14"/>
            </w:pPr>
            <w:r>
              <w:t>每周健身娱乐之家向公众开放天数</w:t>
            </w:r>
          </w:p>
        </w:tc>
        <w:tc>
          <w:tcPr>
            <w:tcW w:w="2466" w:type="dxa"/>
            <w:vAlign w:val="center"/>
          </w:tcPr>
          <w:p>
            <w:pPr>
              <w:pStyle w:val="14"/>
            </w:pPr>
            <w:r>
              <w:t>≥5天</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各项工作实际完成时间占应完成时间的比率</w:t>
            </w:r>
          </w:p>
        </w:tc>
        <w:tc>
          <w:tcPr>
            <w:tcW w:w="2466" w:type="dxa"/>
            <w:vAlign w:val="center"/>
          </w:tcPr>
          <w:p>
            <w:pPr>
              <w:pStyle w:val="14"/>
            </w:pPr>
            <w:r>
              <w:t>≥95%</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合理安排预算，减少不必要开支</w:t>
            </w:r>
          </w:p>
        </w:tc>
        <w:tc>
          <w:tcPr>
            <w:tcW w:w="2466" w:type="dxa"/>
            <w:vAlign w:val="center"/>
          </w:tcPr>
          <w:p>
            <w:pPr>
              <w:pStyle w:val="14"/>
            </w:pPr>
            <w:r>
              <w:t>≤9万元</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保障</w:t>
            </w:r>
          </w:p>
        </w:tc>
        <w:tc>
          <w:tcPr>
            <w:tcW w:w="246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单位考核情况</w:t>
            </w:r>
          </w:p>
        </w:tc>
        <w:tc>
          <w:tcPr>
            <w:tcW w:w="2466" w:type="dxa"/>
            <w:vAlign w:val="center"/>
          </w:tcPr>
          <w:p>
            <w:pPr>
              <w:pStyle w:val="14"/>
            </w:pPr>
            <w:r>
              <w:t>单位年终考核结果</w:t>
            </w:r>
          </w:p>
        </w:tc>
        <w:tc>
          <w:tcPr>
            <w:tcW w:w="2466" w:type="dxa"/>
            <w:vAlign w:val="center"/>
          </w:tcPr>
          <w:p>
            <w:pPr>
              <w:pStyle w:val="14"/>
            </w:pPr>
            <w:r>
              <w:t>合格及以上等次</w:t>
            </w:r>
          </w:p>
        </w:tc>
        <w:tc>
          <w:tcPr>
            <w:tcW w:w="2466"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17、流动文化车、流动图书车、电影放映车运转费绩效目标表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1.保障车辆正常运转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保障车辆数量</w:t>
            </w:r>
          </w:p>
        </w:tc>
        <w:tc>
          <w:tcPr>
            <w:tcW w:w="2466" w:type="dxa"/>
            <w:vAlign w:val="center"/>
          </w:tcPr>
          <w:p>
            <w:pPr>
              <w:pStyle w:val="14"/>
            </w:pPr>
            <w:r>
              <w:t>保障车辆总数量</w:t>
            </w:r>
          </w:p>
        </w:tc>
        <w:tc>
          <w:tcPr>
            <w:tcW w:w="2466" w:type="dxa"/>
            <w:vAlign w:val="center"/>
          </w:tcPr>
          <w:p>
            <w:pPr>
              <w:pStyle w:val="14"/>
            </w:pPr>
            <w:r>
              <w:t>4辆</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机动车注册、年检遗漏率（%）</w:t>
            </w:r>
          </w:p>
        </w:tc>
        <w:tc>
          <w:tcPr>
            <w:tcW w:w="2466" w:type="dxa"/>
            <w:vAlign w:val="center"/>
          </w:tcPr>
          <w:p>
            <w:pPr>
              <w:pStyle w:val="14"/>
            </w:pPr>
            <w:r>
              <w:t>机动车注册、年检遗漏率（%）</w:t>
            </w:r>
          </w:p>
        </w:tc>
        <w:tc>
          <w:tcPr>
            <w:tcW w:w="2466" w:type="dxa"/>
            <w:vAlign w:val="center"/>
          </w:tcPr>
          <w:p>
            <w:pPr>
              <w:pStyle w:val="14"/>
            </w:pPr>
            <w:r>
              <w:t>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正常使用天数</w:t>
            </w:r>
          </w:p>
        </w:tc>
        <w:tc>
          <w:tcPr>
            <w:tcW w:w="2466" w:type="dxa"/>
            <w:vAlign w:val="center"/>
          </w:tcPr>
          <w:p>
            <w:pPr>
              <w:pStyle w:val="14"/>
            </w:pPr>
            <w:r>
              <w:t>正常使用天数</w:t>
            </w:r>
          </w:p>
        </w:tc>
        <w:tc>
          <w:tcPr>
            <w:tcW w:w="2466" w:type="dxa"/>
            <w:vAlign w:val="center"/>
          </w:tcPr>
          <w:p>
            <w:pPr>
              <w:pStyle w:val="14"/>
            </w:pPr>
            <w:r>
              <w:t>≥300天</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车辆维修时效性</w:t>
            </w:r>
          </w:p>
        </w:tc>
        <w:tc>
          <w:tcPr>
            <w:tcW w:w="2466" w:type="dxa"/>
            <w:vAlign w:val="center"/>
          </w:tcPr>
          <w:p>
            <w:pPr>
              <w:pStyle w:val="14"/>
            </w:pPr>
            <w:r>
              <w:t>保障车辆维修时效性</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每辆车运行费用</w:t>
            </w:r>
          </w:p>
        </w:tc>
        <w:tc>
          <w:tcPr>
            <w:tcW w:w="2466" w:type="dxa"/>
            <w:vAlign w:val="center"/>
          </w:tcPr>
          <w:p>
            <w:pPr>
              <w:pStyle w:val="14"/>
            </w:pPr>
            <w:r>
              <w:t>每辆车运行费用</w:t>
            </w:r>
          </w:p>
        </w:tc>
        <w:tc>
          <w:tcPr>
            <w:tcW w:w="2466" w:type="dxa"/>
            <w:vAlign w:val="center"/>
          </w:tcPr>
          <w:p>
            <w:pPr>
              <w:pStyle w:val="14"/>
            </w:pPr>
            <w:r>
              <w:t>≤0.25万元/辆</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持续提升我局社会影响力</w:t>
            </w:r>
          </w:p>
        </w:tc>
        <w:tc>
          <w:tcPr>
            <w:tcW w:w="2466" w:type="dxa"/>
            <w:vAlign w:val="center"/>
          </w:tcPr>
          <w:p>
            <w:pPr>
              <w:pStyle w:val="14"/>
            </w:pPr>
            <w:r>
              <w:t>持续提升我局社会影响力</w:t>
            </w:r>
          </w:p>
        </w:tc>
        <w:tc>
          <w:tcPr>
            <w:tcW w:w="2466" w:type="dxa"/>
            <w:vAlign w:val="center"/>
          </w:tcPr>
          <w:p>
            <w:pPr>
              <w:pStyle w:val="14"/>
            </w:pPr>
            <w:r>
              <w:t>持续影响</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保障车辆常态化执行各项工作任务、持续性运转</w:t>
            </w:r>
          </w:p>
        </w:tc>
        <w:tc>
          <w:tcPr>
            <w:tcW w:w="2466" w:type="dxa"/>
            <w:vAlign w:val="center"/>
          </w:tcPr>
          <w:p>
            <w:pPr>
              <w:pStyle w:val="14"/>
            </w:pPr>
            <w:r>
              <w:t>保障车辆常态化执行各项工作任务、持续性运转</w:t>
            </w:r>
          </w:p>
        </w:tc>
        <w:tc>
          <w:tcPr>
            <w:tcW w:w="2466" w:type="dxa"/>
            <w:vAlign w:val="center"/>
          </w:tcPr>
          <w:p>
            <w:pPr>
              <w:pStyle w:val="14"/>
            </w:pPr>
            <w:r>
              <w:t>持续保障</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18、丝弦学员生活补助绩效目标表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1.南路丝弦学员生活补助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享受待遇的人数</w:t>
            </w:r>
          </w:p>
        </w:tc>
        <w:tc>
          <w:tcPr>
            <w:tcW w:w="2466" w:type="dxa"/>
            <w:vAlign w:val="center"/>
          </w:tcPr>
          <w:p>
            <w:pPr>
              <w:pStyle w:val="14"/>
            </w:pPr>
            <w:r>
              <w:t>享受待遇的人数</w:t>
            </w:r>
          </w:p>
        </w:tc>
        <w:tc>
          <w:tcPr>
            <w:tcW w:w="2466" w:type="dxa"/>
            <w:vAlign w:val="center"/>
          </w:tcPr>
          <w:p>
            <w:pPr>
              <w:pStyle w:val="14"/>
            </w:pPr>
            <w:r>
              <w:t>13人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生活补助发放到位率（%）</w:t>
            </w:r>
          </w:p>
        </w:tc>
        <w:tc>
          <w:tcPr>
            <w:tcW w:w="2466" w:type="dxa"/>
            <w:vAlign w:val="center"/>
          </w:tcPr>
          <w:p>
            <w:pPr>
              <w:pStyle w:val="14"/>
            </w:pPr>
            <w:r>
              <w:t>生活补助发放到位率（%）</w:t>
            </w:r>
          </w:p>
        </w:tc>
        <w:tc>
          <w:tcPr>
            <w:tcW w:w="2466" w:type="dxa"/>
            <w:vAlign w:val="center"/>
          </w:tcPr>
          <w:p>
            <w:pPr>
              <w:pStyle w:val="14"/>
            </w:pPr>
            <w:r>
              <w:t>100%</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按标准发放补助的时间</w:t>
            </w:r>
          </w:p>
        </w:tc>
        <w:tc>
          <w:tcPr>
            <w:tcW w:w="2466" w:type="dxa"/>
            <w:vAlign w:val="center"/>
          </w:tcPr>
          <w:p>
            <w:pPr>
              <w:pStyle w:val="14"/>
            </w:pPr>
            <w:r>
              <w:t>按标准发放补助的时间</w:t>
            </w:r>
          </w:p>
        </w:tc>
        <w:tc>
          <w:tcPr>
            <w:tcW w:w="2466" w:type="dxa"/>
            <w:vAlign w:val="center"/>
          </w:tcPr>
          <w:p>
            <w:pPr>
              <w:pStyle w:val="14"/>
            </w:pPr>
            <w:r>
              <w:t>年检后半年发放一次</w:t>
            </w:r>
          </w:p>
        </w:tc>
        <w:tc>
          <w:tcPr>
            <w:tcW w:w="2466" w:type="dxa"/>
            <w:vAlign w:val="center"/>
          </w:tcPr>
          <w:p>
            <w:pPr>
              <w:pStyle w:val="14"/>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每人每月平均发放补助标准</w:t>
            </w:r>
          </w:p>
        </w:tc>
        <w:tc>
          <w:tcPr>
            <w:tcW w:w="2466" w:type="dxa"/>
            <w:vAlign w:val="center"/>
          </w:tcPr>
          <w:p>
            <w:pPr>
              <w:pStyle w:val="14"/>
            </w:pPr>
            <w:r>
              <w:t>每人每月平均发放补助标准</w:t>
            </w:r>
          </w:p>
        </w:tc>
        <w:tc>
          <w:tcPr>
            <w:tcW w:w="2466" w:type="dxa"/>
            <w:vAlign w:val="center"/>
          </w:tcPr>
          <w:p>
            <w:pPr>
              <w:pStyle w:val="14"/>
            </w:pPr>
            <w:r>
              <w:t>≤600元/人/月</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受补助人群生活水平提高程度</w:t>
            </w:r>
          </w:p>
        </w:tc>
        <w:tc>
          <w:tcPr>
            <w:tcW w:w="2466" w:type="dxa"/>
            <w:vAlign w:val="center"/>
          </w:tcPr>
          <w:p>
            <w:pPr>
              <w:pStyle w:val="14"/>
            </w:pPr>
            <w:r>
              <w:t>受补助人群生活水平提高程度</w:t>
            </w:r>
          </w:p>
        </w:tc>
        <w:tc>
          <w:tcPr>
            <w:tcW w:w="2466" w:type="dxa"/>
            <w:vAlign w:val="center"/>
          </w:tcPr>
          <w:p>
            <w:pPr>
              <w:pStyle w:val="14"/>
            </w:pPr>
            <w:r>
              <w:t>明显提升</w:t>
            </w:r>
          </w:p>
        </w:tc>
        <w:tc>
          <w:tcPr>
            <w:tcW w:w="2466"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困难群众基本生活救助保障制度</w:t>
            </w:r>
          </w:p>
        </w:tc>
        <w:tc>
          <w:tcPr>
            <w:tcW w:w="2466" w:type="dxa"/>
            <w:vAlign w:val="center"/>
          </w:tcPr>
          <w:p>
            <w:pPr>
              <w:pStyle w:val="14"/>
            </w:pPr>
            <w:r>
              <w:t>困难群众基本生活救助保障制度</w:t>
            </w:r>
          </w:p>
        </w:tc>
        <w:tc>
          <w:tcPr>
            <w:tcW w:w="2466" w:type="dxa"/>
            <w:vAlign w:val="center"/>
          </w:tcPr>
          <w:p>
            <w:pPr>
              <w:pStyle w:val="14"/>
            </w:pPr>
            <w:r>
              <w:t>长期持续保障</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南路丝弦学员满意和较满意的对象占所有调查对象的比例</w:t>
            </w:r>
          </w:p>
        </w:tc>
        <w:tc>
          <w:tcPr>
            <w:tcW w:w="2466" w:type="dxa"/>
            <w:vAlign w:val="center"/>
          </w:tcPr>
          <w:p>
            <w:pPr>
              <w:pStyle w:val="14"/>
            </w:pPr>
            <w:r>
              <w:t>南路丝弦学员满意和较满意的对象占所有调查对象的比例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19、搜集可收藏文物等费用绩效目标表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1.资金主要用于博物馆前期筹备对接上级各部门、学习各地博物馆先进经验、寻找和收集具有历史价值和特殊意义的物品及信息的出差费用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出差次数</w:t>
            </w:r>
          </w:p>
        </w:tc>
        <w:tc>
          <w:tcPr>
            <w:tcW w:w="2466" w:type="dxa"/>
            <w:vAlign w:val="center"/>
          </w:tcPr>
          <w:p>
            <w:pPr>
              <w:pStyle w:val="14"/>
            </w:pPr>
            <w:r>
              <w:t>外出学习，下乡搜集文物等次数</w:t>
            </w:r>
          </w:p>
        </w:tc>
        <w:tc>
          <w:tcPr>
            <w:tcW w:w="2466" w:type="dxa"/>
            <w:vAlign w:val="center"/>
          </w:tcPr>
          <w:p>
            <w:pPr>
              <w:pStyle w:val="14"/>
            </w:pPr>
            <w:r>
              <w:t>≥20次</w:t>
            </w:r>
          </w:p>
        </w:tc>
        <w:tc>
          <w:tcPr>
            <w:tcW w:w="2466" w:type="dxa"/>
            <w:vAlign w:val="center"/>
          </w:tcPr>
          <w:p>
            <w:pPr>
              <w:pStyle w:val="14"/>
            </w:pPr>
            <w:r>
              <w:t>根据合同及台账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综合业务管理工作完成率</w:t>
            </w:r>
          </w:p>
        </w:tc>
        <w:tc>
          <w:tcPr>
            <w:tcW w:w="2466" w:type="dxa"/>
            <w:vAlign w:val="center"/>
          </w:tcPr>
          <w:p>
            <w:pPr>
              <w:pStyle w:val="14"/>
            </w:pPr>
            <w:r>
              <w:t>综合业务管理工作完成率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人均差旅成本</w:t>
            </w:r>
          </w:p>
        </w:tc>
        <w:tc>
          <w:tcPr>
            <w:tcW w:w="2466" w:type="dxa"/>
            <w:vAlign w:val="center"/>
          </w:tcPr>
          <w:p>
            <w:pPr>
              <w:pStyle w:val="14"/>
            </w:pPr>
            <w:r>
              <w:t>人均差旅成本</w:t>
            </w:r>
          </w:p>
        </w:tc>
        <w:tc>
          <w:tcPr>
            <w:tcW w:w="2466" w:type="dxa"/>
            <w:vAlign w:val="center"/>
          </w:tcPr>
          <w:p>
            <w:pPr>
              <w:pStyle w:val="14"/>
            </w:pPr>
            <w:r>
              <w:t>本县标准70元/天，市级标准180元/天</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持续保障</w:t>
            </w:r>
          </w:p>
        </w:tc>
        <w:tc>
          <w:tcPr>
            <w:tcW w:w="246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单位考核情况</w:t>
            </w:r>
          </w:p>
        </w:tc>
        <w:tc>
          <w:tcPr>
            <w:tcW w:w="2466" w:type="dxa"/>
            <w:vAlign w:val="center"/>
          </w:tcPr>
          <w:p>
            <w:pPr>
              <w:pStyle w:val="14"/>
            </w:pPr>
            <w:r>
              <w:t>单位年终考核结果</w:t>
            </w:r>
          </w:p>
        </w:tc>
        <w:tc>
          <w:tcPr>
            <w:tcW w:w="2466" w:type="dxa"/>
            <w:vAlign w:val="center"/>
          </w:tcPr>
          <w:p>
            <w:pPr>
              <w:pStyle w:val="14"/>
            </w:pPr>
            <w:r>
              <w:t>合格及以上等次</w:t>
            </w:r>
          </w:p>
        </w:tc>
        <w:tc>
          <w:tcPr>
            <w:tcW w:w="2466"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20、体彩公益金（结转）绩效目标表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1.推动平乡童车产业的更好更快发展，带动全国儿童运动氛围，</w:t>
            </w:r>
          </w:p>
          <w:p>
            <w:pPr>
              <w:pStyle w:val="14"/>
            </w:pPr>
            <w:r>
              <w:t>2.鼓励广大青少年积极锻引导少年儿童正确的人生观、价值观、世界观全面发展的社会主义建设者和接班人为目标</w:t>
            </w:r>
            <w:r>
              <w:tab/>
            </w:r>
            <w:r>
              <w:tab/>
            </w:r>
            <w:r>
              <w:tab/>
            </w:r>
            <w:r>
              <w:tab/>
            </w:r>
            <w:r>
              <w:tab/>
            </w:r>
          </w:p>
          <w:p>
            <w:pPr>
              <w:pStyle w:val="14"/>
            </w:pPr>
            <w:r>
              <w:t>3.举办国家级滑步车比赛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组织滑步车比赛参加人数</w:t>
            </w:r>
          </w:p>
        </w:tc>
        <w:tc>
          <w:tcPr>
            <w:tcW w:w="2466" w:type="dxa"/>
            <w:vAlign w:val="center"/>
          </w:tcPr>
          <w:p>
            <w:pPr>
              <w:pStyle w:val="14"/>
            </w:pPr>
            <w:r>
              <w:t>组织滑步车比赛参加人数</w:t>
            </w:r>
          </w:p>
        </w:tc>
        <w:tc>
          <w:tcPr>
            <w:tcW w:w="2466" w:type="dxa"/>
            <w:vAlign w:val="center"/>
          </w:tcPr>
          <w:p>
            <w:pPr>
              <w:pStyle w:val="14"/>
            </w:pPr>
            <w:r>
              <w:t>≥300人</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体育活动任务完成率</w:t>
            </w:r>
          </w:p>
        </w:tc>
        <w:tc>
          <w:tcPr>
            <w:tcW w:w="2466" w:type="dxa"/>
            <w:vAlign w:val="center"/>
          </w:tcPr>
          <w:p>
            <w:pPr>
              <w:pStyle w:val="14"/>
            </w:pPr>
            <w:r>
              <w:t>体育活动任务完成率</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活动按期完成率</w:t>
            </w:r>
          </w:p>
        </w:tc>
        <w:tc>
          <w:tcPr>
            <w:tcW w:w="2466" w:type="dxa"/>
            <w:vAlign w:val="center"/>
          </w:tcPr>
          <w:p>
            <w:pPr>
              <w:pStyle w:val="14"/>
            </w:pPr>
            <w:r>
              <w:t>活动按期完成率</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布置A字屏展架费用（元/平方米）</w:t>
            </w:r>
          </w:p>
        </w:tc>
        <w:tc>
          <w:tcPr>
            <w:tcW w:w="2466" w:type="dxa"/>
            <w:vAlign w:val="center"/>
          </w:tcPr>
          <w:p>
            <w:pPr>
              <w:pStyle w:val="14"/>
            </w:pPr>
            <w:r>
              <w:t>布置A字屏展架费用（元/平方米）</w:t>
            </w:r>
          </w:p>
        </w:tc>
        <w:tc>
          <w:tcPr>
            <w:tcW w:w="2466" w:type="dxa"/>
            <w:vAlign w:val="center"/>
          </w:tcPr>
          <w:p>
            <w:pPr>
              <w:pStyle w:val="14"/>
            </w:pPr>
            <w:r>
              <w:t>≤168元/平方米</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提升区域体育行业知名度</w:t>
            </w:r>
          </w:p>
        </w:tc>
        <w:tc>
          <w:tcPr>
            <w:tcW w:w="2466" w:type="dxa"/>
            <w:vAlign w:val="center"/>
          </w:tcPr>
          <w:p>
            <w:pPr>
              <w:pStyle w:val="14"/>
            </w:pPr>
            <w:r>
              <w:t>提升区域体育行业知名度</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对当地体育事业发展的影响程度</w:t>
            </w:r>
          </w:p>
        </w:tc>
        <w:tc>
          <w:tcPr>
            <w:tcW w:w="2466" w:type="dxa"/>
            <w:vAlign w:val="center"/>
          </w:tcPr>
          <w:p>
            <w:pPr>
              <w:pStyle w:val="14"/>
            </w:pPr>
            <w:r>
              <w:t>对当地体育事业发展的影响程度</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对提高身体素质影响程度</w:t>
            </w:r>
          </w:p>
        </w:tc>
        <w:tc>
          <w:tcPr>
            <w:tcW w:w="2466" w:type="dxa"/>
            <w:vAlign w:val="center"/>
          </w:tcPr>
          <w:p>
            <w:pPr>
              <w:pStyle w:val="14"/>
            </w:pPr>
            <w:r>
              <w:t>对提高身体素质影响程度</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赛事、活动参与群众满意度</w:t>
            </w:r>
          </w:p>
        </w:tc>
        <w:tc>
          <w:tcPr>
            <w:tcW w:w="2466" w:type="dxa"/>
            <w:vAlign w:val="center"/>
          </w:tcPr>
          <w:p>
            <w:pPr>
              <w:pStyle w:val="14"/>
            </w:pPr>
            <w:r>
              <w:t>赛事、活动参与群众满意度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21、体彩公益金安排的支出项目绩效目标表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1.参加、承办上级各项体育活动</w:t>
            </w:r>
          </w:p>
          <w:p>
            <w:pPr>
              <w:pStyle w:val="14"/>
            </w:pPr>
            <w:r>
              <w:t>2.购买健身器材、举办本级体育活动</w:t>
            </w:r>
          </w:p>
          <w:p>
            <w:pPr>
              <w:pStyle w:val="14"/>
            </w:pPr>
            <w:r>
              <w:t>3.提升公共文化体育服务水平。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举办参加活动场次</w:t>
            </w:r>
          </w:p>
        </w:tc>
        <w:tc>
          <w:tcPr>
            <w:tcW w:w="2466" w:type="dxa"/>
            <w:vAlign w:val="center"/>
          </w:tcPr>
          <w:p>
            <w:pPr>
              <w:pStyle w:val="14"/>
            </w:pPr>
            <w:r>
              <w:t>举办参加活动场次</w:t>
            </w:r>
          </w:p>
        </w:tc>
        <w:tc>
          <w:tcPr>
            <w:tcW w:w="2466" w:type="dxa"/>
            <w:vAlign w:val="center"/>
          </w:tcPr>
          <w:p>
            <w:pPr>
              <w:pStyle w:val="14"/>
            </w:pPr>
            <w:r>
              <w:t>≥50场</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购买健身器材数量</w:t>
            </w:r>
          </w:p>
        </w:tc>
        <w:tc>
          <w:tcPr>
            <w:tcW w:w="2466" w:type="dxa"/>
            <w:vAlign w:val="center"/>
          </w:tcPr>
          <w:p>
            <w:pPr>
              <w:pStyle w:val="14"/>
            </w:pPr>
            <w:r>
              <w:t>购买健身器材数量</w:t>
            </w:r>
          </w:p>
        </w:tc>
        <w:tc>
          <w:tcPr>
            <w:tcW w:w="2466" w:type="dxa"/>
            <w:vAlign w:val="center"/>
          </w:tcPr>
          <w:p>
            <w:pPr>
              <w:pStyle w:val="14"/>
            </w:pPr>
            <w:r>
              <w:t>≥100件</w:t>
            </w:r>
          </w:p>
        </w:tc>
        <w:tc>
          <w:tcPr>
            <w:tcW w:w="2466" w:type="dxa"/>
            <w:vAlign w:val="center"/>
          </w:tcPr>
          <w:p>
            <w:pPr>
              <w:pStyle w:val="14"/>
            </w:pPr>
            <w:r>
              <w:t>根据年初计划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活动按期完成率</w:t>
            </w:r>
          </w:p>
        </w:tc>
        <w:tc>
          <w:tcPr>
            <w:tcW w:w="2466" w:type="dxa"/>
            <w:vAlign w:val="center"/>
          </w:tcPr>
          <w:p>
            <w:pPr>
              <w:pStyle w:val="14"/>
            </w:pPr>
            <w:r>
              <w:t>活动按期完成率</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购买器材按期完成率</w:t>
            </w:r>
          </w:p>
        </w:tc>
        <w:tc>
          <w:tcPr>
            <w:tcW w:w="2466" w:type="dxa"/>
            <w:vAlign w:val="center"/>
          </w:tcPr>
          <w:p>
            <w:pPr>
              <w:pStyle w:val="14"/>
            </w:pPr>
            <w:r>
              <w:t>购买器材按期完成率</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体育活动任务完成率</w:t>
            </w:r>
          </w:p>
        </w:tc>
        <w:tc>
          <w:tcPr>
            <w:tcW w:w="2466" w:type="dxa"/>
            <w:vAlign w:val="center"/>
          </w:tcPr>
          <w:p>
            <w:pPr>
              <w:pStyle w:val="14"/>
            </w:pPr>
            <w:r>
              <w:t>体育活动任务完成率</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购买健身器材验收合格率</w:t>
            </w:r>
          </w:p>
        </w:tc>
        <w:tc>
          <w:tcPr>
            <w:tcW w:w="2466" w:type="dxa"/>
            <w:vAlign w:val="center"/>
          </w:tcPr>
          <w:p>
            <w:pPr>
              <w:pStyle w:val="14"/>
            </w:pPr>
            <w:r>
              <w:t>购买健身器材验收合格率</w:t>
            </w:r>
          </w:p>
        </w:tc>
        <w:tc>
          <w:tcPr>
            <w:tcW w:w="2466" w:type="dxa"/>
            <w:vAlign w:val="center"/>
          </w:tcPr>
          <w:p>
            <w:pPr>
              <w:pStyle w:val="14"/>
            </w:pPr>
            <w:r>
              <w:t>100%</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活动赛事费用标准</w:t>
            </w:r>
          </w:p>
        </w:tc>
        <w:tc>
          <w:tcPr>
            <w:tcW w:w="2466" w:type="dxa"/>
            <w:vAlign w:val="center"/>
          </w:tcPr>
          <w:p>
            <w:pPr>
              <w:pStyle w:val="14"/>
            </w:pPr>
            <w:r>
              <w:t>活动赛事费用标准</w:t>
            </w:r>
          </w:p>
        </w:tc>
        <w:tc>
          <w:tcPr>
            <w:tcW w:w="2466" w:type="dxa"/>
            <w:vAlign w:val="center"/>
          </w:tcPr>
          <w:p>
            <w:pPr>
              <w:pStyle w:val="14"/>
            </w:pPr>
            <w:r>
              <w:t>≤1万元/场</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购买健身器材成本</w:t>
            </w:r>
          </w:p>
        </w:tc>
        <w:tc>
          <w:tcPr>
            <w:tcW w:w="2466" w:type="dxa"/>
            <w:vAlign w:val="center"/>
          </w:tcPr>
          <w:p>
            <w:pPr>
              <w:pStyle w:val="14"/>
            </w:pPr>
            <w:r>
              <w:t>购买健身器材成本</w:t>
            </w:r>
          </w:p>
        </w:tc>
        <w:tc>
          <w:tcPr>
            <w:tcW w:w="2466" w:type="dxa"/>
            <w:vAlign w:val="center"/>
          </w:tcPr>
          <w:p>
            <w:pPr>
              <w:pStyle w:val="14"/>
            </w:pPr>
            <w:r>
              <w:t>≤0.4万元/件</w:t>
            </w:r>
          </w:p>
        </w:tc>
        <w:tc>
          <w:tcPr>
            <w:tcW w:w="2466" w:type="dxa"/>
            <w:vAlign w:val="center"/>
          </w:tcPr>
          <w:p>
            <w:pPr>
              <w:pStyle w:val="14"/>
            </w:pPr>
            <w:r>
              <w:t>根据年初计划及台账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提升区域体育行业知名度</w:t>
            </w:r>
          </w:p>
        </w:tc>
        <w:tc>
          <w:tcPr>
            <w:tcW w:w="2466" w:type="dxa"/>
            <w:vAlign w:val="center"/>
          </w:tcPr>
          <w:p>
            <w:pPr>
              <w:pStyle w:val="14"/>
            </w:pPr>
            <w:r>
              <w:t>提升区域体育行业知名度</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对当地体育事业发展的影响程度</w:t>
            </w:r>
          </w:p>
        </w:tc>
        <w:tc>
          <w:tcPr>
            <w:tcW w:w="2466" w:type="dxa"/>
            <w:vAlign w:val="center"/>
          </w:tcPr>
          <w:p>
            <w:pPr>
              <w:pStyle w:val="14"/>
            </w:pPr>
            <w:r>
              <w:t>对当地体育事业发展的影响程度</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对提高身体素质影响程度</w:t>
            </w:r>
          </w:p>
        </w:tc>
        <w:tc>
          <w:tcPr>
            <w:tcW w:w="2466" w:type="dxa"/>
            <w:vAlign w:val="center"/>
          </w:tcPr>
          <w:p>
            <w:pPr>
              <w:pStyle w:val="14"/>
            </w:pPr>
            <w:r>
              <w:t>对提高身体素质影响程度</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赛事、活动参与群众满意度</w:t>
            </w:r>
          </w:p>
        </w:tc>
        <w:tc>
          <w:tcPr>
            <w:tcW w:w="2466" w:type="dxa"/>
            <w:vAlign w:val="center"/>
          </w:tcPr>
          <w:p>
            <w:pPr>
              <w:pStyle w:val="14"/>
            </w:pPr>
            <w:r>
              <w:t>通过问卷调查，满意和较满意的群众占所有调查对象的比例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22、图书馆免费开放县配套资金绩效目标表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1.举办公益性讲座、展览</w:t>
            </w:r>
          </w:p>
          <w:p>
            <w:pPr>
              <w:pStyle w:val="14"/>
            </w:pPr>
            <w:r>
              <w:t>2.开展阅读推广宣传活动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举办活动场次</w:t>
            </w:r>
          </w:p>
        </w:tc>
        <w:tc>
          <w:tcPr>
            <w:tcW w:w="2466" w:type="dxa"/>
            <w:vAlign w:val="center"/>
          </w:tcPr>
          <w:p>
            <w:pPr>
              <w:pStyle w:val="14"/>
            </w:pPr>
            <w:r>
              <w:t>举办活动场次</w:t>
            </w:r>
          </w:p>
        </w:tc>
        <w:tc>
          <w:tcPr>
            <w:tcW w:w="2466" w:type="dxa"/>
            <w:vAlign w:val="center"/>
          </w:tcPr>
          <w:p>
            <w:pPr>
              <w:pStyle w:val="14"/>
            </w:pPr>
            <w:r>
              <w:t>≥6场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年度公共文化设施免费开放时间达标率</w:t>
            </w:r>
          </w:p>
        </w:tc>
        <w:tc>
          <w:tcPr>
            <w:tcW w:w="2466" w:type="dxa"/>
            <w:vAlign w:val="center"/>
          </w:tcPr>
          <w:p>
            <w:pPr>
              <w:pStyle w:val="14"/>
            </w:pPr>
            <w:r>
              <w:t>年度公共文化设施免费开放时间达标率</w:t>
            </w:r>
          </w:p>
        </w:tc>
        <w:tc>
          <w:tcPr>
            <w:tcW w:w="2466" w:type="dxa"/>
            <w:vAlign w:val="center"/>
          </w:tcPr>
          <w:p>
            <w:pPr>
              <w:pStyle w:val="14"/>
            </w:pPr>
            <w:r>
              <w:t>≥95%</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活动圆满完成率</w:t>
            </w:r>
          </w:p>
        </w:tc>
        <w:tc>
          <w:tcPr>
            <w:tcW w:w="2466" w:type="dxa"/>
            <w:vAlign w:val="center"/>
          </w:tcPr>
          <w:p>
            <w:pPr>
              <w:pStyle w:val="14"/>
            </w:pPr>
            <w:r>
              <w:t>活动圆满完成率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文化活动按期完成率</w:t>
            </w:r>
          </w:p>
        </w:tc>
        <w:tc>
          <w:tcPr>
            <w:tcW w:w="2466" w:type="dxa"/>
            <w:vAlign w:val="center"/>
          </w:tcPr>
          <w:p>
            <w:pPr>
              <w:pStyle w:val="14"/>
            </w:pPr>
            <w:r>
              <w:t>文化活动按期完成率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活动费用标准</w:t>
            </w:r>
          </w:p>
        </w:tc>
        <w:tc>
          <w:tcPr>
            <w:tcW w:w="2466" w:type="dxa"/>
            <w:vAlign w:val="center"/>
          </w:tcPr>
          <w:p>
            <w:pPr>
              <w:pStyle w:val="14"/>
            </w:pPr>
            <w:r>
              <w:t>活动费用标准</w:t>
            </w:r>
          </w:p>
        </w:tc>
        <w:tc>
          <w:tcPr>
            <w:tcW w:w="2466" w:type="dxa"/>
            <w:vAlign w:val="center"/>
          </w:tcPr>
          <w:p>
            <w:pPr>
              <w:pStyle w:val="14"/>
            </w:pPr>
            <w:r>
              <w:t>≤1万元/场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公益活动惠及人群数量</w:t>
            </w:r>
          </w:p>
        </w:tc>
        <w:tc>
          <w:tcPr>
            <w:tcW w:w="2466" w:type="dxa"/>
            <w:vAlign w:val="center"/>
          </w:tcPr>
          <w:p>
            <w:pPr>
              <w:pStyle w:val="14"/>
            </w:pPr>
            <w:r>
              <w:t>公益活动惠及人群数量</w:t>
            </w:r>
          </w:p>
        </w:tc>
        <w:tc>
          <w:tcPr>
            <w:tcW w:w="2466" w:type="dxa"/>
            <w:vAlign w:val="center"/>
          </w:tcPr>
          <w:p>
            <w:pPr>
              <w:pStyle w:val="14"/>
            </w:pPr>
            <w:r>
              <w:t>≥5000人</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促进文艺繁荣发展</w:t>
            </w:r>
          </w:p>
        </w:tc>
        <w:tc>
          <w:tcPr>
            <w:tcW w:w="2466" w:type="dxa"/>
            <w:vAlign w:val="center"/>
          </w:tcPr>
          <w:p>
            <w:pPr>
              <w:pStyle w:val="14"/>
            </w:pPr>
            <w:r>
              <w:t>促进文艺繁荣发展</w:t>
            </w:r>
          </w:p>
        </w:tc>
        <w:tc>
          <w:tcPr>
            <w:tcW w:w="2466" w:type="dxa"/>
            <w:vAlign w:val="center"/>
          </w:tcPr>
          <w:p>
            <w:pPr>
              <w:pStyle w:val="14"/>
            </w:pPr>
            <w:r>
              <w:t>长期持续发展</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推广阅读，提升群众文化素质</w:t>
            </w:r>
          </w:p>
        </w:tc>
        <w:tc>
          <w:tcPr>
            <w:tcW w:w="2466" w:type="dxa"/>
            <w:vAlign w:val="center"/>
          </w:tcPr>
          <w:p>
            <w:pPr>
              <w:pStyle w:val="14"/>
            </w:pPr>
            <w:r>
              <w:t>推广阅读，提升群众文化素质</w:t>
            </w:r>
          </w:p>
        </w:tc>
        <w:tc>
          <w:tcPr>
            <w:tcW w:w="2466" w:type="dxa"/>
            <w:vAlign w:val="center"/>
          </w:tcPr>
          <w:p>
            <w:pPr>
              <w:pStyle w:val="14"/>
            </w:pPr>
            <w:r>
              <w:t>持续提升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23、文化建设其他服务支出绩效目标表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1.宣传平乡历史文化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绘制展览长卷</w:t>
            </w:r>
          </w:p>
        </w:tc>
        <w:tc>
          <w:tcPr>
            <w:tcW w:w="2466" w:type="dxa"/>
            <w:vAlign w:val="center"/>
          </w:tcPr>
          <w:p>
            <w:pPr>
              <w:pStyle w:val="14"/>
            </w:pPr>
            <w:r>
              <w:t>绘制展览长卷数量</w:t>
            </w:r>
          </w:p>
        </w:tc>
        <w:tc>
          <w:tcPr>
            <w:tcW w:w="2466" w:type="dxa"/>
            <w:vAlign w:val="center"/>
          </w:tcPr>
          <w:p>
            <w:pPr>
              <w:pStyle w:val="14"/>
            </w:pPr>
            <w:r>
              <w:t>1份</w:t>
            </w:r>
          </w:p>
        </w:tc>
        <w:tc>
          <w:tcPr>
            <w:tcW w:w="2466" w:type="dxa"/>
            <w:vAlign w:val="center"/>
          </w:tcPr>
          <w:p>
            <w:pPr>
              <w:pStyle w:val="14"/>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资料收集字数</w:t>
            </w:r>
          </w:p>
        </w:tc>
        <w:tc>
          <w:tcPr>
            <w:tcW w:w="2466" w:type="dxa"/>
            <w:vAlign w:val="center"/>
          </w:tcPr>
          <w:p>
            <w:pPr>
              <w:pStyle w:val="14"/>
            </w:pPr>
            <w:r>
              <w:t>资料收集字数</w:t>
            </w:r>
          </w:p>
        </w:tc>
        <w:tc>
          <w:tcPr>
            <w:tcW w:w="2466" w:type="dxa"/>
            <w:vAlign w:val="center"/>
          </w:tcPr>
          <w:p>
            <w:pPr>
              <w:pStyle w:val="14"/>
            </w:pPr>
            <w:r>
              <w:t>≥30万字</w:t>
            </w:r>
          </w:p>
        </w:tc>
        <w:tc>
          <w:tcPr>
            <w:tcW w:w="2466" w:type="dxa"/>
            <w:vAlign w:val="center"/>
          </w:tcPr>
          <w:p>
            <w:pPr>
              <w:pStyle w:val="14"/>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各项工作完成率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按时完工及时率（%）</w:t>
            </w:r>
          </w:p>
        </w:tc>
        <w:tc>
          <w:tcPr>
            <w:tcW w:w="2466" w:type="dxa"/>
            <w:vAlign w:val="center"/>
          </w:tcPr>
          <w:p>
            <w:pPr>
              <w:pStyle w:val="14"/>
            </w:pPr>
            <w:r>
              <w:t>按时完工及时率（%）</w:t>
            </w:r>
          </w:p>
        </w:tc>
        <w:tc>
          <w:tcPr>
            <w:tcW w:w="2466" w:type="dxa"/>
            <w:vAlign w:val="center"/>
          </w:tcPr>
          <w:p>
            <w:pPr>
              <w:pStyle w:val="14"/>
            </w:pPr>
            <w:r>
              <w:t>100%</w:t>
            </w:r>
          </w:p>
        </w:tc>
        <w:tc>
          <w:tcPr>
            <w:tcW w:w="2466" w:type="dxa"/>
            <w:vAlign w:val="center"/>
          </w:tcPr>
          <w:p>
            <w:pPr>
              <w:pStyle w:val="14"/>
            </w:pPr>
            <w:r>
              <w:t>根据台账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定稿前期预算费用</w:t>
            </w:r>
          </w:p>
        </w:tc>
        <w:tc>
          <w:tcPr>
            <w:tcW w:w="2466" w:type="dxa"/>
            <w:vAlign w:val="center"/>
          </w:tcPr>
          <w:p>
            <w:pPr>
              <w:pStyle w:val="14"/>
            </w:pPr>
            <w:r>
              <w:t>定稿前期预算费用</w:t>
            </w:r>
          </w:p>
        </w:tc>
        <w:tc>
          <w:tcPr>
            <w:tcW w:w="2466" w:type="dxa"/>
            <w:vAlign w:val="center"/>
          </w:tcPr>
          <w:p>
            <w:pPr>
              <w:pStyle w:val="14"/>
            </w:pPr>
            <w:r>
              <w:t>≤15万元</w:t>
            </w:r>
          </w:p>
        </w:tc>
        <w:tc>
          <w:tcPr>
            <w:tcW w:w="2466" w:type="dxa"/>
            <w:vAlign w:val="center"/>
          </w:tcPr>
          <w:p>
            <w:pPr>
              <w:pStyle w:val="14"/>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绘制展览长卷费用</w:t>
            </w:r>
          </w:p>
        </w:tc>
        <w:tc>
          <w:tcPr>
            <w:tcW w:w="2466" w:type="dxa"/>
            <w:vAlign w:val="center"/>
          </w:tcPr>
          <w:p>
            <w:pPr>
              <w:pStyle w:val="14"/>
            </w:pPr>
            <w:r>
              <w:t>绘制展览长卷财政补贴费用</w:t>
            </w:r>
          </w:p>
        </w:tc>
        <w:tc>
          <w:tcPr>
            <w:tcW w:w="2466" w:type="dxa"/>
            <w:vAlign w:val="center"/>
          </w:tcPr>
          <w:p>
            <w:pPr>
              <w:pStyle w:val="14"/>
            </w:pPr>
            <w:r>
              <w:t>≤5万元</w:t>
            </w:r>
          </w:p>
        </w:tc>
        <w:tc>
          <w:tcPr>
            <w:tcW w:w="2466" w:type="dxa"/>
            <w:vAlign w:val="center"/>
          </w:tcPr>
          <w:p>
            <w:pPr>
              <w:pStyle w:val="14"/>
            </w:pPr>
            <w:r>
              <w:t>根据台账及合同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增强影响力</w:t>
            </w:r>
          </w:p>
        </w:tc>
        <w:tc>
          <w:tcPr>
            <w:tcW w:w="2466" w:type="dxa"/>
            <w:vAlign w:val="center"/>
          </w:tcPr>
          <w:p>
            <w:pPr>
              <w:pStyle w:val="14"/>
            </w:pPr>
            <w:r>
              <w:t>增强影响力</w:t>
            </w:r>
          </w:p>
        </w:tc>
        <w:tc>
          <w:tcPr>
            <w:tcW w:w="2466" w:type="dxa"/>
            <w:vAlign w:val="center"/>
          </w:tcPr>
          <w:p>
            <w:pPr>
              <w:pStyle w:val="14"/>
            </w:pPr>
            <w:r>
              <w:t>逐年提升</w:t>
            </w:r>
          </w:p>
        </w:tc>
        <w:tc>
          <w:tcPr>
            <w:tcW w:w="2466" w:type="dxa"/>
            <w:vAlign w:val="center"/>
          </w:tcPr>
          <w:p>
            <w:pPr>
              <w:pStyle w:val="14"/>
            </w:pPr>
            <w:r>
              <w:t>根据年度目标或计划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资政存史教育</w:t>
            </w:r>
          </w:p>
        </w:tc>
        <w:tc>
          <w:tcPr>
            <w:tcW w:w="2466" w:type="dxa"/>
            <w:vAlign w:val="center"/>
          </w:tcPr>
          <w:p>
            <w:pPr>
              <w:pStyle w:val="14"/>
            </w:pPr>
            <w:r>
              <w:t>资政存史教育</w:t>
            </w:r>
          </w:p>
        </w:tc>
        <w:tc>
          <w:tcPr>
            <w:tcW w:w="2466" w:type="dxa"/>
            <w:vAlign w:val="center"/>
          </w:tcPr>
          <w:p>
            <w:pPr>
              <w:pStyle w:val="14"/>
            </w:pPr>
            <w:r>
              <w:t>逐年提升</w:t>
            </w:r>
          </w:p>
        </w:tc>
        <w:tc>
          <w:tcPr>
            <w:tcW w:w="2466" w:type="dxa"/>
            <w:vAlign w:val="center"/>
          </w:tcPr>
          <w:p>
            <w:pPr>
              <w:pStyle w:val="14"/>
            </w:pPr>
            <w:r>
              <w:t>根据年度目标或计划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w:t>
            </w:r>
          </w:p>
        </w:tc>
        <w:tc>
          <w:tcPr>
            <w:tcW w:w="2466" w:type="dxa"/>
            <w:vAlign w:val="center"/>
          </w:tcPr>
          <w:p>
            <w:pPr>
              <w:pStyle w:val="14"/>
            </w:pPr>
            <w:r>
              <w:t>促进生态文明建设，</w:t>
            </w:r>
          </w:p>
        </w:tc>
        <w:tc>
          <w:tcPr>
            <w:tcW w:w="2466" w:type="dxa"/>
            <w:vAlign w:val="center"/>
          </w:tcPr>
          <w:p>
            <w:pPr>
              <w:pStyle w:val="14"/>
            </w:pPr>
            <w:r>
              <w:t>逐年提升</w:t>
            </w:r>
          </w:p>
        </w:tc>
        <w:tc>
          <w:tcPr>
            <w:tcW w:w="2466" w:type="dxa"/>
            <w:vAlign w:val="center"/>
          </w:tcPr>
          <w:p>
            <w:pPr>
              <w:pStyle w:val="14"/>
            </w:pPr>
            <w:r>
              <w:t>根据年度目标或计划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24、文化街租赁及工笔画培训绩效目标表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1.保障文化街正常运转、发展工笔画产业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开展工笔画培训</w:t>
            </w:r>
          </w:p>
        </w:tc>
        <w:tc>
          <w:tcPr>
            <w:tcW w:w="2466" w:type="dxa"/>
            <w:vAlign w:val="center"/>
          </w:tcPr>
          <w:p>
            <w:pPr>
              <w:pStyle w:val="14"/>
            </w:pPr>
            <w:r>
              <w:t>开展工笔画培训次数</w:t>
            </w:r>
          </w:p>
        </w:tc>
        <w:tc>
          <w:tcPr>
            <w:tcW w:w="2466" w:type="dxa"/>
            <w:vAlign w:val="center"/>
          </w:tcPr>
          <w:p>
            <w:pPr>
              <w:pStyle w:val="14"/>
            </w:pPr>
            <w:r>
              <w:t>≥2次</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租赁房屋</w:t>
            </w:r>
          </w:p>
        </w:tc>
        <w:tc>
          <w:tcPr>
            <w:tcW w:w="2466" w:type="dxa"/>
            <w:vAlign w:val="center"/>
          </w:tcPr>
          <w:p>
            <w:pPr>
              <w:pStyle w:val="14"/>
            </w:pPr>
            <w:r>
              <w:t>租赁房屋数量</w:t>
            </w:r>
          </w:p>
        </w:tc>
        <w:tc>
          <w:tcPr>
            <w:tcW w:w="2466" w:type="dxa"/>
            <w:vAlign w:val="center"/>
          </w:tcPr>
          <w:p>
            <w:pPr>
              <w:pStyle w:val="14"/>
            </w:pPr>
            <w:r>
              <w:t>45间</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各项任务完成合格率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按时完成率</w:t>
            </w:r>
          </w:p>
        </w:tc>
        <w:tc>
          <w:tcPr>
            <w:tcW w:w="2466" w:type="dxa"/>
            <w:vAlign w:val="center"/>
          </w:tcPr>
          <w:p>
            <w:pPr>
              <w:pStyle w:val="14"/>
            </w:pPr>
            <w:r>
              <w:t>各项工作任务按时完成率</w:t>
            </w:r>
          </w:p>
        </w:tc>
        <w:tc>
          <w:tcPr>
            <w:tcW w:w="2466" w:type="dxa"/>
            <w:vAlign w:val="center"/>
          </w:tcPr>
          <w:p>
            <w:pPr>
              <w:pStyle w:val="14"/>
            </w:pPr>
            <w:r>
              <w:t>100％</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项目租赁成本</w:t>
            </w:r>
          </w:p>
        </w:tc>
        <w:tc>
          <w:tcPr>
            <w:tcW w:w="2466" w:type="dxa"/>
            <w:vAlign w:val="center"/>
          </w:tcPr>
          <w:p>
            <w:pPr>
              <w:pStyle w:val="14"/>
            </w:pPr>
            <w:r>
              <w:t>租赁每间费用成本</w:t>
            </w:r>
          </w:p>
        </w:tc>
        <w:tc>
          <w:tcPr>
            <w:tcW w:w="2466" w:type="dxa"/>
            <w:vAlign w:val="center"/>
          </w:tcPr>
          <w:p>
            <w:pPr>
              <w:pStyle w:val="14"/>
            </w:pPr>
            <w:r>
              <w:t>≤6000间/元</w:t>
            </w:r>
          </w:p>
        </w:tc>
        <w:tc>
          <w:tcPr>
            <w:tcW w:w="2466" w:type="dxa"/>
            <w:vAlign w:val="center"/>
          </w:tcPr>
          <w:p>
            <w:pPr>
              <w:pStyle w:val="14"/>
            </w:pPr>
            <w:r>
              <w:t>根据年度计划及台账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吸引观众、游客数</w:t>
            </w:r>
          </w:p>
        </w:tc>
        <w:tc>
          <w:tcPr>
            <w:tcW w:w="2466" w:type="dxa"/>
            <w:vAlign w:val="center"/>
          </w:tcPr>
          <w:p>
            <w:pPr>
              <w:pStyle w:val="14"/>
            </w:pPr>
            <w:r>
              <w:t>吸引观众、游客数</w:t>
            </w:r>
          </w:p>
        </w:tc>
        <w:tc>
          <w:tcPr>
            <w:tcW w:w="2466" w:type="dxa"/>
            <w:vAlign w:val="center"/>
          </w:tcPr>
          <w:p>
            <w:pPr>
              <w:pStyle w:val="14"/>
            </w:pPr>
            <w:r>
              <w:t>≥10000人</w:t>
            </w:r>
          </w:p>
        </w:tc>
        <w:tc>
          <w:tcPr>
            <w:tcW w:w="2466" w:type="dxa"/>
            <w:vAlign w:val="center"/>
          </w:tcPr>
          <w:p>
            <w:pPr>
              <w:pStyle w:val="14"/>
            </w:pPr>
            <w:r>
              <w:t>参照往年数据来源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项目实施对公共服务水平提升情况</w:t>
            </w:r>
          </w:p>
        </w:tc>
        <w:tc>
          <w:tcPr>
            <w:tcW w:w="2466" w:type="dxa"/>
            <w:vAlign w:val="center"/>
          </w:tcPr>
          <w:p>
            <w:pPr>
              <w:pStyle w:val="14"/>
            </w:pPr>
            <w:r>
              <w:t>项目实施对公共服务水平提升情况</w:t>
            </w:r>
          </w:p>
        </w:tc>
        <w:tc>
          <w:tcPr>
            <w:tcW w:w="2466" w:type="dxa"/>
            <w:vAlign w:val="center"/>
          </w:tcPr>
          <w:p>
            <w:pPr>
              <w:pStyle w:val="14"/>
            </w:pPr>
            <w:r>
              <w:t>逐年提升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促进文艺繁荣发展</w:t>
            </w:r>
          </w:p>
        </w:tc>
        <w:tc>
          <w:tcPr>
            <w:tcW w:w="2466" w:type="dxa"/>
            <w:vAlign w:val="center"/>
          </w:tcPr>
          <w:p>
            <w:pPr>
              <w:pStyle w:val="14"/>
            </w:pPr>
            <w:r>
              <w:t>促进文艺繁荣发展</w:t>
            </w:r>
          </w:p>
        </w:tc>
        <w:tc>
          <w:tcPr>
            <w:tcW w:w="2466" w:type="dxa"/>
            <w:vAlign w:val="center"/>
          </w:tcPr>
          <w:p>
            <w:pPr>
              <w:pStyle w:val="14"/>
            </w:pPr>
            <w:r>
              <w:t>长期持续发展</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25、原乡镇文化站临时人员生活补助项目绩效目标表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享受待遇的人数</w:t>
            </w:r>
          </w:p>
        </w:tc>
        <w:tc>
          <w:tcPr>
            <w:tcW w:w="2466" w:type="dxa"/>
            <w:vAlign w:val="center"/>
          </w:tcPr>
          <w:p>
            <w:pPr>
              <w:pStyle w:val="14"/>
            </w:pPr>
            <w:r>
              <w:t>享受待遇的人数</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100%</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按标准发放补助的时间</w:t>
            </w:r>
          </w:p>
        </w:tc>
        <w:tc>
          <w:tcPr>
            <w:tcW w:w="2466" w:type="dxa"/>
            <w:vAlign w:val="center"/>
          </w:tcPr>
          <w:p>
            <w:pPr>
              <w:pStyle w:val="14"/>
            </w:pPr>
            <w:r>
              <w:t>按标准发放补助的时间</w:t>
            </w:r>
          </w:p>
        </w:tc>
        <w:tc>
          <w:tcPr>
            <w:tcW w:w="2466" w:type="dxa"/>
            <w:vAlign w:val="center"/>
          </w:tcPr>
          <w:p>
            <w:pPr>
              <w:pStyle w:val="14"/>
            </w:pPr>
            <w:r>
              <w:t>年检后发放</w:t>
            </w:r>
          </w:p>
        </w:tc>
        <w:tc>
          <w:tcPr>
            <w:tcW w:w="2466" w:type="dxa"/>
            <w:vAlign w:val="center"/>
          </w:tcPr>
          <w:p>
            <w:pPr>
              <w:pStyle w:val="14"/>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每人每月平均发放工资标准</w:t>
            </w:r>
          </w:p>
        </w:tc>
        <w:tc>
          <w:tcPr>
            <w:tcW w:w="2466" w:type="dxa"/>
            <w:vAlign w:val="center"/>
          </w:tcPr>
          <w:p>
            <w:pPr>
              <w:pStyle w:val="14"/>
            </w:pPr>
            <w:r>
              <w:t>每人每月平均发放工资标准</w:t>
            </w:r>
          </w:p>
        </w:tc>
        <w:tc>
          <w:tcPr>
            <w:tcW w:w="2466" w:type="dxa"/>
            <w:vAlign w:val="center"/>
          </w:tcPr>
          <w:p>
            <w:pPr>
              <w:pStyle w:val="14"/>
            </w:pPr>
            <w:r>
              <w:t>832元/人/月</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受补助人群生活水平提高程度</w:t>
            </w:r>
          </w:p>
        </w:tc>
        <w:tc>
          <w:tcPr>
            <w:tcW w:w="2466" w:type="dxa"/>
            <w:vAlign w:val="center"/>
          </w:tcPr>
          <w:p>
            <w:pPr>
              <w:pStyle w:val="14"/>
            </w:pPr>
            <w:r>
              <w:t>受补助人群生活水平提高程度</w:t>
            </w:r>
          </w:p>
        </w:tc>
        <w:tc>
          <w:tcPr>
            <w:tcW w:w="2466" w:type="dxa"/>
            <w:vAlign w:val="center"/>
          </w:tcPr>
          <w:p>
            <w:pPr>
              <w:pStyle w:val="14"/>
            </w:pPr>
            <w:r>
              <w:t>明显提升</w:t>
            </w:r>
          </w:p>
        </w:tc>
        <w:tc>
          <w:tcPr>
            <w:tcW w:w="2466"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公共服务水平提升情况</w:t>
            </w:r>
          </w:p>
        </w:tc>
        <w:tc>
          <w:tcPr>
            <w:tcW w:w="2466" w:type="dxa"/>
            <w:vAlign w:val="center"/>
          </w:tcPr>
          <w:p>
            <w:pPr>
              <w:pStyle w:val="14"/>
            </w:pPr>
            <w:r>
              <w:t>项目实施对公共服务水平提升情况</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困难群众基本生活救助保障制度</w:t>
            </w:r>
          </w:p>
        </w:tc>
        <w:tc>
          <w:tcPr>
            <w:tcW w:w="2466" w:type="dxa"/>
            <w:vAlign w:val="center"/>
          </w:tcPr>
          <w:p>
            <w:pPr>
              <w:pStyle w:val="14"/>
            </w:pPr>
            <w:r>
              <w:t>困难群众基本生活救助保障制度</w:t>
            </w:r>
          </w:p>
        </w:tc>
        <w:tc>
          <w:tcPr>
            <w:tcW w:w="2466" w:type="dxa"/>
            <w:vAlign w:val="center"/>
          </w:tcPr>
          <w:p>
            <w:pPr>
              <w:pStyle w:val="14"/>
            </w:pPr>
            <w:r>
              <w:t>长期持续保障</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临时人员满意和较满意的对象占所有调查对象的比例</w:t>
            </w:r>
          </w:p>
        </w:tc>
        <w:tc>
          <w:tcPr>
            <w:tcW w:w="2466" w:type="dxa"/>
            <w:vAlign w:val="center"/>
          </w:tcPr>
          <w:p>
            <w:pPr>
              <w:pStyle w:val="14"/>
            </w:pPr>
            <w:r>
              <w:t>临时人员满意和较满意的对象占所有调查对象的比例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26、运转经费绩效目标表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1.保障部门基本支出，保障部门工作正常运转。</w:t>
            </w:r>
            <w:r>
              <w:tab/>
            </w:r>
            <w:r>
              <w:tab/>
            </w:r>
            <w:r>
              <w:tab/>
            </w:r>
            <w:r>
              <w:tab/>
            </w:r>
            <w:r>
              <w:tab/>
            </w:r>
            <w:r>
              <w:tab/>
            </w:r>
          </w:p>
          <w:p>
            <w:pPr>
              <w:pStyle w:val="14"/>
            </w:pPr>
          </w:p>
          <w:p>
            <w:pPr>
              <w:pStyle w:val="14"/>
            </w:pPr>
            <w:r>
              <w:t>2.提高工作积极性，提升服务社会水平。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维持工作正常运转的天数</w:t>
            </w:r>
          </w:p>
        </w:tc>
        <w:tc>
          <w:tcPr>
            <w:tcW w:w="2466" w:type="dxa"/>
            <w:vAlign w:val="center"/>
          </w:tcPr>
          <w:p>
            <w:pPr>
              <w:pStyle w:val="14"/>
            </w:pPr>
            <w:r>
              <w:t>维持工作正常运转的天数</w:t>
            </w:r>
          </w:p>
        </w:tc>
        <w:tc>
          <w:tcPr>
            <w:tcW w:w="2466" w:type="dxa"/>
            <w:vAlign w:val="center"/>
          </w:tcPr>
          <w:p>
            <w:pPr>
              <w:pStyle w:val="14"/>
            </w:pPr>
            <w:r>
              <w:t>≥100天</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及时率（*%）</w:t>
            </w:r>
          </w:p>
        </w:tc>
        <w:tc>
          <w:tcPr>
            <w:tcW w:w="2466" w:type="dxa"/>
            <w:vAlign w:val="center"/>
          </w:tcPr>
          <w:p>
            <w:pPr>
              <w:pStyle w:val="14"/>
            </w:pPr>
            <w:r>
              <w:t>各项工作实际完成时间占应完成时间的比率</w:t>
            </w:r>
          </w:p>
        </w:tc>
        <w:tc>
          <w:tcPr>
            <w:tcW w:w="2466" w:type="dxa"/>
            <w:vAlign w:val="center"/>
          </w:tcPr>
          <w:p>
            <w:pPr>
              <w:pStyle w:val="14"/>
            </w:pPr>
            <w:r>
              <w:t>≥95%</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差旅补助标准</w:t>
            </w:r>
          </w:p>
        </w:tc>
        <w:tc>
          <w:tcPr>
            <w:tcW w:w="2466" w:type="dxa"/>
            <w:vAlign w:val="center"/>
          </w:tcPr>
          <w:p>
            <w:pPr>
              <w:pStyle w:val="14"/>
            </w:pPr>
            <w:r>
              <w:t>县级不超70元/天，市级不超180/天</w:t>
            </w:r>
          </w:p>
        </w:tc>
        <w:tc>
          <w:tcPr>
            <w:tcW w:w="2466"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持续保障</w:t>
            </w:r>
          </w:p>
        </w:tc>
        <w:tc>
          <w:tcPr>
            <w:tcW w:w="2466"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可持续性影响</w:t>
            </w:r>
          </w:p>
        </w:tc>
        <w:tc>
          <w:tcPr>
            <w:tcW w:w="2466" w:type="dxa"/>
            <w:vAlign w:val="center"/>
          </w:tcPr>
          <w:p>
            <w:pPr>
              <w:pStyle w:val="14"/>
            </w:pPr>
            <w:r>
              <w:t>常态化推进各项工作任务</w:t>
            </w:r>
          </w:p>
        </w:tc>
        <w:tc>
          <w:tcPr>
            <w:tcW w:w="2466" w:type="dxa"/>
            <w:vAlign w:val="center"/>
          </w:tcPr>
          <w:p>
            <w:pPr>
              <w:pStyle w:val="14"/>
            </w:pPr>
            <w:r>
              <w:t>部门工作正常可持续运转</w:t>
            </w:r>
          </w:p>
        </w:tc>
        <w:tc>
          <w:tcPr>
            <w:tcW w:w="2466"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单位考核情况</w:t>
            </w:r>
          </w:p>
        </w:tc>
        <w:tc>
          <w:tcPr>
            <w:tcW w:w="2466" w:type="dxa"/>
            <w:vAlign w:val="center"/>
          </w:tcPr>
          <w:p>
            <w:pPr>
              <w:pStyle w:val="14"/>
            </w:pPr>
            <w:r>
              <w:t>单位年终考核结果</w:t>
            </w:r>
          </w:p>
        </w:tc>
        <w:tc>
          <w:tcPr>
            <w:tcW w:w="2466" w:type="dxa"/>
            <w:vAlign w:val="center"/>
          </w:tcPr>
          <w:p>
            <w:pPr>
              <w:pStyle w:val="14"/>
            </w:pPr>
            <w:r>
              <w:t>合格及以上等次</w:t>
            </w:r>
          </w:p>
        </w:tc>
        <w:tc>
          <w:tcPr>
            <w:tcW w:w="2466"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机关人员满意度</w:t>
            </w:r>
          </w:p>
        </w:tc>
        <w:tc>
          <w:tcPr>
            <w:tcW w:w="2466" w:type="dxa"/>
            <w:vAlign w:val="center"/>
          </w:tcPr>
          <w:p>
            <w:pPr>
              <w:pStyle w:val="14"/>
            </w:pPr>
            <w:r>
              <w:t>调查中机关人员满意人数占总人数的比率</w:t>
            </w:r>
          </w:p>
        </w:tc>
        <w:tc>
          <w:tcPr>
            <w:tcW w:w="2466" w:type="dxa"/>
            <w:vAlign w:val="center"/>
          </w:tcPr>
          <w:p>
            <w:pPr>
              <w:pStyle w:val="14"/>
            </w:pPr>
            <w:r>
              <w:t>≥95%</w:t>
            </w:r>
          </w:p>
        </w:tc>
        <w:tc>
          <w:tcPr>
            <w:tcW w:w="246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2023年，平乡县文化广电体育和旅游局安排政府采购预算298.00万元。具体内容见下表。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298.00</w:t>
            </w:r>
          </w:p>
        </w:tc>
        <w:tc>
          <w:tcPr>
            <w:tcW w:w="924" w:type="dxa"/>
            <w:vAlign w:val="center"/>
          </w:tcPr>
          <w:p>
            <w:pPr>
              <w:pStyle w:val="17"/>
            </w:pPr>
            <w:r>
              <w:t>130.00</w:t>
            </w:r>
          </w:p>
        </w:tc>
        <w:tc>
          <w:tcPr>
            <w:tcW w:w="924" w:type="dxa"/>
            <w:vAlign w:val="center"/>
          </w:tcPr>
          <w:p>
            <w:pPr>
              <w:pStyle w:val="17"/>
            </w:pPr>
            <w:r>
              <w:t>168.00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平乡县文化广电体育和旅游局本级小计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298.00</w:t>
            </w:r>
          </w:p>
        </w:tc>
        <w:tc>
          <w:tcPr>
            <w:tcW w:w="924" w:type="dxa"/>
            <w:vAlign w:val="center"/>
          </w:tcPr>
          <w:p>
            <w:pPr>
              <w:pStyle w:val="17"/>
            </w:pPr>
            <w:r>
              <w:t>130.00</w:t>
            </w:r>
          </w:p>
        </w:tc>
        <w:tc>
          <w:tcPr>
            <w:tcW w:w="924" w:type="dxa"/>
            <w:vAlign w:val="center"/>
          </w:tcPr>
          <w:p>
            <w:pPr>
              <w:pStyle w:val="17"/>
            </w:pPr>
            <w:r>
              <w:t>168.00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冀财教【2022】151号河北省财政厅关于提前下达2023年中央补助地方公共文化服务体系建设专项资金预算的通知（戏曲进乡村）</w:t>
            </w:r>
            <w:r>
              <w:tab/>
            </w:r>
            <w:r>
              <w:tab/>
            </w:r>
          </w:p>
        </w:tc>
        <w:tc>
          <w:tcPr>
            <w:tcW w:w="924" w:type="dxa"/>
            <w:vAlign w:val="center"/>
          </w:tcPr>
          <w:p>
            <w:pPr>
              <w:pStyle w:val="13"/>
            </w:pPr>
            <w:r>
              <w:t>24.00</w:t>
            </w:r>
          </w:p>
        </w:tc>
        <w:tc>
          <w:tcPr>
            <w:tcW w:w="924" w:type="dxa"/>
            <w:vAlign w:val="center"/>
          </w:tcPr>
          <w:p>
            <w:pPr>
              <w:pStyle w:val="14"/>
            </w:pPr>
            <w:r>
              <w:t>群众文化活动服务</w:t>
            </w:r>
          </w:p>
        </w:tc>
        <w:tc>
          <w:tcPr>
            <w:tcW w:w="924" w:type="dxa"/>
            <w:vAlign w:val="center"/>
          </w:tcPr>
          <w:p>
            <w:pPr>
              <w:pStyle w:val="14"/>
            </w:pPr>
            <w:r>
              <w:t>C06030700</w:t>
            </w:r>
          </w:p>
        </w:tc>
        <w:tc>
          <w:tcPr>
            <w:tcW w:w="924" w:type="dxa"/>
            <w:vAlign w:val="center"/>
          </w:tcPr>
          <w:p>
            <w:pPr>
              <w:pStyle w:val="15"/>
            </w:pPr>
            <w:r>
              <w:t>万元/场</w:t>
            </w:r>
          </w:p>
        </w:tc>
        <w:tc>
          <w:tcPr>
            <w:tcW w:w="924" w:type="dxa"/>
            <w:vAlign w:val="center"/>
          </w:tcPr>
          <w:p>
            <w:pPr>
              <w:pStyle w:val="13"/>
            </w:pPr>
            <w:r>
              <w:t>48</w:t>
            </w:r>
          </w:p>
        </w:tc>
        <w:tc>
          <w:tcPr>
            <w:tcW w:w="924" w:type="dxa"/>
            <w:vAlign w:val="center"/>
          </w:tcPr>
          <w:p>
            <w:pPr>
              <w:pStyle w:val="13"/>
            </w:pPr>
            <w:r>
              <w:t>0.50</w:t>
            </w:r>
          </w:p>
        </w:tc>
        <w:tc>
          <w:tcPr>
            <w:tcW w:w="924" w:type="dxa"/>
            <w:vAlign w:val="center"/>
          </w:tcPr>
          <w:p>
            <w:pPr>
              <w:pStyle w:val="13"/>
            </w:pPr>
            <w:r>
              <w:t>24.00</w:t>
            </w:r>
          </w:p>
        </w:tc>
        <w:tc>
          <w:tcPr>
            <w:tcW w:w="924" w:type="dxa"/>
            <w:vAlign w:val="center"/>
          </w:tcPr>
          <w:p>
            <w:pPr>
              <w:pStyle w:val="13"/>
            </w:pPr>
            <w:r>
              <w:t>24.00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冀财教【2022】151号河北省财政厅关于提前下达2023年中央补助地方公共文化服务体系建设专项资金预算的通知（一般项目和绩效奖励）</w:t>
            </w:r>
            <w:r>
              <w:tab/>
            </w:r>
            <w:r>
              <w:tab/>
            </w:r>
          </w:p>
        </w:tc>
        <w:tc>
          <w:tcPr>
            <w:tcW w:w="924" w:type="dxa"/>
            <w:vAlign w:val="center"/>
          </w:tcPr>
          <w:p>
            <w:pPr>
              <w:pStyle w:val="13"/>
            </w:pPr>
            <w:r>
              <w:t>134.96</w:t>
            </w:r>
          </w:p>
        </w:tc>
        <w:tc>
          <w:tcPr>
            <w:tcW w:w="924" w:type="dxa"/>
            <w:vAlign w:val="center"/>
          </w:tcPr>
          <w:p>
            <w:pPr>
              <w:pStyle w:val="14"/>
            </w:pPr>
            <w:r>
              <w:t>其他文艺设备</w:t>
            </w:r>
          </w:p>
        </w:tc>
        <w:tc>
          <w:tcPr>
            <w:tcW w:w="924" w:type="dxa"/>
            <w:vAlign w:val="center"/>
          </w:tcPr>
          <w:p>
            <w:pPr>
              <w:pStyle w:val="14"/>
            </w:pPr>
            <w:r>
              <w:t>A02459900</w:t>
            </w:r>
          </w:p>
        </w:tc>
        <w:tc>
          <w:tcPr>
            <w:tcW w:w="924" w:type="dxa"/>
            <w:vAlign w:val="center"/>
          </w:tcPr>
          <w:p>
            <w:pPr>
              <w:pStyle w:val="15"/>
            </w:pPr>
            <w:r>
              <w:t>万元/批</w:t>
            </w:r>
          </w:p>
        </w:tc>
        <w:tc>
          <w:tcPr>
            <w:tcW w:w="924" w:type="dxa"/>
            <w:vAlign w:val="center"/>
          </w:tcPr>
          <w:p>
            <w:pPr>
              <w:pStyle w:val="13"/>
            </w:pPr>
            <w:r>
              <w:t>1</w:t>
            </w:r>
          </w:p>
        </w:tc>
        <w:tc>
          <w:tcPr>
            <w:tcW w:w="924" w:type="dxa"/>
            <w:vAlign w:val="center"/>
          </w:tcPr>
          <w:p>
            <w:pPr>
              <w:pStyle w:val="13"/>
            </w:pPr>
            <w:r>
              <w:t>75.00</w:t>
            </w:r>
          </w:p>
        </w:tc>
        <w:tc>
          <w:tcPr>
            <w:tcW w:w="924" w:type="dxa"/>
            <w:vAlign w:val="center"/>
          </w:tcPr>
          <w:p>
            <w:pPr>
              <w:pStyle w:val="13"/>
            </w:pPr>
            <w:r>
              <w:t>75.00</w:t>
            </w:r>
          </w:p>
        </w:tc>
        <w:tc>
          <w:tcPr>
            <w:tcW w:w="924" w:type="dxa"/>
            <w:vAlign w:val="center"/>
          </w:tcPr>
          <w:p>
            <w:pPr>
              <w:pStyle w:val="13"/>
            </w:pPr>
            <w:r>
              <w:t>75.00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冀财教【2022】151号河北省财政厅关于提前下达2023年中央补助地方公共文化服务体系建设专项资金预算的通知（一般项目和绩效奖励）</w:t>
            </w:r>
            <w:r>
              <w:tab/>
            </w:r>
            <w:r>
              <w:tab/>
            </w:r>
          </w:p>
        </w:tc>
        <w:tc>
          <w:tcPr>
            <w:tcW w:w="924" w:type="dxa"/>
            <w:vAlign w:val="center"/>
          </w:tcPr>
          <w:p>
            <w:pPr>
              <w:pStyle w:val="13"/>
            </w:pPr>
            <w:r>
              <w:t>134.96</w:t>
            </w:r>
          </w:p>
        </w:tc>
        <w:tc>
          <w:tcPr>
            <w:tcW w:w="924" w:type="dxa"/>
            <w:vAlign w:val="center"/>
          </w:tcPr>
          <w:p>
            <w:pPr>
              <w:pStyle w:val="14"/>
            </w:pPr>
            <w:r>
              <w:t>群众文化活动服务</w:t>
            </w:r>
          </w:p>
        </w:tc>
        <w:tc>
          <w:tcPr>
            <w:tcW w:w="924" w:type="dxa"/>
            <w:vAlign w:val="center"/>
          </w:tcPr>
          <w:p>
            <w:pPr>
              <w:pStyle w:val="14"/>
            </w:pPr>
            <w:r>
              <w:t>C06030700</w:t>
            </w:r>
          </w:p>
        </w:tc>
        <w:tc>
          <w:tcPr>
            <w:tcW w:w="924" w:type="dxa"/>
            <w:vAlign w:val="center"/>
          </w:tcPr>
          <w:p>
            <w:pPr>
              <w:pStyle w:val="15"/>
            </w:pPr>
            <w:r>
              <w:t>万元/批</w:t>
            </w:r>
          </w:p>
        </w:tc>
        <w:tc>
          <w:tcPr>
            <w:tcW w:w="924" w:type="dxa"/>
            <w:vAlign w:val="center"/>
          </w:tcPr>
          <w:p>
            <w:pPr>
              <w:pStyle w:val="13"/>
            </w:pPr>
            <w:r>
              <w:t>1</w:t>
            </w:r>
          </w:p>
        </w:tc>
        <w:tc>
          <w:tcPr>
            <w:tcW w:w="924" w:type="dxa"/>
            <w:vAlign w:val="center"/>
          </w:tcPr>
          <w:p>
            <w:pPr>
              <w:pStyle w:val="13"/>
            </w:pPr>
            <w:r>
              <w:t>31.00</w:t>
            </w:r>
          </w:p>
        </w:tc>
        <w:tc>
          <w:tcPr>
            <w:tcW w:w="924" w:type="dxa"/>
            <w:vAlign w:val="center"/>
          </w:tcPr>
          <w:p>
            <w:pPr>
              <w:pStyle w:val="13"/>
            </w:pPr>
            <w:r>
              <w:t>31.00</w:t>
            </w:r>
          </w:p>
        </w:tc>
        <w:tc>
          <w:tcPr>
            <w:tcW w:w="924" w:type="dxa"/>
            <w:vAlign w:val="center"/>
          </w:tcPr>
          <w:p>
            <w:pPr>
              <w:pStyle w:val="13"/>
            </w:pPr>
            <w:r>
              <w:t>31.00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冀财综[2022]48号河北省财政厅关于提前下达2023年中央专项彩票公益金支持地方社会公益事业发展资金预算的通知</w:t>
            </w:r>
          </w:p>
        </w:tc>
        <w:tc>
          <w:tcPr>
            <w:tcW w:w="924" w:type="dxa"/>
            <w:vAlign w:val="center"/>
          </w:tcPr>
          <w:p>
            <w:pPr>
              <w:pStyle w:val="13"/>
            </w:pPr>
            <w:r>
              <w:t>168.00</w:t>
            </w:r>
          </w:p>
        </w:tc>
        <w:tc>
          <w:tcPr>
            <w:tcW w:w="924" w:type="dxa"/>
            <w:vAlign w:val="center"/>
          </w:tcPr>
          <w:p>
            <w:pPr>
              <w:pStyle w:val="14"/>
            </w:pPr>
            <w:r>
              <w:t>室外体育和娱乐设施工程施工</w:t>
            </w:r>
          </w:p>
        </w:tc>
        <w:tc>
          <w:tcPr>
            <w:tcW w:w="924" w:type="dxa"/>
            <w:vAlign w:val="center"/>
          </w:tcPr>
          <w:p>
            <w:pPr>
              <w:pStyle w:val="14"/>
            </w:pPr>
            <w:r>
              <w:t>B02130400</w:t>
            </w:r>
          </w:p>
        </w:tc>
        <w:tc>
          <w:tcPr>
            <w:tcW w:w="924" w:type="dxa"/>
            <w:vAlign w:val="center"/>
          </w:tcPr>
          <w:p>
            <w:pPr>
              <w:pStyle w:val="15"/>
            </w:pPr>
            <w:r>
              <w:t>万元/项</w:t>
            </w:r>
          </w:p>
        </w:tc>
        <w:tc>
          <w:tcPr>
            <w:tcW w:w="924" w:type="dxa"/>
            <w:vAlign w:val="center"/>
          </w:tcPr>
          <w:p>
            <w:pPr>
              <w:pStyle w:val="13"/>
            </w:pPr>
            <w:r>
              <w:t>1</w:t>
            </w:r>
          </w:p>
        </w:tc>
        <w:tc>
          <w:tcPr>
            <w:tcW w:w="924" w:type="dxa"/>
            <w:vAlign w:val="center"/>
          </w:tcPr>
          <w:p>
            <w:pPr>
              <w:pStyle w:val="13"/>
            </w:pPr>
            <w:r>
              <w:t>168.00</w:t>
            </w:r>
          </w:p>
        </w:tc>
        <w:tc>
          <w:tcPr>
            <w:tcW w:w="924" w:type="dxa"/>
            <w:vAlign w:val="center"/>
          </w:tcPr>
          <w:p>
            <w:pPr>
              <w:pStyle w:val="13"/>
            </w:pPr>
            <w:r>
              <w:t>168.00</w:t>
            </w:r>
          </w:p>
        </w:tc>
        <w:tc>
          <w:tcPr>
            <w:tcW w:w="924" w:type="dxa"/>
            <w:vAlign w:val="center"/>
          </w:tcPr>
          <w:p>
            <w:pPr>
              <w:pStyle w:val="13"/>
            </w:pPr>
          </w:p>
        </w:tc>
        <w:tc>
          <w:tcPr>
            <w:tcW w:w="924" w:type="dxa"/>
            <w:vAlign w:val="center"/>
          </w:tcPr>
          <w:p>
            <w:pPr>
              <w:pStyle w:val="13"/>
            </w:pPr>
            <w:r>
              <w:t>168.00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168.00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w:t>
      </w:r>
      <w:bookmarkStart w:id="18" w:name="_GoBack"/>
      <w:bookmarkEnd w:id="18"/>
      <w:r>
        <w:rPr>
          <w:rFonts w:ascii="方正书宋_GBK" w:hAnsi="方正书宋_GBK" w:eastAsia="方正书宋_GBK" w:cs="方正书宋_GBK"/>
          <w:color w:val="000000"/>
          <w:sz w:val="21"/>
        </w:rPr>
        <w:t>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平乡县文化广电体育和旅游局（含所属单位）上年末固定资产金额为4158.86万元（详见下表）。本年度拟购置固定资产总额为0.00万元，已按要求列入政府采购预算，详见政府采购预算表。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357平乡县文化广电体育和旅游局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4158.86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4</w:t>
            </w:r>
          </w:p>
        </w:tc>
        <w:tc>
          <w:tcPr>
            <w:tcW w:w="4933" w:type="dxa"/>
            <w:vAlign w:val="center"/>
          </w:tcPr>
          <w:p>
            <w:pPr>
              <w:pStyle w:val="13"/>
            </w:pPr>
            <w:r>
              <w:t>107.48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12</w:t>
            </w:r>
          </w:p>
        </w:tc>
        <w:tc>
          <w:tcPr>
            <w:tcW w:w="4933" w:type="dxa"/>
            <w:vAlign w:val="center"/>
          </w:tcPr>
          <w:p>
            <w:pPr>
              <w:pStyle w:val="13"/>
            </w:pPr>
            <w:r>
              <w:t>683.32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619</w:t>
            </w:r>
          </w:p>
        </w:tc>
        <w:tc>
          <w:tcPr>
            <w:tcW w:w="4933" w:type="dxa"/>
            <w:vAlign w:val="center"/>
          </w:tcPr>
          <w:p>
            <w:pPr>
              <w:pStyle w:val="13"/>
            </w:pPr>
            <w:r>
              <w:t>3368.06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57182"/>
    <w:rsid w:val="3EF95739"/>
    <w:rsid w:val="3F115857"/>
    <w:rsid w:val="4F18558E"/>
    <w:rsid w:val="54236D63"/>
    <w:rsid w:val="5A753774"/>
    <w:rsid w:val="60414604"/>
    <w:rsid w:val="7E521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fontTable.xml" Type="http://schemas.openxmlformats.org/officeDocument/2006/relationships/fontTable"/><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2023-04-07T13:48:55Z</dcterms:created>
  <dcterms:modified xsi:type="dcterms:W3CDTF">2023-04-07T05:48:55Z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2023-04-07T13:48:55Z</dcterms:created>
  <dcterms:modified xsi:type="dcterms:W3CDTF">2023-04-07T05:48:55Z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2023-04-07T13:48:55Z</dcterms:created>
  <dcterms:modified xsi:type="dcterms:W3CDTF">2023-04-07T05:48:55Z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2023-04-07T13:48:56Z</dcterms:created>
  <dcterms:modified xsi:type="dcterms:W3CDTF">2023-04-07T05:48:55Z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2023-04-07T13:48:42Z</dcterms:created>
  <dcterms:modified xsi:type="dcterms:W3CDTF">2023-04-07T05:48:42Z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2023-04-07T13:48:42Z</dcterms:created>
  <dcterms:modified xsi:type="dcterms:W3CDTF">2023-04-07T05:48:42Z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2023-04-07T13:48:39Z</dcterms:created>
  <dcterms:modified xsi:type="dcterms:W3CDTF">2023-04-07T05:48:39Z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2023-04-07T13:48:44Z</dcterms:created>
  <dcterms:modified xsi:type="dcterms:W3CDTF">2023-04-07T05:48:44Z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2023-04-07T13:48:42Z</dcterms:created>
  <dcterms:modified xsi:type="dcterms:W3CDTF">2023-04-07T05:48:42Z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2023-04-07T13:48:45Z</dcterms:created>
  <dcterms:modified xsi:type="dcterms:W3CDTF">2023-04-07T05:48:45Z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2023-04-07T13:48:46Z</dcterms:created>
  <dcterms:modified xsi:type="dcterms:W3CDTF">2023-04-07T05:48:46Z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2023-04-07T13:48:49Z</dcterms:created>
  <dcterms:modified xsi:type="dcterms:W3CDTF">2023-04-07T05:48:49Z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2023-04-07T13:48:52Z</dcterms:created>
  <dcterms:modified xsi:type="dcterms:W3CDTF">2023-04-07T05:48:52Z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2023-04-07T13:48:52Z</dcterms:created>
  <dcterms:modified xsi:type="dcterms:W3CDTF">2023-04-07T05:48:52Z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2023-04-07T13:48:52Z</dcterms:created>
  <dcterms:modified xsi:type="dcterms:W3CDTF">2023-04-07T05:48:52Z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2023-04-07T13:48:52Z</dcterms:created>
  <dcterms:modified xsi:type="dcterms:W3CDTF">2023-04-07T05:48:52Z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2023-04-07T13:48:52Z</dcterms:created>
  <dcterms:modified xsi:type="dcterms:W3CDTF">2023-04-07T05:48:52Z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2023-04-07T13:48:42Z</dcterms:created>
  <dcterms:modified xsi:type="dcterms:W3CDTF">2023-04-07T05:48:42Z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2023-04-07T13:48:52Z</dcterms:created>
  <dcterms:modified xsi:type="dcterms:W3CDTF">2023-04-07T05:48:52Z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2023-04-07T13:48:53Z</dcterms:created>
  <dcterms:modified xsi:type="dcterms:W3CDTF">2023-04-07T05:48:53Z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2023-04-07T13:48:43Z</dcterms:created>
  <dcterms:modified xsi:type="dcterms:W3CDTF">2023-04-07T05:48:43Z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2023-04-07T13:48:54Z</dcterms:created>
  <dcterms:modified xsi:type="dcterms:W3CDTF">2023-04-07T05:48:54Z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2023-04-07T13:48:55Z</dcterms:created>
  <dcterms:modified xsi:type="dcterms:W3CDTF">2023-04-07T05:48:55Z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2023-04-07T13:48:55Z</dcterms:created>
  <dcterms:modified xsi:type="dcterms:W3CDTF">2023-04-07T05:48:55Z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ba8d84-3179-4a84-b55e-64d5edfdb2db}">
  <ds:schemaRefs/>
</ds:datastoreItem>
</file>

<file path=customXml/itemProps100.xml><?xml version="1.0" encoding="utf-8"?>
<ds:datastoreItem xmlns:ds="http://schemas.openxmlformats.org/officeDocument/2006/customXml" ds:itemID="{0bde5318-b691-435d-a0cc-9587bc21bc98}">
  <ds:schemaRefs/>
</ds:datastoreItem>
</file>

<file path=customXml/itemProps101.xml><?xml version="1.0" encoding="utf-8"?>
<ds:datastoreItem xmlns:ds="http://schemas.openxmlformats.org/officeDocument/2006/customXml" ds:itemID="{c7968243-d430-4825-94fd-76b436ae37c4}">
  <ds:schemaRefs/>
</ds:datastoreItem>
</file>

<file path=customXml/itemProps102.xml><?xml version="1.0" encoding="utf-8"?>
<ds:datastoreItem xmlns:ds="http://schemas.openxmlformats.org/officeDocument/2006/customXml" ds:itemID="{a237c5ee-2bbf-44df-9c3a-1847e6b1e630}">
  <ds:schemaRefs/>
</ds:datastoreItem>
</file>

<file path=customXml/itemProps103.xml><?xml version="1.0" encoding="utf-8"?>
<ds:datastoreItem xmlns:ds="http://schemas.openxmlformats.org/officeDocument/2006/customXml" ds:itemID="{ff414855-90d4-48d2-8072-19312eba012e}">
  <ds:schemaRefs/>
</ds:datastoreItem>
</file>

<file path=customXml/itemProps104.xml><?xml version="1.0" encoding="utf-8"?>
<ds:datastoreItem xmlns:ds="http://schemas.openxmlformats.org/officeDocument/2006/customXml" ds:itemID="{3c7aaa79-c05b-4112-ad5a-8129e0b02833}">
  <ds:schemaRefs/>
</ds:datastoreItem>
</file>

<file path=customXml/itemProps105.xml><?xml version="1.0" encoding="utf-8"?>
<ds:datastoreItem xmlns:ds="http://schemas.openxmlformats.org/officeDocument/2006/customXml" ds:itemID="{c4872261-12ee-4a79-923d-361f37da9cbd}">
  <ds:schemaRefs/>
</ds:datastoreItem>
</file>

<file path=customXml/itemProps106.xml><?xml version="1.0" encoding="utf-8"?>
<ds:datastoreItem xmlns:ds="http://schemas.openxmlformats.org/officeDocument/2006/customXml" ds:itemID="{95429f55-4fd7-4f25-bdb4-cac5b9480aa6}">
  <ds:schemaRefs/>
</ds:datastoreItem>
</file>

<file path=customXml/itemProps107.xml><?xml version="1.0" encoding="utf-8"?>
<ds:datastoreItem xmlns:ds="http://schemas.openxmlformats.org/officeDocument/2006/customXml" ds:itemID="{cad970b1-4977-4fbc-9840-90ccb721c09c}">
  <ds:schemaRefs/>
</ds:datastoreItem>
</file>

<file path=customXml/itemProps108.xml><?xml version="1.0" encoding="utf-8"?>
<ds:datastoreItem xmlns:ds="http://schemas.openxmlformats.org/officeDocument/2006/customXml" ds:itemID="{228501a9-4ff3-4a78-92c6-81e8c963d74f}">
  <ds:schemaRefs/>
</ds:datastoreItem>
</file>

<file path=customXml/itemProps109.xml><?xml version="1.0" encoding="utf-8"?>
<ds:datastoreItem xmlns:ds="http://schemas.openxmlformats.org/officeDocument/2006/customXml" ds:itemID="{fd019108-ca37-4f16-866c-45b96abd19c7}">
  <ds:schemaRefs/>
</ds:datastoreItem>
</file>

<file path=customXml/itemProps11.xml><?xml version="1.0" encoding="utf-8"?>
<ds:datastoreItem xmlns:ds="http://schemas.openxmlformats.org/officeDocument/2006/customXml" ds:itemID="{d89a50cc-d503-478f-9b52-29eda1c2aa17}">
  <ds:schemaRefs/>
</ds:datastoreItem>
</file>

<file path=customXml/itemProps110.xml><?xml version="1.0" encoding="utf-8"?>
<ds:datastoreItem xmlns:ds="http://schemas.openxmlformats.org/officeDocument/2006/customXml" ds:itemID="{8be773f3-d88d-4adc-855f-1d1fbd51d3c5}">
  <ds:schemaRefs/>
</ds:datastoreItem>
</file>

<file path=customXml/itemProps111.xml><?xml version="1.0" encoding="utf-8"?>
<ds:datastoreItem xmlns:ds="http://schemas.openxmlformats.org/officeDocument/2006/customXml" ds:itemID="{bf5d06d0-6056-4c17-89d2-36d2e5f68c50}">
  <ds:schemaRefs/>
</ds:datastoreItem>
</file>

<file path=customXml/itemProps112.xml><?xml version="1.0" encoding="utf-8"?>
<ds:datastoreItem xmlns:ds="http://schemas.openxmlformats.org/officeDocument/2006/customXml" ds:itemID="{ed52c125-ff80-4395-af80-db2c37cbc6be}">
  <ds:schemaRefs/>
</ds:datastoreItem>
</file>

<file path=customXml/itemProps113.xml><?xml version="1.0" encoding="utf-8"?>
<ds:datastoreItem xmlns:ds="http://schemas.openxmlformats.org/officeDocument/2006/customXml" ds:itemID="{a4ea7b85-970b-4fde-8649-774f23326437}">
  <ds:schemaRefs/>
</ds:datastoreItem>
</file>

<file path=customXml/itemProps114.xml><?xml version="1.0" encoding="utf-8"?>
<ds:datastoreItem xmlns:ds="http://schemas.openxmlformats.org/officeDocument/2006/customXml" ds:itemID="{bde43800-bca9-493e-8258-73af4efa3440}">
  <ds:schemaRefs/>
</ds:datastoreItem>
</file>

<file path=customXml/itemProps115.xml><?xml version="1.0" encoding="utf-8"?>
<ds:datastoreItem xmlns:ds="http://schemas.openxmlformats.org/officeDocument/2006/customXml" ds:itemID="{9a5f8920-4182-47d7-b179-5d1140d703fe}">
  <ds:schemaRefs/>
</ds:datastoreItem>
</file>

<file path=customXml/itemProps12.xml><?xml version="1.0" encoding="utf-8"?>
<ds:datastoreItem xmlns:ds="http://schemas.openxmlformats.org/officeDocument/2006/customXml" ds:itemID="{bf985105-fd56-4da2-aa64-d33294792871}">
  <ds:schemaRefs/>
</ds:datastoreItem>
</file>

<file path=customXml/itemProps13.xml><?xml version="1.0" encoding="utf-8"?>
<ds:datastoreItem xmlns:ds="http://schemas.openxmlformats.org/officeDocument/2006/customXml" ds:itemID="{4cd7c34e-6e7e-4a19-94c8-fb7593d4464d}">
  <ds:schemaRefs/>
</ds:datastoreItem>
</file>

<file path=customXml/itemProps14.xml><?xml version="1.0" encoding="utf-8"?>
<ds:datastoreItem xmlns:ds="http://schemas.openxmlformats.org/officeDocument/2006/customXml" ds:itemID="{5e1189c5-a87d-4531-b131-f048bc10c5e5}">
  <ds:schemaRefs/>
</ds:datastoreItem>
</file>

<file path=customXml/itemProps15.xml><?xml version="1.0" encoding="utf-8"?>
<ds:datastoreItem xmlns:ds="http://schemas.openxmlformats.org/officeDocument/2006/customXml" ds:itemID="{0d61f25f-22e4-4f0e-a4da-092a3cfe5d3a}">
  <ds:schemaRefs/>
</ds:datastoreItem>
</file>

<file path=customXml/itemProps16.xml><?xml version="1.0" encoding="utf-8"?>
<ds:datastoreItem xmlns:ds="http://schemas.openxmlformats.org/officeDocument/2006/customXml" ds:itemID="{1822da06-d79a-4fff-b590-fc7bd5fbcbd6}">
  <ds:schemaRefs/>
</ds:datastoreItem>
</file>

<file path=customXml/itemProps17.xml><?xml version="1.0" encoding="utf-8"?>
<ds:datastoreItem xmlns:ds="http://schemas.openxmlformats.org/officeDocument/2006/customXml" ds:itemID="{ec674794-499c-41a0-a9b4-8fce4b6a9997}">
  <ds:schemaRefs/>
</ds:datastoreItem>
</file>

<file path=customXml/itemProps18.xml><?xml version="1.0" encoding="utf-8"?>
<ds:datastoreItem xmlns:ds="http://schemas.openxmlformats.org/officeDocument/2006/customXml" ds:itemID="{95688ed3-4171-4dd6-b649-fb8e7137a2aa}">
  <ds:schemaRefs/>
</ds:datastoreItem>
</file>

<file path=customXml/itemProps19.xml><?xml version="1.0" encoding="utf-8"?>
<ds:datastoreItem xmlns:ds="http://schemas.openxmlformats.org/officeDocument/2006/customXml" ds:itemID="{dd839d0e-cfb1-4d14-a141-dc26ca773c2c}">
  <ds:schemaRefs/>
</ds:datastoreItem>
</file>

<file path=customXml/itemProps2.xml><?xml version="1.0" encoding="utf-8"?>
<ds:datastoreItem xmlns:ds="http://schemas.openxmlformats.org/officeDocument/2006/customXml" ds:itemID="{925f1e13-69c0-4970-8844-ea3334dd0b13}">
  <ds:schemaRefs/>
</ds:datastoreItem>
</file>

<file path=customXml/itemProps20.xml><?xml version="1.0" encoding="utf-8"?>
<ds:datastoreItem xmlns:ds="http://schemas.openxmlformats.org/officeDocument/2006/customXml" ds:itemID="{791c1d2b-4acf-4b64-8a21-4a38b4010a4b}">
  <ds:schemaRefs/>
</ds:datastoreItem>
</file>

<file path=customXml/itemProps21.xml><?xml version="1.0" encoding="utf-8"?>
<ds:datastoreItem xmlns:ds="http://schemas.openxmlformats.org/officeDocument/2006/customXml" ds:itemID="{0e750fda-33be-4d84-8086-7c8c19c765d7}">
  <ds:schemaRefs/>
</ds:datastoreItem>
</file>

<file path=customXml/itemProps22.xml><?xml version="1.0" encoding="utf-8"?>
<ds:datastoreItem xmlns:ds="http://schemas.openxmlformats.org/officeDocument/2006/customXml" ds:itemID="{01f79141-eb67-41fb-81c7-3e397c71b8ae}">
  <ds:schemaRefs/>
</ds:datastoreItem>
</file>

<file path=customXml/itemProps23.xml><?xml version="1.0" encoding="utf-8"?>
<ds:datastoreItem xmlns:ds="http://schemas.openxmlformats.org/officeDocument/2006/customXml" ds:itemID="{920b0a73-1bfe-4b8c-ab6c-af24ed485d99}">
  <ds:schemaRefs/>
</ds:datastoreItem>
</file>

<file path=customXml/itemProps24.xml><?xml version="1.0" encoding="utf-8"?>
<ds:datastoreItem xmlns:ds="http://schemas.openxmlformats.org/officeDocument/2006/customXml" ds:itemID="{e99b52fa-1b35-48be-bdee-60692ad04d50}">
  <ds:schemaRefs/>
</ds:datastoreItem>
</file>

<file path=customXml/itemProps25.xml><?xml version="1.0" encoding="utf-8"?>
<ds:datastoreItem xmlns:ds="http://schemas.openxmlformats.org/officeDocument/2006/customXml" ds:itemID="{8d1fb2f0-760e-4d68-a9c5-76d543d01d5a}">
  <ds:schemaRefs/>
</ds:datastoreItem>
</file>

<file path=customXml/itemProps26.xml><?xml version="1.0" encoding="utf-8"?>
<ds:datastoreItem xmlns:ds="http://schemas.openxmlformats.org/officeDocument/2006/customXml" ds:itemID="{7be26586-2dce-456c-920f-7164a8773329}">
  <ds:schemaRefs/>
</ds:datastoreItem>
</file>

<file path=customXml/itemProps27.xml><?xml version="1.0" encoding="utf-8"?>
<ds:datastoreItem xmlns:ds="http://schemas.openxmlformats.org/officeDocument/2006/customXml" ds:itemID="{067238cf-f95b-4709-8687-c3009c7b676b}">
  <ds:schemaRefs/>
</ds:datastoreItem>
</file>

<file path=customXml/itemProps28.xml><?xml version="1.0" encoding="utf-8"?>
<ds:datastoreItem xmlns:ds="http://schemas.openxmlformats.org/officeDocument/2006/customXml" ds:itemID="{5b751d4d-7fbe-4873-b131-e3ebb93e00a0}">
  <ds:schemaRefs/>
</ds:datastoreItem>
</file>

<file path=customXml/itemProps29.xml><?xml version="1.0" encoding="utf-8"?>
<ds:datastoreItem xmlns:ds="http://schemas.openxmlformats.org/officeDocument/2006/customXml" ds:itemID="{ab5c32dc-b82b-40e8-ae28-d3e7c033d61f}">
  <ds:schemaRefs/>
</ds:datastoreItem>
</file>

<file path=customXml/itemProps3.xml><?xml version="1.0" encoding="utf-8"?>
<ds:datastoreItem xmlns:ds="http://schemas.openxmlformats.org/officeDocument/2006/customXml" ds:itemID="{30cfaff8-b725-450e-8930-ac18adf0ed62}">
  <ds:schemaRefs/>
</ds:datastoreItem>
</file>

<file path=customXml/itemProps30.xml><?xml version="1.0" encoding="utf-8"?>
<ds:datastoreItem xmlns:ds="http://schemas.openxmlformats.org/officeDocument/2006/customXml" ds:itemID="{85022dda-3648-448c-9150-3a5d2201a932}">
  <ds:schemaRefs/>
</ds:datastoreItem>
</file>

<file path=customXml/itemProps31.xml><?xml version="1.0" encoding="utf-8"?>
<ds:datastoreItem xmlns:ds="http://schemas.openxmlformats.org/officeDocument/2006/customXml" ds:itemID="{9f5d5732-2742-438d-96e4-0d90f9d8e5c9}">
  <ds:schemaRefs/>
</ds:datastoreItem>
</file>

<file path=customXml/itemProps32.xml><?xml version="1.0" encoding="utf-8"?>
<ds:datastoreItem xmlns:ds="http://schemas.openxmlformats.org/officeDocument/2006/customXml" ds:itemID="{f58e1960-2124-4699-83ff-45cdae183777}">
  <ds:schemaRefs/>
</ds:datastoreItem>
</file>

<file path=customXml/itemProps33.xml><?xml version="1.0" encoding="utf-8"?>
<ds:datastoreItem xmlns:ds="http://schemas.openxmlformats.org/officeDocument/2006/customXml" ds:itemID="{9136616d-12c4-40a2-aaf9-ac68a7be0aa1}">
  <ds:schemaRefs/>
</ds:datastoreItem>
</file>

<file path=customXml/itemProps34.xml><?xml version="1.0" encoding="utf-8"?>
<ds:datastoreItem xmlns:ds="http://schemas.openxmlformats.org/officeDocument/2006/customXml" ds:itemID="{264b716b-dcf7-45d4-a47e-45645d0002bf}">
  <ds:schemaRefs/>
</ds:datastoreItem>
</file>

<file path=customXml/itemProps35.xml><?xml version="1.0" encoding="utf-8"?>
<ds:datastoreItem xmlns:ds="http://schemas.openxmlformats.org/officeDocument/2006/customXml" ds:itemID="{603b747f-153a-45b5-a4ee-8d8669f906fc}">
  <ds:schemaRefs/>
</ds:datastoreItem>
</file>

<file path=customXml/itemProps36.xml><?xml version="1.0" encoding="utf-8"?>
<ds:datastoreItem xmlns:ds="http://schemas.openxmlformats.org/officeDocument/2006/customXml" ds:itemID="{0783cc7b-7ff3-4488-b053-1cf0df9384d0}">
  <ds:schemaRefs/>
</ds:datastoreItem>
</file>

<file path=customXml/itemProps37.xml><?xml version="1.0" encoding="utf-8"?>
<ds:datastoreItem xmlns:ds="http://schemas.openxmlformats.org/officeDocument/2006/customXml" ds:itemID="{27a8915d-1e3f-474c-b772-4e042a23b4cd}">
  <ds:schemaRefs/>
</ds:datastoreItem>
</file>

<file path=customXml/itemProps38.xml><?xml version="1.0" encoding="utf-8"?>
<ds:datastoreItem xmlns:ds="http://schemas.openxmlformats.org/officeDocument/2006/customXml" ds:itemID="{0e109fc3-0349-4a53-987c-450e9cd081d5}">
  <ds:schemaRefs/>
</ds:datastoreItem>
</file>

<file path=customXml/itemProps39.xml><?xml version="1.0" encoding="utf-8"?>
<ds:datastoreItem xmlns:ds="http://schemas.openxmlformats.org/officeDocument/2006/customXml" ds:itemID="{0b977f5c-dc9e-4a1f-95a6-8be84fd122f6}">
  <ds:schemaRefs/>
</ds:datastoreItem>
</file>

<file path=customXml/itemProps4.xml><?xml version="1.0" encoding="utf-8"?>
<ds:datastoreItem xmlns:ds="http://schemas.openxmlformats.org/officeDocument/2006/customXml" ds:itemID="{134ffd1b-72ff-4dde-9715-38b6ad5b7fe4}">
  <ds:schemaRefs/>
</ds:datastoreItem>
</file>

<file path=customXml/itemProps40.xml><?xml version="1.0" encoding="utf-8"?>
<ds:datastoreItem xmlns:ds="http://schemas.openxmlformats.org/officeDocument/2006/customXml" ds:itemID="{a3268003-a8a6-40a6-91e5-c36fef840738}">
  <ds:schemaRefs/>
</ds:datastoreItem>
</file>

<file path=customXml/itemProps41.xml><?xml version="1.0" encoding="utf-8"?>
<ds:datastoreItem xmlns:ds="http://schemas.openxmlformats.org/officeDocument/2006/customXml" ds:itemID="{aa490cca-1dc4-48c1-8b1a-d3ccf07e73da}">
  <ds:schemaRefs/>
</ds:datastoreItem>
</file>

<file path=customXml/itemProps42.xml><?xml version="1.0" encoding="utf-8"?>
<ds:datastoreItem xmlns:ds="http://schemas.openxmlformats.org/officeDocument/2006/customXml" ds:itemID="{20be0132-5dc1-4287-a4df-46d8986afbf3}">
  <ds:schemaRefs/>
</ds:datastoreItem>
</file>

<file path=customXml/itemProps43.xml><?xml version="1.0" encoding="utf-8"?>
<ds:datastoreItem xmlns:ds="http://schemas.openxmlformats.org/officeDocument/2006/customXml" ds:itemID="{66d06c3a-93b7-45eb-b6c2-38b3b4920429}">
  <ds:schemaRefs/>
</ds:datastoreItem>
</file>

<file path=customXml/itemProps44.xml><?xml version="1.0" encoding="utf-8"?>
<ds:datastoreItem xmlns:ds="http://schemas.openxmlformats.org/officeDocument/2006/customXml" ds:itemID="{c0de7c98-f1a4-4ecf-8527-56582e429a43}">
  <ds:schemaRefs/>
</ds:datastoreItem>
</file>

<file path=customXml/itemProps45.xml><?xml version="1.0" encoding="utf-8"?>
<ds:datastoreItem xmlns:ds="http://schemas.openxmlformats.org/officeDocument/2006/customXml" ds:itemID="{846e1b8a-9d43-428d-b10c-1bcca223f732}">
  <ds:schemaRefs/>
</ds:datastoreItem>
</file>

<file path=customXml/itemProps46.xml><?xml version="1.0" encoding="utf-8"?>
<ds:datastoreItem xmlns:ds="http://schemas.openxmlformats.org/officeDocument/2006/customXml" ds:itemID="{ff9684b6-60cd-49c5-8abe-70d9a74b7de5}">
  <ds:schemaRefs/>
</ds:datastoreItem>
</file>

<file path=customXml/itemProps47.xml><?xml version="1.0" encoding="utf-8"?>
<ds:datastoreItem xmlns:ds="http://schemas.openxmlformats.org/officeDocument/2006/customXml" ds:itemID="{1321984e-43d5-4c3b-a3ac-68830fbfaff8}">
  <ds:schemaRefs/>
</ds:datastoreItem>
</file>

<file path=customXml/itemProps48.xml><?xml version="1.0" encoding="utf-8"?>
<ds:datastoreItem xmlns:ds="http://schemas.openxmlformats.org/officeDocument/2006/customXml" ds:itemID="{04bca4a3-f6be-41de-b1f9-8319118d5161}">
  <ds:schemaRefs/>
</ds:datastoreItem>
</file>

<file path=customXml/itemProps49.xml><?xml version="1.0" encoding="utf-8"?>
<ds:datastoreItem xmlns:ds="http://schemas.openxmlformats.org/officeDocument/2006/customXml" ds:itemID="{cc3cb901-b5ff-44bc-b6a8-9f54e1bb4995}">
  <ds:schemaRefs/>
</ds:datastoreItem>
</file>

<file path=customXml/itemProps5.xml><?xml version="1.0" encoding="utf-8"?>
<ds:datastoreItem xmlns:ds="http://schemas.openxmlformats.org/officeDocument/2006/customXml" ds:itemID="{659b02d8-adb4-4c45-a081-2d549b39724e}">
  <ds:schemaRefs/>
</ds:datastoreItem>
</file>

<file path=customXml/itemProps50.xml><?xml version="1.0" encoding="utf-8"?>
<ds:datastoreItem xmlns:ds="http://schemas.openxmlformats.org/officeDocument/2006/customXml" ds:itemID="{c25a89a7-f9ae-45f6-8a4e-03ce1e6b89a5}">
  <ds:schemaRefs/>
</ds:datastoreItem>
</file>

<file path=customXml/itemProps51.xml><?xml version="1.0" encoding="utf-8"?>
<ds:datastoreItem xmlns:ds="http://schemas.openxmlformats.org/officeDocument/2006/customXml" ds:itemID="{fe492961-82f8-4286-b4ef-d90d82776ff8}">
  <ds:schemaRefs/>
</ds:datastoreItem>
</file>

<file path=customXml/itemProps52.xml><?xml version="1.0" encoding="utf-8"?>
<ds:datastoreItem xmlns:ds="http://schemas.openxmlformats.org/officeDocument/2006/customXml" ds:itemID="{269a0e48-3c3a-4ff9-8954-66127c293a57}">
  <ds:schemaRefs/>
</ds:datastoreItem>
</file>

<file path=customXml/itemProps53.xml><?xml version="1.0" encoding="utf-8"?>
<ds:datastoreItem xmlns:ds="http://schemas.openxmlformats.org/officeDocument/2006/customXml" ds:itemID="{3bb38373-47ae-4305-a218-1687f251aeda}">
  <ds:schemaRefs/>
</ds:datastoreItem>
</file>

<file path=customXml/itemProps54.xml><?xml version="1.0" encoding="utf-8"?>
<ds:datastoreItem xmlns:ds="http://schemas.openxmlformats.org/officeDocument/2006/customXml" ds:itemID="{1ce6d536-e05c-4cbf-ae76-5b96e6fb9a21}">
  <ds:schemaRefs/>
</ds:datastoreItem>
</file>

<file path=customXml/itemProps55.xml><?xml version="1.0" encoding="utf-8"?>
<ds:datastoreItem xmlns:ds="http://schemas.openxmlformats.org/officeDocument/2006/customXml" ds:itemID="{7a3760bc-91c7-4731-a33a-a3c86607b7cb}">
  <ds:schemaRefs/>
</ds:datastoreItem>
</file>

<file path=customXml/itemProps56.xml><?xml version="1.0" encoding="utf-8"?>
<ds:datastoreItem xmlns:ds="http://schemas.openxmlformats.org/officeDocument/2006/customXml" ds:itemID="{49e85189-14e2-49a1-8f92-1859065f8717}">
  <ds:schemaRefs/>
</ds:datastoreItem>
</file>

<file path=customXml/itemProps57.xml><?xml version="1.0" encoding="utf-8"?>
<ds:datastoreItem xmlns:ds="http://schemas.openxmlformats.org/officeDocument/2006/customXml" ds:itemID="{f1d5ea54-17f5-473c-8c6e-6cb47b5abc14}">
  <ds:schemaRefs/>
</ds:datastoreItem>
</file>

<file path=customXml/itemProps58.xml><?xml version="1.0" encoding="utf-8"?>
<ds:datastoreItem xmlns:ds="http://schemas.openxmlformats.org/officeDocument/2006/customXml" ds:itemID="{2665e8ce-4f2b-4fa7-8592-84122fd62c22}">
  <ds:schemaRefs/>
</ds:datastoreItem>
</file>

<file path=customXml/itemProps59.xml><?xml version="1.0" encoding="utf-8"?>
<ds:datastoreItem xmlns:ds="http://schemas.openxmlformats.org/officeDocument/2006/customXml" ds:itemID="{905724ec-122a-4b48-bb3d-30c10a9d509c}">
  <ds:schemaRefs/>
</ds:datastoreItem>
</file>

<file path=customXml/itemProps6.xml><?xml version="1.0" encoding="utf-8"?>
<ds:datastoreItem xmlns:ds="http://schemas.openxmlformats.org/officeDocument/2006/customXml" ds:itemID="{14137158-d805-4c62-b499-96d21cb47921}">
  <ds:schemaRefs/>
</ds:datastoreItem>
</file>

<file path=customXml/itemProps60.xml><?xml version="1.0" encoding="utf-8"?>
<ds:datastoreItem xmlns:ds="http://schemas.openxmlformats.org/officeDocument/2006/customXml" ds:itemID="{eefd4305-8966-4b8b-98c2-a7d2098afb60}">
  <ds:schemaRefs/>
</ds:datastoreItem>
</file>

<file path=customXml/itemProps61.xml><?xml version="1.0" encoding="utf-8"?>
<ds:datastoreItem xmlns:ds="http://schemas.openxmlformats.org/officeDocument/2006/customXml" ds:itemID="{6056cf38-b3c2-4ea6-a253-5ab4e3c870a0}">
  <ds:schemaRefs/>
</ds:datastoreItem>
</file>

<file path=customXml/itemProps62.xml><?xml version="1.0" encoding="utf-8"?>
<ds:datastoreItem xmlns:ds="http://schemas.openxmlformats.org/officeDocument/2006/customXml" ds:itemID="{c24b16e6-7059-4a8b-83c7-a630bb6ff5c4}">
  <ds:schemaRefs/>
</ds:datastoreItem>
</file>

<file path=customXml/itemProps63.xml><?xml version="1.0" encoding="utf-8"?>
<ds:datastoreItem xmlns:ds="http://schemas.openxmlformats.org/officeDocument/2006/customXml" ds:itemID="{f6baeee4-893f-4bbc-9e7c-a6c79914af10}">
  <ds:schemaRefs/>
</ds:datastoreItem>
</file>

<file path=customXml/itemProps64.xml><?xml version="1.0" encoding="utf-8"?>
<ds:datastoreItem xmlns:ds="http://schemas.openxmlformats.org/officeDocument/2006/customXml" ds:itemID="{569c0698-ec26-4a81-8968-9616f22487ce}">
  <ds:schemaRefs/>
</ds:datastoreItem>
</file>

<file path=customXml/itemProps65.xml><?xml version="1.0" encoding="utf-8"?>
<ds:datastoreItem xmlns:ds="http://schemas.openxmlformats.org/officeDocument/2006/customXml" ds:itemID="{07d8eef3-744c-4aab-b2f1-8a0cadf685a5}">
  <ds:schemaRefs/>
</ds:datastoreItem>
</file>

<file path=customXml/itemProps66.xml><?xml version="1.0" encoding="utf-8"?>
<ds:datastoreItem xmlns:ds="http://schemas.openxmlformats.org/officeDocument/2006/customXml" ds:itemID="{7df12655-ff86-4075-88a2-fedca54e3e90}">
  <ds:schemaRefs/>
</ds:datastoreItem>
</file>

<file path=customXml/itemProps67.xml><?xml version="1.0" encoding="utf-8"?>
<ds:datastoreItem xmlns:ds="http://schemas.openxmlformats.org/officeDocument/2006/customXml" ds:itemID="{f5ff7472-2c09-4a7f-a774-81fb8204979a}">
  <ds:schemaRefs/>
</ds:datastoreItem>
</file>

<file path=customXml/itemProps68.xml><?xml version="1.0" encoding="utf-8"?>
<ds:datastoreItem xmlns:ds="http://schemas.openxmlformats.org/officeDocument/2006/customXml" ds:itemID="{7be7ff92-5690-4ee5-9f77-2adecba8d097}">
  <ds:schemaRefs/>
</ds:datastoreItem>
</file>

<file path=customXml/itemProps69.xml><?xml version="1.0" encoding="utf-8"?>
<ds:datastoreItem xmlns:ds="http://schemas.openxmlformats.org/officeDocument/2006/customXml" ds:itemID="{ff75bf44-0429-4f2b-8612-42efe653002e}">
  <ds:schemaRefs/>
</ds:datastoreItem>
</file>

<file path=customXml/itemProps7.xml><?xml version="1.0" encoding="utf-8"?>
<ds:datastoreItem xmlns:ds="http://schemas.openxmlformats.org/officeDocument/2006/customXml" ds:itemID="{de951af5-9337-429b-8681-e2d1386146c4}">
  <ds:schemaRefs/>
</ds:datastoreItem>
</file>

<file path=customXml/itemProps70.xml><?xml version="1.0" encoding="utf-8"?>
<ds:datastoreItem xmlns:ds="http://schemas.openxmlformats.org/officeDocument/2006/customXml" ds:itemID="{3648b3f6-790a-4168-929a-1d9c46d4ad15}">
  <ds:schemaRefs/>
</ds:datastoreItem>
</file>

<file path=customXml/itemProps71.xml><?xml version="1.0" encoding="utf-8"?>
<ds:datastoreItem xmlns:ds="http://schemas.openxmlformats.org/officeDocument/2006/customXml" ds:itemID="{7321d429-c9f2-4379-a918-9bc85054604b}">
  <ds:schemaRefs/>
</ds:datastoreItem>
</file>

<file path=customXml/itemProps72.xml><?xml version="1.0" encoding="utf-8"?>
<ds:datastoreItem xmlns:ds="http://schemas.openxmlformats.org/officeDocument/2006/customXml" ds:itemID="{000abfd8-e9e7-408a-b54c-fd4ee5d8eb2f}">
  <ds:schemaRefs/>
</ds:datastoreItem>
</file>

<file path=customXml/itemProps73.xml><?xml version="1.0" encoding="utf-8"?>
<ds:datastoreItem xmlns:ds="http://schemas.openxmlformats.org/officeDocument/2006/customXml" ds:itemID="{575e007a-3699-4b25-9cc1-9d327793965a}">
  <ds:schemaRefs/>
</ds:datastoreItem>
</file>

<file path=customXml/itemProps74.xml><?xml version="1.0" encoding="utf-8"?>
<ds:datastoreItem xmlns:ds="http://schemas.openxmlformats.org/officeDocument/2006/customXml" ds:itemID="{0d0a5056-83bd-4413-a91f-80cf12560e88}">
  <ds:schemaRefs/>
</ds:datastoreItem>
</file>

<file path=customXml/itemProps75.xml><?xml version="1.0" encoding="utf-8"?>
<ds:datastoreItem xmlns:ds="http://schemas.openxmlformats.org/officeDocument/2006/customXml" ds:itemID="{f5f7e9a5-31ae-4207-88df-8706b4c94915}">
  <ds:schemaRefs/>
</ds:datastoreItem>
</file>

<file path=customXml/itemProps76.xml><?xml version="1.0" encoding="utf-8"?>
<ds:datastoreItem xmlns:ds="http://schemas.openxmlformats.org/officeDocument/2006/customXml" ds:itemID="{e8648f21-3d5b-4722-ac10-6e233dfee405}">
  <ds:schemaRefs/>
</ds:datastoreItem>
</file>

<file path=customXml/itemProps77.xml><?xml version="1.0" encoding="utf-8"?>
<ds:datastoreItem xmlns:ds="http://schemas.openxmlformats.org/officeDocument/2006/customXml" ds:itemID="{0fc2f43b-c10f-4609-a866-0900a30f13e8}">
  <ds:schemaRefs/>
</ds:datastoreItem>
</file>

<file path=customXml/itemProps78.xml><?xml version="1.0" encoding="utf-8"?>
<ds:datastoreItem xmlns:ds="http://schemas.openxmlformats.org/officeDocument/2006/customXml" ds:itemID="{868953af-6f95-4c9f-9db8-1d0105615e30}">
  <ds:schemaRefs/>
</ds:datastoreItem>
</file>

<file path=customXml/itemProps79.xml><?xml version="1.0" encoding="utf-8"?>
<ds:datastoreItem xmlns:ds="http://schemas.openxmlformats.org/officeDocument/2006/customXml" ds:itemID="{d9ccb956-901a-401c-bb2d-28da80f4fdb2}">
  <ds:schemaRefs/>
</ds:datastoreItem>
</file>

<file path=customXml/itemProps8.xml><?xml version="1.0" encoding="utf-8"?>
<ds:datastoreItem xmlns:ds="http://schemas.openxmlformats.org/officeDocument/2006/customXml" ds:itemID="{32a67cfd-1ed7-4ddc-b6b9-9827f2cccfe4}">
  <ds:schemaRefs/>
</ds:datastoreItem>
</file>

<file path=customXml/itemProps80.xml><?xml version="1.0" encoding="utf-8"?>
<ds:datastoreItem xmlns:ds="http://schemas.openxmlformats.org/officeDocument/2006/customXml" ds:itemID="{237aca18-a6dd-450f-87f7-c6e8a9cd9852}">
  <ds:schemaRefs/>
</ds:datastoreItem>
</file>

<file path=customXml/itemProps81.xml><?xml version="1.0" encoding="utf-8"?>
<ds:datastoreItem xmlns:ds="http://schemas.openxmlformats.org/officeDocument/2006/customXml" ds:itemID="{95124bcd-676f-4e21-a319-c3863ce38807}">
  <ds:schemaRefs/>
</ds:datastoreItem>
</file>

<file path=customXml/itemProps82.xml><?xml version="1.0" encoding="utf-8"?>
<ds:datastoreItem xmlns:ds="http://schemas.openxmlformats.org/officeDocument/2006/customXml" ds:itemID="{d89b1aeb-8e05-43f0-bd84-e0dd01a06162}">
  <ds:schemaRefs/>
</ds:datastoreItem>
</file>

<file path=customXml/itemProps83.xml><?xml version="1.0" encoding="utf-8"?>
<ds:datastoreItem xmlns:ds="http://schemas.openxmlformats.org/officeDocument/2006/customXml" ds:itemID="{40e352e7-de3d-488b-b956-d1177ce88316}">
  <ds:schemaRefs/>
</ds:datastoreItem>
</file>

<file path=customXml/itemProps84.xml><?xml version="1.0" encoding="utf-8"?>
<ds:datastoreItem xmlns:ds="http://schemas.openxmlformats.org/officeDocument/2006/customXml" ds:itemID="{2eb23e56-8abd-46ec-b7e9-e79635df2f64}">
  <ds:schemaRefs/>
</ds:datastoreItem>
</file>

<file path=customXml/itemProps85.xml><?xml version="1.0" encoding="utf-8"?>
<ds:datastoreItem xmlns:ds="http://schemas.openxmlformats.org/officeDocument/2006/customXml" ds:itemID="{596303b4-bff6-403b-9fda-3fd39aea347d}">
  <ds:schemaRefs/>
</ds:datastoreItem>
</file>

<file path=customXml/itemProps86.xml><?xml version="1.0" encoding="utf-8"?>
<ds:datastoreItem xmlns:ds="http://schemas.openxmlformats.org/officeDocument/2006/customXml" ds:itemID="{76889ba4-ba89-437a-9aed-748996084013}">
  <ds:schemaRefs/>
</ds:datastoreItem>
</file>

<file path=customXml/itemProps87.xml><?xml version="1.0" encoding="utf-8"?>
<ds:datastoreItem xmlns:ds="http://schemas.openxmlformats.org/officeDocument/2006/customXml" ds:itemID="{a1d1da8d-902a-4507-92b4-cd2f56cc5649}">
  <ds:schemaRefs/>
</ds:datastoreItem>
</file>

<file path=customXml/itemProps88.xml><?xml version="1.0" encoding="utf-8"?>
<ds:datastoreItem xmlns:ds="http://schemas.openxmlformats.org/officeDocument/2006/customXml" ds:itemID="{706018d2-d847-41b4-9d1e-4ef1640aa3a2}">
  <ds:schemaRefs/>
</ds:datastoreItem>
</file>

<file path=customXml/itemProps89.xml><?xml version="1.0" encoding="utf-8"?>
<ds:datastoreItem xmlns:ds="http://schemas.openxmlformats.org/officeDocument/2006/customXml" ds:itemID="{eaab59eb-5253-4afb-86d5-18141cd01ee0}">
  <ds:schemaRefs/>
</ds:datastoreItem>
</file>

<file path=customXml/itemProps9.xml><?xml version="1.0" encoding="utf-8"?>
<ds:datastoreItem xmlns:ds="http://schemas.openxmlformats.org/officeDocument/2006/customXml" ds:itemID="{61380449-f5d2-4004-869c-611b242a3c00}">
  <ds:schemaRefs/>
</ds:datastoreItem>
</file>

<file path=customXml/itemProps90.xml><?xml version="1.0" encoding="utf-8"?>
<ds:datastoreItem xmlns:ds="http://schemas.openxmlformats.org/officeDocument/2006/customXml" ds:itemID="{c0943167-d8da-46ea-b560-3d2da7183ca2}">
  <ds:schemaRefs/>
</ds:datastoreItem>
</file>

<file path=customXml/itemProps91.xml><?xml version="1.0" encoding="utf-8"?>
<ds:datastoreItem xmlns:ds="http://schemas.openxmlformats.org/officeDocument/2006/customXml" ds:itemID="{7ce73ec9-c016-4c2f-b1a6-d4b347bb8b86}">
  <ds:schemaRefs/>
</ds:datastoreItem>
</file>

<file path=customXml/itemProps92.xml><?xml version="1.0" encoding="utf-8"?>
<ds:datastoreItem xmlns:ds="http://schemas.openxmlformats.org/officeDocument/2006/customXml" ds:itemID="{39802862-781c-4492-a180-454124f96b31}">
  <ds:schemaRefs/>
</ds:datastoreItem>
</file>

<file path=customXml/itemProps93.xml><?xml version="1.0" encoding="utf-8"?>
<ds:datastoreItem xmlns:ds="http://schemas.openxmlformats.org/officeDocument/2006/customXml" ds:itemID="{051af310-1785-471f-a241-c46a233a84dc}">
  <ds:schemaRefs/>
</ds:datastoreItem>
</file>

<file path=customXml/itemProps94.xml><?xml version="1.0" encoding="utf-8"?>
<ds:datastoreItem xmlns:ds="http://schemas.openxmlformats.org/officeDocument/2006/customXml" ds:itemID="{85cc282d-aa6d-4503-88ef-3adb146cf65d}">
  <ds:schemaRefs/>
</ds:datastoreItem>
</file>

<file path=customXml/itemProps95.xml><?xml version="1.0" encoding="utf-8"?>
<ds:datastoreItem xmlns:ds="http://schemas.openxmlformats.org/officeDocument/2006/customXml" ds:itemID="{20501ff0-06a9-4950-817e-01b67db54cd0}">
  <ds:schemaRefs/>
</ds:datastoreItem>
</file>

<file path=customXml/itemProps96.xml><?xml version="1.0" encoding="utf-8"?>
<ds:datastoreItem xmlns:ds="http://schemas.openxmlformats.org/officeDocument/2006/customXml" ds:itemID="{1618d4b2-e5b2-47ca-affa-df8a9f9f7a57}">
  <ds:schemaRefs/>
</ds:datastoreItem>
</file>

<file path=customXml/itemProps97.xml><?xml version="1.0" encoding="utf-8"?>
<ds:datastoreItem xmlns:ds="http://schemas.openxmlformats.org/officeDocument/2006/customXml" ds:itemID="{9a21fea7-a290-40a0-bf69-bd67a1281028}">
  <ds:schemaRefs/>
</ds:datastoreItem>
</file>

<file path=customXml/itemProps98.xml><?xml version="1.0" encoding="utf-8"?>
<ds:datastoreItem xmlns:ds="http://schemas.openxmlformats.org/officeDocument/2006/customXml" ds:itemID="{aec424df-01bf-42a6-a9cf-46df149078a0}">
  <ds:schemaRefs/>
</ds:datastoreItem>
</file>

<file path=customXml/itemProps99.xml><?xml version="1.0" encoding="utf-8"?>
<ds:datastoreItem xmlns:ds="http://schemas.openxmlformats.org/officeDocument/2006/customXml" ds:itemID="{5b31d74a-f7da-4e15-acf8-d8e4ca1ddb0e}">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2023-04-07T13:48:00Z</dcterms:created>
  <dc:creator>Administrator</dc:creator>
  <cp:lastModifiedBy>Administrator</cp:lastModifiedBy>
  <dcterms:modified xsi:type="dcterms:W3CDTF">2023-06-29T01:26:43Z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F60B7F951E2B4FFFBF17D78770606179</vt:lpwstr>
  </property>
</Properties>
</file>