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b/>
          <w:sz w:val="44"/>
          <w:szCs w:val="44"/>
        </w:rPr>
      </w:pPr>
      <w:r>
        <w:rPr>
          <w:rFonts w:hint="eastAsia" w:ascii="方正小标宋_GBK" w:hAnsi="Times New Roman" w:eastAsia="方正小标宋_GBK" w:cs="Times New Roman"/>
          <w:bCs/>
          <w:sz w:val="44"/>
          <w:szCs w:val="44"/>
        </w:rPr>
        <w:t>平乡县文化广电体育和旅游局</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按照《预算法》、《地方预决算公开操作规程》等相关规定，现将平乡县文化广电体育和旅游局2021年部门预算公开如下：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部门职责：</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（一）研究拟订全县文化、体育、文物、广播电视和旅游政策措施，起草地方性法规、规章草案。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（二）统筹规划全县文化广电体育和旅游事业、产业发展，拟订发展规划并组织实施，推进文化广电体育和旅游融合发展，推进文化广电体育和旅游体制机制改革。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（三）指导、管理全县文艺事业，指导艺术创作生产，扶持体现社会主义核心价值观、具有导向性代表性示范性的文艺作品，推动各门类艺术、各艺术品种发展。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（四）负责全县公共文化体育旅游事业发展，推进全县公共文化体育服务体系建设和旅游公共服务建设，深入实施文化广电体育和旅游惠民工程，统筹推进基本公共文化服务标准化、均等化。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（五）指导、推进全县文化广电体育和旅游科技创新发展，推进文化广电体育和旅游行业信息化、标准化建设，推进智慧旅游发展。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（六）组织实施全县文化广电和旅游资源普查、挖掘、保护和利用工作，促进文化广电和旅游产业发展。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七）管理全县性重大文化体育活动，指导重点文化设施建设，组织全县旅游整体形象推广和品牌建设，促进文化广电体育和旅游产业市场推广、对外合作，制定全县旅游市场开发战略并组织实施，指导、推进全域旅游。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八）指导全县文化广电体育和旅游市场发展，对文化广电体育和旅游市场经营、服务质量进行行业监管，推进文化广电和旅游行业信用体系建设，依法规范文化广电和旅游市场，负责文化广电和旅游安全的综合协调和监督管理。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（九）统一行使全县文化、文物、出版（版权）、广播电视、电影、旅游等市场行政执法职责，指导监督全市文化市场综合执法，组织查处违法行为，维护市场秩序。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（十）综合管理广播电视事业。负责对各类广播电视机构进行业务指导和行业监管，加强对网络视听节目服务机构的管理等。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（十一）负责全县非物质文化遗产保护，推动非物质文化遗产的保护、传承、普及、弘扬和振兴。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（十二）指导、推进全县文物事业发展，组织文物资源调查，指导、协调文物保护利用工作，组织、指导文物考古工作。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（十三）指导、管理全县文化广电和旅游对外及对港澳台交流、合作和宣传、推广工作，组织大型文化广电和旅游对外及对港澳台交流活动。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（十四）承办县委、县政府交办的其他事项。 </w:t>
      </w:r>
    </w:p>
    <w:p>
      <w:pPr>
        <w:ind w:firstLine="640" w:firstLineChars="200"/>
        <w:rPr>
          <w:rFonts w:ascii="仿宋" w:hAnsi="仿宋" w:eastAsia="方正仿宋_GBK" w:cs="Times New Roman"/>
          <w:b/>
          <w:sz w:val="32"/>
          <w:szCs w:val="32"/>
        </w:rPr>
      </w:pPr>
      <w:r>
        <w:rPr>
          <w:rFonts w:hint="eastAsia" w:ascii="仿宋" w:hAnsi="仿宋" w:eastAsia="方正仿宋_GBK" w:cs="Times New Roman"/>
          <w:b/>
          <w:sz w:val="32"/>
          <w:szCs w:val="32"/>
        </w:rPr>
        <w:t>机构设置：</w:t>
      </w:r>
    </w:p>
    <w:p>
      <w:pPr>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10"/>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581"/>
        <w:gridCol w:w="1656"/>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581"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656"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075"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581"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656"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2075" w:type="dxa"/>
            <w:vMerge w:val="continue"/>
            <w:vAlign w:val="center"/>
          </w:tcPr>
          <w:p>
            <w:pPr>
              <w:spacing w:line="300" w:lineRule="exact"/>
              <w:jc w:val="left"/>
              <w:outlineLvl w:val="0"/>
              <w:rPr>
                <w:rFonts w:ascii="仿宋_GB2312" w:hAnsi="Times New Roman"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0" w:hRule="atLeast"/>
          <w:jc w:val="center"/>
        </w:trPr>
        <w:tc>
          <w:tcPr>
            <w:tcW w:w="4417" w:type="dxa"/>
            <w:vAlign w:val="center"/>
          </w:tcPr>
          <w:p>
            <w:pPr>
              <w:spacing w:line="300" w:lineRule="exact"/>
              <w:jc w:val="left"/>
              <w:rPr>
                <w:rFonts w:ascii="仿宋_GB2312" w:hAnsi="Times New Roman" w:eastAsia="仿宋_GB2312" w:cs="Times New Roman"/>
                <w:sz w:val="28"/>
                <w:szCs w:val="28"/>
              </w:rPr>
            </w:pPr>
            <w:r>
              <w:rPr>
                <w:rFonts w:hint="eastAsia" w:ascii="仿宋_GB2312" w:eastAsia="仿宋_GB2312"/>
                <w:sz w:val="28"/>
                <w:szCs w:val="28"/>
              </w:rPr>
              <w:t>平乡县文化广电体育和旅游局</w:t>
            </w:r>
          </w:p>
        </w:tc>
        <w:tc>
          <w:tcPr>
            <w:tcW w:w="1581"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行政</w:t>
            </w:r>
          </w:p>
        </w:tc>
        <w:tc>
          <w:tcPr>
            <w:tcW w:w="1656"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正科级</w:t>
            </w:r>
          </w:p>
        </w:tc>
        <w:tc>
          <w:tcPr>
            <w:tcW w:w="2075"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按照预算管理有关规定，目前我县部门预算的编制实行综合预算管理，即全部收入和支出都反映的预算中。平乡县文化广电体育和旅游局的收支包含在部门预算中。</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1、收入说明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反映本部门当年全部收入。2021年预算收入1252.18万元，其中：一般公共预算收入1102.18万元，政府性基金收入150万元。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平乡县文化广电体育和旅游局年度部门预算中支出预算的总体情况。2021年支出预算1252.18万元，其中基本支出584.3万元，包括人员经费562.6万元和日常公用经费21.7万元；项目支出667.88万元，主要为县图书馆、文化馆、美术馆、健身娱乐之家免费开放经费55万元，公共文化服务经费135.96万元，丝</w:t>
      </w:r>
      <w:r>
        <w:rPr>
          <w:rFonts w:hint="eastAsia" w:ascii="仿宋" w:hAnsi="仿宋" w:eastAsia="仿宋"/>
          <w:sz w:val="32"/>
        </w:rPr>
        <w:t>弦</w:t>
      </w:r>
      <w:r>
        <w:rPr>
          <w:rFonts w:hint="eastAsia" w:ascii="Times New Roman" w:hAnsi="Times New Roman" w:eastAsia="方正仿宋_GBK" w:cs="Times New Roman"/>
          <w:sz w:val="32"/>
          <w:szCs w:val="32"/>
        </w:rPr>
        <w:t>剧团学员补助及传承费用26.8万元，文物保护经费192万元，全民健身中心运行维护及各项体育活动费用150万元，全域旅游及文创41.5万元等项目经费。</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3、比上年增减情况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2021年预算收支安排1252.18万元，较2020年预算增加32.73万元，其中：基本支出增加20.73万元，主要为增加人员经费支出；项目支出增加12万元，主要为全民健身中心运行维护经费。</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2021年，我部门机关运行经费共计安排21.7万元，主要用于保证机关正常运转的办公费、车补等支出。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2021年，我部门财政拨款“三公”经费预算安排0万元，其中：因公出国（境）费0万元；公务用车购置及运维费0万元</w:t>
      </w:r>
      <w:r>
        <w:rPr>
          <w:rFonts w:hint="eastAsia" w:ascii="仿宋" w:hAnsi="仿宋" w:eastAsia="仿宋" w:cs="Times New Roman"/>
          <w:sz w:val="32"/>
          <w:szCs w:val="32"/>
        </w:rPr>
        <w:t>（其中：公务用车购置费</w:t>
      </w:r>
      <w:r>
        <w:rPr>
          <w:rFonts w:ascii="仿宋" w:hAnsi="仿宋" w:eastAsia="仿宋" w:cs="Times New Roman"/>
          <w:sz w:val="32"/>
          <w:szCs w:val="32"/>
        </w:rPr>
        <w:t>0</w:t>
      </w:r>
      <w:r>
        <w:rPr>
          <w:rFonts w:hint="eastAsia" w:ascii="仿宋" w:hAnsi="仿宋" w:eastAsia="仿宋" w:cs="Times New Roman"/>
          <w:sz w:val="32"/>
          <w:szCs w:val="32"/>
        </w:rPr>
        <w:t>万元，公务用车运行维护费0万元</w:t>
      </w:r>
      <w:r>
        <w:rPr>
          <w:rFonts w:ascii="仿宋" w:hAnsi="仿宋" w:eastAsia="仿宋" w:cs="Times New Roman"/>
          <w:sz w:val="32"/>
          <w:szCs w:val="32"/>
        </w:rPr>
        <w:t>)</w:t>
      </w:r>
      <w:r>
        <w:rPr>
          <w:rFonts w:hint="eastAsia" w:ascii="仿宋" w:hAnsi="仿宋" w:eastAsia="仿宋" w:cs="Times New Roman"/>
          <w:sz w:val="32"/>
          <w:szCs w:val="32"/>
        </w:rPr>
        <w:t>；</w:t>
      </w:r>
      <w:r>
        <w:rPr>
          <w:rFonts w:hint="eastAsia" w:ascii="Times New Roman" w:hAnsi="Times New Roman" w:eastAsia="方正仿宋_GBK" w:cs="Times New Roman"/>
          <w:sz w:val="32"/>
          <w:szCs w:val="32"/>
        </w:rPr>
        <w:t>公务接待费0万元。“三公”经费与上年持平。</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spacing w:line="600" w:lineRule="exact"/>
        <w:ind w:firstLine="640" w:firstLineChars="200"/>
        <w:jc w:val="left"/>
        <w:outlineLvl w:val="1"/>
        <w:rPr>
          <w:rFonts w:ascii="仿宋" w:hAnsi="仿宋" w:eastAsia="方正仿宋_GBK" w:cs="仿宋"/>
          <w:sz w:val="32"/>
          <w:szCs w:val="32"/>
        </w:rPr>
      </w:pPr>
      <w:bookmarkStart w:id="1" w:name="_Toc60388174"/>
      <w:r>
        <w:rPr>
          <w:rFonts w:hint="eastAsia" w:ascii="黑体" w:hAnsi="黑体" w:eastAsia="黑体"/>
          <w:sz w:val="32"/>
          <w:szCs w:val="32"/>
        </w:rPr>
        <w:t>（一）总体绩效目标</w:t>
      </w:r>
      <w:bookmarkEnd w:id="1"/>
      <w:r>
        <w:rPr>
          <w:rFonts w:hint="eastAsia"/>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局将继续开展文化惠民活动。1、实施开展双创双服“七进”演出活动、戏曲进乡村等各类文艺活动。举办广场舞大赛和群众合唱赛事，在重大节假日期间组织举办系列文化活动；开展各类文化艺术培训班和公益展览，宣传社会主义核心价值观；举办“争创文明县城 共建和谐社区”文艺演出。打造品牌活动平乡县老百姓才艺“追梦”大赛，戏曲进乡村校园、百场文化惠民演出活动；举办第三届美食节。2、开展全民健身系列活动。争取承办两项省市级以上比赛；组织第二届冰雪运动会、大众骑行活动、职工拔河、乒乓球篮球比赛等全民健身活动。承办一项国家级赛事、一项省级赛事、一至三项市级赛事；组织第三届冰雪运动会、本县农民职工体育赛事、梅花拳功夫表演大赛、正月十六梅花拳活动。3、加大公共文化体育基础服务建设力度。指导乡镇、村（社区）综合文化服务中心建设，完善服务设施、提升服务水平。继续为基层村（社区）配备文体设备；为农村、公园、广场、社区等更新购置健身器材（国标智能）；提升乡镇文化站、村综合文化中心建设以及人才队伍建设；继续推进文庙维修项目。4、进一步加大文旅项目品牌建设。推进新长城文旅康养影视基地项目建设；继续对接流渠岛生态景区事宜，争取早日立项并开工建设；谋划建设游客集散中心，推介一条旅游精品线路。组织第三届老百姓饭美食节和第二届非遗+文创作品大赛。5、开展文化市场各项专项治理活动，继续加大扫黑除恶工作力度，加大线索摸排力度；强化意识形态监管，开展扫黄打非工作；强化安全生产责任制，确保我县文化市场安全无事故。</w:t>
      </w:r>
    </w:p>
    <w:p>
      <w:pPr>
        <w:spacing w:line="600" w:lineRule="exact"/>
        <w:ind w:firstLine="640" w:firstLineChars="200"/>
        <w:jc w:val="left"/>
        <w:outlineLvl w:val="1"/>
        <w:rPr>
          <w:rFonts w:ascii="黑体" w:hAnsi="黑体" w:eastAsia="黑体"/>
          <w:sz w:val="32"/>
          <w:szCs w:val="32"/>
        </w:rPr>
      </w:pPr>
      <w:r>
        <w:rPr>
          <w:rFonts w:hint="eastAsia" w:ascii="黑体" w:hAnsi="黑体" w:eastAsia="黑体"/>
          <w:sz w:val="32"/>
          <w:szCs w:val="32"/>
        </w:rPr>
        <w:t>（二）分项绩效目标</w:t>
      </w:r>
      <w:r>
        <w:rPr>
          <w:rFonts w:hint="eastAsia"/>
        </w:rPr>
        <w:fldChar w:fldCharType="begin"/>
      </w:r>
      <w:r>
        <w:rPr>
          <w:rFonts w:hint="eastAsia" w:ascii="黑体" w:hAnsi="黑体" w:eastAsia="黑体"/>
          <w:sz w:val="32"/>
          <w:szCs w:val="32"/>
        </w:rPr>
        <w:instrText xml:space="preserve"> TC </w:instrText>
      </w:r>
      <w:bookmarkStart w:id="2" w:name="_Toc29547415"/>
      <w:r>
        <w:rPr>
          <w:rFonts w:hint="eastAsia" w:ascii="黑体" w:hAnsi="黑体" w:eastAsia="黑体"/>
          <w:sz w:val="32"/>
          <w:szCs w:val="32"/>
        </w:rPr>
        <w:instrText xml:space="preserve">分项绩效目标</w:instrText>
      </w:r>
      <w:bookmarkEnd w:id="2"/>
      <w:r>
        <w:rPr>
          <w:rFonts w:hint="eastAsia" w:ascii="黑体" w:hAnsi="黑体" w:eastAsia="黑体"/>
          <w:sz w:val="32"/>
          <w:szCs w:val="32"/>
        </w:rPr>
        <w:instrText xml:space="preserve"> \f A \l 1 </w:instrText>
      </w:r>
      <w:r>
        <w:rPr>
          <w:rFonts w:hint="eastAsia" w:ascii="黑体" w:hAnsi="黑体" w:eastAsia="黑体"/>
          <w:sz w:val="32"/>
          <w:szCs w:val="32"/>
        </w:rPr>
        <w:fldChar w:fldCharType="end"/>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1、提升公共文化体育服务能力</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绩效目标：为进一步完善公共文化服务体系建设，巩固、提升基层综合文化服务中心服务水平，为基层综合文化服务中心（站点）配备器材。</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绩效指标：配备文艺器材不少于40套，体育健身路径及设施不少于40套，器材完成率达到100%。</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做好图书馆、文化馆等公共文化服务设施免费开放工作，积极开展公益性群众文化体育艺术辅导和培训、全民阅读、公益性讲座、展览、全民健身等活动，加大文艺演出的供给；积极开展组织第三届冰雪运动会、自行车骑行活动、乒乓球篮球比赛、本县农民职工体育赛事、第十届农运会、第二届毽球大白毽邀请赛、轮滑比赛、钓鱼比赛、文化下乡演出、广场舞大赛、</w:t>
      </w:r>
      <w:bookmarkStart w:id="32" w:name="_GoBack"/>
      <w:bookmarkEnd w:id="32"/>
      <w:r>
        <w:rPr>
          <w:rFonts w:hint="eastAsia" w:ascii="Times New Roman" w:hAnsi="Times New Roman" w:eastAsia="方正仿宋_GBK" w:cs="Times New Roman"/>
          <w:sz w:val="32"/>
          <w:szCs w:val="32"/>
          <w:lang w:eastAsia="zh-CN"/>
        </w:rPr>
        <w:t>中国共产党成立100周年</w:t>
      </w:r>
      <w:r>
        <w:rPr>
          <w:rFonts w:hint="eastAsia" w:ascii="Times New Roman" w:hAnsi="Times New Roman" w:eastAsia="方正仿宋_GBK" w:cs="Times New Roman"/>
          <w:sz w:val="32"/>
          <w:szCs w:val="32"/>
        </w:rPr>
        <w:t>系列文化活动、“七进”惠民演出、戏曲进校园进乡村等各类文体演出活动，增强群众幸福感。</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全年开展培训、文化惠民及体育类活动次数不少于150场次，培训体育社会指导员不低于300人，广场舞大赛参赛队伍不少于150个，活动完成率达到100%，开展活动覆盖率达到90%以上，活动参与人员满意度达到95%以上。</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2、加大旅游事业发展</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绩效目标：继续开展“旅游厕所革命”，编制平乡县全域旅游发展规划；举办2020年平乡县第二届美食节，举办平乡县第二届梅花拳文化节。</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绩效指标：编制全县旅游方案1份，开展美食节活动1次，新建旅游厕所座数1个，梅花拳文化节1次。</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3、积极推进和落实平乡县应急广播系统的建设</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组织协调全县文化广播电视旅游行业信息化、标准化的工作，协调推进三网融合，推进广播电视与新媒体技术、新业态创新融合发展，协调推进平乡县广播电视公共服务均等化和城乡一体化发展，组织推进全县广播电视“户户通”工程，并实施监督。</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绩效指标：检查监督次数不少12次，安全检查工作完成率达到90%以上。</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4、强化文化市场监管和扫黑除恶工作</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绩效目标：开展文化市场各项专项治理活动，继续加大扫黑除恶工作力度，加大线索摸排力度；强化意识形态监管，开展扫黄打非工作；强化安全生产责任制，确保我县文化市场安全无事故。</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绩效指标：执法检查工作完成率达到90%以上，监督检查覆盖率达到90%以上，开展执法检查次数在30次以上，意见建议采纳率达到90%以上。</w:t>
      </w:r>
    </w:p>
    <w:p>
      <w:pPr>
        <w:spacing w:line="600" w:lineRule="exact"/>
        <w:ind w:firstLine="640" w:firstLineChars="200"/>
        <w:jc w:val="left"/>
        <w:outlineLvl w:val="1"/>
        <w:rPr>
          <w:rFonts w:eastAsia="方正仿宋_GBK"/>
          <w:sz w:val="32"/>
          <w:szCs w:val="32"/>
        </w:rPr>
      </w:pPr>
      <w:r>
        <w:rPr>
          <w:rFonts w:hint="eastAsia" w:eastAsia="黑体"/>
          <w:sz w:val="32"/>
          <w:szCs w:val="32"/>
        </w:rPr>
        <w:t>（</w:t>
      </w:r>
      <w:r>
        <w:rPr>
          <w:rFonts w:eastAsia="黑体"/>
          <w:sz w:val="32"/>
          <w:szCs w:val="32"/>
        </w:rPr>
        <w:t>三</w:t>
      </w:r>
      <w:r>
        <w:rPr>
          <w:rFonts w:hint="eastAsia" w:eastAsia="黑体"/>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 xml:space="preserve">工作保障措施</w:instrText>
      </w:r>
      <w:bookmarkEnd w:id="3"/>
      <w:r>
        <w:rPr>
          <w:rFonts w:eastAsia="仿宋"/>
          <w:sz w:val="32"/>
          <w:szCs w:val="32"/>
        </w:rPr>
        <w:instrText xml:space="preserve"> \f A \l 1 </w:instrText>
      </w:r>
      <w:r>
        <w:rPr>
          <w:rFonts w:eastAsia="仿宋"/>
          <w:sz w:val="32"/>
          <w:szCs w:val="32"/>
        </w:rPr>
        <w:fldChar w:fldCharType="end"/>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加强组织领导。将事前评估、目标管理、运行监控、绩效评价、结果应用等各项改革措施，有效融入预算管理的全过程环节，建立健全预算绩效管理的路径和制度体系。围绕年度总体绩效目标和分类绩效目标，细化工作方案，明确责任主体、实施进度要求，确保如期完成。</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健全评价机制。结合第三方力量，成立专门的评价工作小组，制定科学评价办法，对政策和项目资金支出的经济性、效率性以及绩效目标的实现程度进行全方位评价，及时发现实施中存在的问题，并研究解决对策。运用法律、经济和行政手段规范、管理和保障预算绩效工作的有效推进，做到程序规范、方法合理、结果可信。</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精编预算做好专项资金保障。专项资金预算安排首先要落实党和国家的各项政策，突出重点、注重绩效，合理安排一般公共预算、体彩公益金和部门其他收入。紧紧抓住文化惠民这个重点，确保人民群众文体生活丰富多彩。保障部门履行职责所需经费、政府购买社会服务项目和绩效评价结果较好的专项资金，区分轻重缓急，统筹安排，全面提升政策实施效果、资金使用效益和公共服务质量。通过优化支出结构，编细编实预算，加快履行政府采购手续及时支付资金，按规定及时下达资金等多种措施，确保支出进度达标。</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加快执行进度。规范财政资金使用和管理，强化内部控制制度建设，更好地发挥财政资金的使用效益。</w:t>
      </w:r>
    </w:p>
    <w:p>
      <w:pPr>
        <w:ind w:firstLine="640" w:firstLineChars="200"/>
        <w:jc w:val="left"/>
        <w:rPr>
          <w:rFonts w:ascii="Times New Roman" w:hAnsi="Times New Roman" w:eastAsia="方正仿宋_GBK" w:cs="Times New Roman"/>
          <w:b/>
          <w:sz w:val="32"/>
          <w:szCs w:val="32"/>
        </w:rPr>
      </w:pPr>
    </w:p>
    <w:p>
      <w:pPr>
        <w:ind w:firstLine="640" w:firstLineChars="200"/>
        <w:jc w:val="left"/>
        <w:rPr>
          <w:rFonts w:ascii="Times New Roman" w:hAnsi="Times New Roman" w:eastAsia="方正仿宋_GBK" w:cs="Times New Roman"/>
          <w:b/>
          <w:sz w:val="32"/>
          <w:szCs w:val="32"/>
        </w:rPr>
      </w:pPr>
    </w:p>
    <w:p>
      <w:pPr>
        <w:ind w:firstLine="640" w:firstLineChars="200"/>
        <w:jc w:val="left"/>
        <w:rPr>
          <w:rFonts w:ascii="Times New Roman" w:hAnsi="Times New Roman" w:eastAsia="方正仿宋_GBK" w:cs="Times New Roman"/>
          <w:b/>
          <w:sz w:val="32"/>
          <w:szCs w:val="32"/>
        </w:rPr>
      </w:pPr>
    </w:p>
    <w:p>
      <w:pPr>
        <w:ind w:firstLine="640" w:firstLineChars="200"/>
        <w:jc w:val="left"/>
        <w:rPr>
          <w:rFonts w:ascii="Times New Roman" w:hAnsi="Times New Roman" w:eastAsia="方正仿宋_GBK" w:cs="Times New Roman"/>
          <w:b/>
          <w:sz w:val="32"/>
          <w:szCs w:val="32"/>
        </w:rPr>
      </w:pPr>
    </w:p>
    <w:p>
      <w:pPr>
        <w:ind w:firstLine="640" w:firstLineChars="200"/>
        <w:jc w:val="left"/>
        <w:rPr>
          <w:rFonts w:ascii="Times New Roman" w:hAnsi="Times New Roman" w:eastAsia="方正仿宋_GBK" w:cs="Times New Roman"/>
          <w:b/>
          <w:sz w:val="32"/>
          <w:szCs w:val="32"/>
        </w:rPr>
      </w:pPr>
    </w:p>
    <w:p>
      <w:pPr>
        <w:ind w:firstLine="640" w:firstLineChars="200"/>
        <w:jc w:val="left"/>
        <w:rPr>
          <w:rFonts w:ascii="Times New Roman" w:hAnsi="Times New Roman" w:eastAsia="方正仿宋_GBK" w:cs="Times New Roman"/>
          <w:b/>
          <w:sz w:val="32"/>
          <w:szCs w:val="32"/>
        </w:rPr>
      </w:pPr>
    </w:p>
    <w:p>
      <w:pPr>
        <w:ind w:firstLine="640" w:firstLineChars="200"/>
        <w:jc w:val="left"/>
        <w:rPr>
          <w:rFonts w:ascii="Times New Roman" w:hAnsi="Times New Roman" w:eastAsia="方正仿宋_GBK" w:cs="Times New Roman"/>
          <w:b/>
          <w:sz w:val="32"/>
          <w:szCs w:val="32"/>
        </w:rPr>
      </w:pPr>
    </w:p>
    <w:p>
      <w:pPr>
        <w:widowControl/>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br w:type="page"/>
      </w:r>
    </w:p>
    <w:p>
      <w:pPr>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spacing w:line="300" w:lineRule="exact"/>
        <w:ind w:firstLine="420" w:firstLineChars="200"/>
        <w:jc w:val="left"/>
      </w:pPr>
    </w:p>
    <w:p>
      <w:pPr>
        <w:jc w:val="center"/>
      </w:pPr>
    </w:p>
    <w:p>
      <w:pPr>
        <w:ind w:firstLine="560" w:firstLineChars="200"/>
        <w:jc w:val="left"/>
        <w:outlineLvl w:val="3"/>
        <w:rPr>
          <w:rFonts w:ascii="Times New Roman" w:hAnsi="宋体"/>
          <w:b/>
          <w:sz w:val="28"/>
        </w:rPr>
      </w:pPr>
      <w:bookmarkStart w:id="4" w:name="_Toc67664266"/>
      <w:r>
        <w:rPr>
          <w:rFonts w:hint="eastAsia" w:ascii="方正仿宋_GBK" w:eastAsia="方正仿宋_GBK"/>
          <w:b/>
          <w:sz w:val="28"/>
        </w:rPr>
        <w:t>1.《平乡县革命近代史》编辑出版绩效目标表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1、《平乡县革命近代史》编辑出版绩效目标表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资料收集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编写初稿</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资料收集字数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资料收集字数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按时完工及时率（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按时完工及时率（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定稿前期预算费用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定稿前期预算费用</w:t>
            </w:r>
          </w:p>
        </w:tc>
        <w:tc>
          <w:tcPr>
            <w:tcW w:w="1276" w:type="dxa"/>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资政存史教育</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资政存史教育</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促进生态文明建设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促进生态文明建设，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增强影响力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增强影响力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所有调查对象的比例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headerReference r:id="rId3" w:type="default"/>
          <w:footerReference r:id="rId4" w:type="default"/>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 w:name="_Toc67664267"/>
      <w:r>
        <w:rPr>
          <w:rFonts w:hint="eastAsia" w:ascii="方正仿宋_GBK" w:eastAsia="方正仿宋_GBK"/>
          <w:b/>
          <w:sz w:val="28"/>
        </w:rPr>
        <w:t>2.冀财教【2020】151号河北省财政厅关于提前下达2021年中央补助地方公共文化服务体系建设专项资金预算的通知绩效目标表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2、冀财教【2020】151号河北省财政厅关于提前下达2021年中央补助地方公共文化服务体系建设专项资金预算的通知绩效目标表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引导和支持地方提供基本公共文化服务项目，改善基础公共文化体育设施条件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保障广大群众读书看书、观看电影、开展文化体育活动等基本文化权益</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送戏下乡场次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全年送戏下乡场次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48</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151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举办文艺活动次数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举办文艺活动次数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《河北省基本文化服务实施标准》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购置文体设备数量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购置文体设备数量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按照台帐记录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公共数字文化服务完成合格率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公共数字文化服务完成情况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《河北省基本文化服务实施标准》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公益性活动完成的及时率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公益性活动完成的及时率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按照台帐记录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送戏下乡每场演出费用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送戏下乡每场演出费用</w:t>
            </w:r>
          </w:p>
        </w:tc>
        <w:tc>
          <w:tcPr>
            <w:tcW w:w="1276" w:type="dxa"/>
            <w:vAlign w:val="center"/>
          </w:tcPr>
          <w:p>
            <w:pPr>
              <w:spacing w:line="300" w:lineRule="exact"/>
              <w:jc w:val="left"/>
              <w:rPr>
                <w:rFonts w:ascii="方正书宋_GBK" w:eastAsia="方正书宋_GBK"/>
              </w:rPr>
            </w:pPr>
            <w:r>
              <w:rPr>
                <w:rFonts w:ascii="方正书宋_GBK" w:eastAsia="方正书宋_GBK"/>
              </w:rPr>
              <w:t>20000</w:t>
            </w:r>
            <w:r>
              <w:rPr>
                <w:rFonts w:hint="eastAsia" w:ascii="方正书宋_GBK" w:eastAsia="方正书宋_GBK"/>
              </w:rPr>
              <w:t>元</w:t>
            </w:r>
            <w:r>
              <w:rPr>
                <w:rFonts w:ascii="方正书宋_GBK" w:eastAsia="方正书宋_GBK"/>
              </w:rPr>
              <w:t>/</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151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购置文艺器材每套成本价格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购置文艺器材每套成本价格</w:t>
            </w:r>
          </w:p>
        </w:tc>
        <w:tc>
          <w:tcPr>
            <w:tcW w:w="1276" w:type="dxa"/>
            <w:vAlign w:val="center"/>
          </w:tcPr>
          <w:p>
            <w:pPr>
              <w:spacing w:line="300" w:lineRule="exact"/>
              <w:jc w:val="left"/>
              <w:rPr>
                <w:rFonts w:ascii="方正书宋_GBK" w:eastAsia="方正书宋_GBK"/>
              </w:rPr>
            </w:pPr>
            <w:r>
              <w:rPr>
                <w:rFonts w:ascii="方正书宋_GBK" w:eastAsia="方正书宋_GBK"/>
              </w:rPr>
              <w:t>8500%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按照台帐记录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文艺活动每场成本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文艺活动每场成本</w:t>
            </w:r>
          </w:p>
        </w:tc>
        <w:tc>
          <w:tcPr>
            <w:tcW w:w="1276" w:type="dxa"/>
            <w:vAlign w:val="center"/>
          </w:tcPr>
          <w:p>
            <w:pPr>
              <w:spacing w:line="300" w:lineRule="exact"/>
              <w:jc w:val="left"/>
              <w:rPr>
                <w:rFonts w:ascii="方正书宋_GBK" w:eastAsia="方正书宋_GBK"/>
              </w:rPr>
            </w:pPr>
            <w:r>
              <w:rPr>
                <w:rFonts w:ascii="方正书宋_GBK" w:eastAsia="方正书宋_GBK"/>
              </w:rPr>
              <w:t>5000</w:t>
            </w:r>
            <w:r>
              <w:rPr>
                <w:rFonts w:hint="eastAsia" w:ascii="方正书宋_GBK" w:eastAsia="方正书宋_GBK"/>
              </w:rPr>
              <w:t>元</w:t>
            </w:r>
            <w:r>
              <w:rPr>
                <w:rFonts w:ascii="方正书宋_GBK" w:eastAsia="方正书宋_GBK"/>
              </w:rPr>
              <w:t>/</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151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送戏下乡乡镇覆盖率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为全县每个乡镇送戏覆盖率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逐步提升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151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基本公共文化服务水平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反映为县内常住人口提供基本公共文化服务的能力和效果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稳步提高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151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逐步提升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151</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群众对基本公共文化服务满意度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群众对国家基本公共文化服务政策的满意度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群众对文化设备满意度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群众对文化设备的满意度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 w:name="_Toc67664268"/>
      <w:r>
        <w:rPr>
          <w:rFonts w:hint="eastAsia" w:ascii="方正仿宋_GBK" w:eastAsia="方正仿宋_GBK"/>
          <w:b/>
          <w:sz w:val="28"/>
        </w:rPr>
        <w:t>3.双节非遗展演活动绩效目标表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3、双节非遗展演活动绩效目标表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为了让更多的人了解非遗文化。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加大人们对非遗这一历史瑰宝的重视、保护和传承。</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发掘更多的非遗项目和非遗衍生品。</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活动、宣传次数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非遗活动、宣传次数</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非遗双节活动费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非遗展示活动按时完成率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非遗展示活动按时完成率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非遗双节活动费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非遗宣传活动完成及时率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非遗宣传活动完成及时率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非遗双节活动费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活动、宣传总成本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活动、宣传总成本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非遗双节活动费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提升公共文化服务水平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提升公共文化服务水平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非遗双节活动费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得到广大受众的认可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非遗双节活动费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传承、弘扬中华民族优秀遗产文化</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传承、弘扬中华民族优秀遗产文化</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长期弘扬中华民族优秀遗产文化</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非遗双节活动费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参展企业满意度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参展企业对本次培训满意度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人民群众对本培训满意度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社会调查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7" w:name="_Toc67664269"/>
      <w:r>
        <w:rPr>
          <w:rFonts w:hint="eastAsia" w:ascii="方正仿宋_GBK" w:eastAsia="方正仿宋_GBK"/>
          <w:b/>
          <w:sz w:val="28"/>
        </w:rPr>
        <w:t>4.平乡县美术馆活动办公经费绩效目标表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4、平乡县美术馆活动办公经费绩效目标表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举办公益培训</w:t>
            </w:r>
            <w:r>
              <w:rPr>
                <w:rFonts w:ascii="方正书宋_GBK" w:eastAsia="方正书宋_GBK"/>
              </w:rPr>
              <w:t>1</w:t>
            </w:r>
            <w:r>
              <w:rPr>
                <w:rFonts w:hint="eastAsia" w:ascii="方正书宋_GBK" w:eastAsia="方正书宋_GBK"/>
              </w:rPr>
              <w:t>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举办文化活动</w:t>
            </w:r>
            <w:r>
              <w:rPr>
                <w:rFonts w:ascii="方正书宋_GBK" w:eastAsia="方正书宋_GBK"/>
              </w:rPr>
              <w:t>1</w:t>
            </w:r>
            <w:r>
              <w:rPr>
                <w:rFonts w:hint="eastAsia" w:ascii="方正书宋_GBK" w:eastAsia="方正书宋_GBK"/>
              </w:rPr>
              <w:t>次</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举办培训次数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举办培训次数</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举办培训人员的合格率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举办培训人员的合格率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培训完成及时率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培训完成及时率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带动社员增收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带动社员增收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能力提升率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能力提升率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生态影响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生态影响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业务能力增强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业务能力增强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活动参与人员满意度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活动参与人员满意度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参训人员满意率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参训人员满意率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8" w:name="_Toc67664270"/>
      <w:r>
        <w:rPr>
          <w:rFonts w:hint="eastAsia" w:ascii="方正仿宋_GBK" w:eastAsia="方正仿宋_GBK"/>
          <w:b/>
          <w:sz w:val="28"/>
        </w:rPr>
        <w:t>5.2020年新型冠状病毒肺炎疫情防控工作费用绩效目标表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5、2020年新型冠状病毒肺炎疫情防控工作费用绩效目标表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文化旅游健身娱乐场所停业检查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保障疫情防控工作顺利进行</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疫情防控检查天数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开展疫情防控检查天数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在职人员在岗率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在职人员在岗率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工作按时完成进度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完成进度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完成工作需要费用成本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完成工作需要费用成本</w:t>
            </w:r>
          </w:p>
        </w:tc>
        <w:tc>
          <w:tcPr>
            <w:tcW w:w="1276" w:type="dxa"/>
            <w:vAlign w:val="center"/>
          </w:tcPr>
          <w:p>
            <w:pPr>
              <w:spacing w:line="300" w:lineRule="exact"/>
              <w:jc w:val="left"/>
              <w:rPr>
                <w:rFonts w:ascii="方正书宋_GBK" w:eastAsia="方正书宋_GBK"/>
              </w:rPr>
            </w:pPr>
            <w:r>
              <w:rPr>
                <w:rFonts w:ascii="方正书宋_GBK" w:eastAsia="方正书宋_GBK"/>
              </w:rPr>
              <w:t>4.3</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公共文化服务水平提升情况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公共文化服务水平提升情况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群众对单位的整体满意度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上访人员满意度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上访人员对信访回复满意的人数占总调查人数的百分比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9" w:name="_Toc67664271"/>
      <w:r>
        <w:rPr>
          <w:rFonts w:hint="eastAsia" w:ascii="方正仿宋_GBK" w:eastAsia="方正仿宋_GBK"/>
          <w:b/>
          <w:sz w:val="28"/>
        </w:rPr>
        <w:t>6.图书馆免费开放县配套资金绩效目标表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6、图书馆免费开放县配套资金绩效目标表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举办公益性讲座、展览，</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开展阅读推广、宣传活动</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免费开放举办各类活动次数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实际开展各类文化活动次数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活动台账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免费开放受益情况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实际开展免费开放的读者收益率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活动台账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免费开放活动的完成时效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免费开放活动的次数和及时性</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30000</w:t>
            </w:r>
            <w:r>
              <w:rPr>
                <w:rFonts w:hint="eastAsia" w:ascii="方正书宋_GBK" w:eastAsia="方正书宋_GBK"/>
              </w:rPr>
              <w:t>不超过预算成本</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活动预算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促进经济社会和谐发展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通过合理布局、分工协作和科学管理，得到最有效的利用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活动台账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引导群众感受文化魅力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提高人民群众的科学文化素质，促进社会和谐发展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活动台账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为读者提供良好的读书学习环境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丰富健全公共文化服务体系</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活动台账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公共文化活动开展群众满意度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公共文化活动开展群众满意率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0" w:name="_Toc67664272"/>
      <w:r>
        <w:rPr>
          <w:rFonts w:hint="eastAsia" w:ascii="方正仿宋_GBK" w:eastAsia="方正仿宋_GBK"/>
          <w:b/>
          <w:sz w:val="28"/>
        </w:rPr>
        <w:t>7.冀财教【2020】183号河北省财政厅关于提前下达2021年省级非物质文化遗产保护专项资金的通知绩效目标表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7、冀财教【2020】183号河北省财政厅关于提前下达2021年省级非物质文化遗产保护专项资金的通知绩效目标表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有效保护和传承非物质文化遗产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调动和激励非物质文化传承人开展传习活动的积极性</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享受专项资金人数数量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享受文化遗产传承保护经费人数</w:t>
            </w:r>
          </w:p>
        </w:tc>
        <w:tc>
          <w:tcPr>
            <w:tcW w:w="1276"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183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公益性活动完成的及时率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公益性活动完成的及时率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183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扶助资金到位率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实际到位扶助资金占应到位的比例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183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财政投入成本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财政补助标准</w:t>
            </w:r>
          </w:p>
        </w:tc>
        <w:tc>
          <w:tcPr>
            <w:tcW w:w="1276" w:type="dxa"/>
            <w:vAlign w:val="center"/>
          </w:tcPr>
          <w:p>
            <w:pPr>
              <w:spacing w:line="300" w:lineRule="exact"/>
              <w:jc w:val="left"/>
              <w:rPr>
                <w:rFonts w:ascii="方正书宋_GBK" w:eastAsia="方正书宋_GBK"/>
              </w:rPr>
            </w:pPr>
            <w:r>
              <w:rPr>
                <w:rFonts w:ascii="方正书宋_GBK" w:eastAsia="方正书宋_GBK"/>
              </w:rPr>
              <w:t>2.4</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183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公共文化服务水平提升情况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公共文化服务水平提升情况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183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在全县得到广大受众的充分认可。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183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长期满足人民群众对精神文化需求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183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群众对非遗展演的整体满意度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系列文化活动参与者满意度情况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参与者满意人数占参与人数比例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1" w:name="_Toc67664273"/>
      <w:r>
        <w:rPr>
          <w:rFonts w:hint="eastAsia" w:ascii="方正仿宋_GBK" w:eastAsia="方正仿宋_GBK"/>
          <w:b/>
          <w:sz w:val="28"/>
        </w:rPr>
        <w:t>8.原丝弦剧团学员生活补助及传承保护活动经费绩效目标表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8、原丝弦剧团学员生活补助及传承保护活动经费绩效目标表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及时发放生活补助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开展南路丝弦传承保护活动</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发放生活补助学员人数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发放生活补助学员人数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生活补助发放率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生活补助发放率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及时发放率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人均补助成本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财政拨付人均补助成本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增加丝弦传承保护队伍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增加丝弦传承保护队伍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加强丝弦传承队伍建设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增加丝弦在我县的文化活动，丰富群众文化生活</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扩大了丝弦的生存空间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弘扬了传统文化</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为丝弦传承发展提供人才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发展丝弦爱好者，扩大私信戏迷群体。</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学员对生活费发放满意度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活动参与人员满意度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活动参与人员满意度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2" w:name="_Toc67664274"/>
      <w:r>
        <w:rPr>
          <w:rFonts w:hint="eastAsia" w:ascii="方正仿宋_GBK" w:eastAsia="方正仿宋_GBK"/>
          <w:b/>
          <w:sz w:val="28"/>
        </w:rPr>
        <w:t>9.全民健身中心运行维修费用，建设室外笼式足球场、篮球场项目绩效目标表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9、全民健身中心运行维修费用，建设室外笼式足球场、篮球场项目绩效目标表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用于平乡县全民健身中心运行维修。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建设室外笼式足球场、篮球场。</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全民健身中心运行维修。</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全民健身中心运行维修。</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室外足球场、篮球场建设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室外足球场、篮球场建设项目数量</w:t>
            </w:r>
          </w:p>
        </w:tc>
        <w:tc>
          <w:tcPr>
            <w:tcW w:w="1276"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项目完工并通过验收率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项目完工并通过验收情况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器材安装到位率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器材安装到位情况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全民健身中心运行维修成本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全民健身中心运行维修成本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笼式健身场成本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建设室外建设场所的价格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提升公共文化体育提升能力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提升公共文化体育提升能力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对改善群众健身条件的影响程度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对改善广大群众健身条件的影响程度较大</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对为群众改善健身条件影响程度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对为群众改善健身条件的影响程度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活动参与人员满意度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活动参与人员满意度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群众对健身场馆使用的满意度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3" w:name="_Toc67664275"/>
      <w:r>
        <w:rPr>
          <w:rFonts w:hint="eastAsia" w:ascii="方正仿宋_GBK" w:eastAsia="方正仿宋_GBK"/>
          <w:b/>
          <w:sz w:val="28"/>
        </w:rPr>
        <w:t>10.三部流动文化服务车运行费绩效目标表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10、三部流动文化服务车运行费绩效目标表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保障三部车运行</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下乡次数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文化下乡服务次数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下乡服务覆盖率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下乡服务覆盖全县乡镇率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按时完成下乡任务率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每次流动车下乡成本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每次流动车下乡成本数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r>
              <w:rPr>
                <w:rFonts w:ascii="方正书宋_GBK" w:eastAsia="方正书宋_GBK"/>
              </w:rPr>
              <w:t>/</w:t>
            </w:r>
            <w:r>
              <w:rPr>
                <w:rFonts w:hint="eastAsia" w:ascii="方正书宋_GBK" w:eastAsia="方正书宋_GBK"/>
              </w:rPr>
              <w:t>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公共服务水平提升率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公共服务水平的提升情况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活跃群众文化生活</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就近享受到文化惠民服务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群众对当年活动的整体满意度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4" w:name="_Toc67664276"/>
      <w:r>
        <w:rPr>
          <w:rFonts w:hint="eastAsia" w:ascii="方正仿宋_GBK" w:eastAsia="方正仿宋_GBK"/>
          <w:b/>
          <w:sz w:val="28"/>
        </w:rPr>
        <w:t>11.“平乡好人杯”全国新诗大奖赛绩效目标表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11、\“平乡好人杯\”全国新诗大奖赛绩效目标表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举办新诗大奖赛一次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提升平乡知名度美誉度</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举办新诗大奖赛次数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举办新诗大奖赛次数</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年度活动计划完成率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年度活动计划完成情况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完成工作需要的资金</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完成工作需要的资金</w:t>
            </w:r>
          </w:p>
        </w:tc>
        <w:tc>
          <w:tcPr>
            <w:tcW w:w="1276" w:type="dxa"/>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提升展会的社会影响力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提升展会的社会影响力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促进平乡美誉度效果提升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促进平乡美誉度效果提升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服务对象的满意度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社会公众满意度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社会公众满意度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5" w:name="_Toc67664277"/>
      <w:r>
        <w:rPr>
          <w:rFonts w:hint="eastAsia" w:ascii="方正仿宋_GBK" w:eastAsia="方正仿宋_GBK"/>
          <w:b/>
          <w:sz w:val="28"/>
        </w:rPr>
        <w:t>12.冀财教【2020】159号河北省财政厅关于提前下达2021年国家非物质文化遗产保护资金预算的通知绩效目标表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12、冀财教【2020】159号河北省财政厅关于提前下达2021年国家非物质文化遗产保护资金预算的通知绩效目标表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有效保护和传承非物质文化遗产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调动和激励非物质文化传承人开展传习活动的积极性</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享受专项资金人数数量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享受非物质文化遗产传承保护经费人数</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159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培训完成情况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159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扶助资金到位率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159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财政投入成本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财政投入成本</w:t>
            </w:r>
          </w:p>
        </w:tc>
        <w:tc>
          <w:tcPr>
            <w:tcW w:w="1276"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159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公共文化服务水平提升情况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公共文化服务水平提升情况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159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在全国或全省产生的重要影响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159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长期满足人民群众对精神文化的需求。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159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群众对非遗展演的整体满意度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系列文化活动参与者满意度情况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系列文化活动参与者满意人数占参与人数的比例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6" w:name="_Toc67664278"/>
      <w:r>
        <w:rPr>
          <w:rFonts w:hint="eastAsia" w:ascii="方正仿宋_GBK" w:eastAsia="方正仿宋_GBK"/>
          <w:b/>
          <w:sz w:val="28"/>
        </w:rPr>
        <w:t>13.冀财教【2020】143号河北省财政厅关于提前下达2021年国家文物保护专项资金预算的通知绩效目标表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13、冀财教【2020】143号河北省财政厅关于提前下达2021年国家文物保护专项资金预算的通知绩效目标表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前期按照程序和法律法规进行招投标</w:t>
            </w:r>
            <w:r>
              <w:rPr>
                <w:rFonts w:ascii="方正书宋_GBK" w:eastAsia="方正书宋_GBK"/>
              </w:rPr>
              <w:t>,</w:t>
            </w:r>
            <w:r>
              <w:rPr>
                <w:rFonts w:hint="eastAsia" w:ascii="方正书宋_GBK" w:eastAsia="方正书宋_GBK"/>
              </w:rPr>
              <w:t>在与中标公司签订合同后按照合同要求拨补前期资金</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待工程实施完工验收通过后</w:t>
            </w:r>
            <w:r>
              <w:rPr>
                <w:rFonts w:ascii="方正书宋_GBK" w:eastAsia="方正书宋_GBK"/>
              </w:rPr>
              <w:t>,</w:t>
            </w:r>
            <w:r>
              <w:rPr>
                <w:rFonts w:hint="eastAsia" w:ascii="方正书宋_GBK" w:eastAsia="方正书宋_GBK"/>
              </w:rPr>
              <w:t>拨付剩余维修资金</w:t>
            </w:r>
            <w:r>
              <w:rPr>
                <w:rFonts w:ascii="方正书宋_GBK" w:eastAsia="方正书宋_GBK"/>
              </w:rPr>
              <w:t>.</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文庙大殿修缮数量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主要修缮文庙大成殿主体</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按照现场古建筑主体建筑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修缮质量合格率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修缮质量合格的质量占总质量的比率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按照设计方案修缮设计和三方验收以及省验收组验收结果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项目完成时间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按照设计方案和工程进度按时完成当年修缮内容</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根据设计方案和工程进度</w:t>
            </w:r>
            <w:r>
              <w:rPr>
                <w:rFonts w:ascii="方正书宋_GBK" w:eastAsia="方正书宋_GBK"/>
              </w:rPr>
              <w:t>,</w:t>
            </w:r>
            <w:r>
              <w:rPr>
                <w:rFonts w:hint="eastAsia" w:ascii="方正书宋_GBK" w:eastAsia="方正书宋_GBK"/>
              </w:rPr>
              <w:t>在规定期限内完成当年修缮内容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按照设计方案设计修缮的成本使用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对需要修缮或替补的维修成本使用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依据修缮设计方案工程预算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依据修缮设计方案工程预算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群众收入增长率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文物修缮后</w:t>
            </w:r>
            <w:r>
              <w:rPr>
                <w:rFonts w:ascii="方正书宋_GBK" w:eastAsia="方正书宋_GBK"/>
              </w:rPr>
              <w:t>,</w:t>
            </w:r>
            <w:r>
              <w:rPr>
                <w:rFonts w:hint="eastAsia" w:ascii="方正书宋_GBK" w:eastAsia="方正书宋_GBK"/>
              </w:rPr>
              <w:t>带动当地群众旅游收入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提升群众对文物的重视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通过对文庙的修缮使广大群众更好的保护历史遗迹</w:t>
            </w:r>
            <w:r>
              <w:rPr>
                <w:rFonts w:ascii="方正书宋_GBK" w:eastAsia="方正书宋_GBK"/>
              </w:rPr>
              <w:t>,</w:t>
            </w:r>
            <w:r>
              <w:rPr>
                <w:rFonts w:hint="eastAsia" w:ascii="方正书宋_GBK" w:eastAsia="方正书宋_GBK"/>
              </w:rPr>
              <w:t>更加深刻的认识到文物遗迹的重要性和安全保护性</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92%</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文物保护安全增长率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通过实施提高文物保护安全率</w:t>
            </w:r>
            <w:r>
              <w:rPr>
                <w:rFonts w:ascii="方正书宋_GBK" w:eastAsia="方正书宋_GBK"/>
              </w:rPr>
              <w:t>,</w:t>
            </w:r>
            <w:r>
              <w:rPr>
                <w:rFonts w:hint="eastAsia" w:ascii="方正书宋_GBK" w:eastAsia="方正书宋_GBK"/>
              </w:rPr>
              <w:t>防止年久失修和腐蚀造成的损坏和坍塌政策促进旅游发展能力逐步提高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群众对文物修缮整体满意度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政府对文庙修缮后安全和修缮结果整体满意度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7" w:name="_Toc67664279"/>
      <w:r>
        <w:rPr>
          <w:rFonts w:hint="eastAsia" w:ascii="方正仿宋_GBK" w:eastAsia="方正仿宋_GBK"/>
          <w:b/>
          <w:sz w:val="28"/>
        </w:rPr>
        <w:t>14.平乡县文化馆免费开放县级配套资金绩效目标表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14、平乡县文化馆免费开放县级配套资金绩效目标表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演出</w:t>
            </w:r>
            <w:r>
              <w:rPr>
                <w:rFonts w:ascii="方正书宋_GBK" w:eastAsia="方正书宋_GBK"/>
              </w:rPr>
              <w:t>6</w:t>
            </w:r>
            <w:r>
              <w:rPr>
                <w:rFonts w:hint="eastAsia" w:ascii="方正书宋_GBK" w:eastAsia="方正书宋_GBK"/>
              </w:rPr>
              <w:t>场以上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受益人数达</w:t>
            </w:r>
            <w:r>
              <w:rPr>
                <w:rFonts w:ascii="方正书宋_GBK" w:eastAsia="方正书宋_GBK"/>
              </w:rPr>
              <w:t>15000</w:t>
            </w:r>
            <w:r>
              <w:rPr>
                <w:rFonts w:hint="eastAsia" w:ascii="方正书宋_GBK" w:eastAsia="方正书宋_GBK"/>
              </w:rPr>
              <w:t>人以上</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举办文化活动次数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举办文化活动次数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《河北省公共文化服务条例》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举办活动的合格率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举办活动的合格率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《河北省公共文化服务条例》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活动完成及时率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活动完成及时率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《河北省公共文化服务条例》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经费使用率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经费使用率</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《河北省公共文化服务条例》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提高群众艺术水平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提高群众艺术水平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服务对象的满意度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8" w:name="_Toc67664280"/>
      <w:r>
        <w:rPr>
          <w:rFonts w:hint="eastAsia" w:ascii="方正仿宋_GBK" w:eastAsia="方正仿宋_GBK"/>
          <w:b/>
          <w:sz w:val="28"/>
        </w:rPr>
        <w:t>15.原乡镇文化站临时人员生活补助绩效目标表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15、原乡镇文化站临时人员生活补助绩效目标表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按时发放</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w:t>
            </w:r>
            <w:r>
              <w:rPr>
                <w:rFonts w:ascii="方正书宋_GBK" w:eastAsia="方正书宋_GBK"/>
              </w:rPr>
              <w:t>/</w:t>
            </w:r>
            <w:r>
              <w:rPr>
                <w:rFonts w:hint="eastAsia" w:ascii="方正书宋_GBK" w:eastAsia="方正书宋_GBK"/>
              </w:rPr>
              <w:t>户）</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补助的人数或户数</w:t>
            </w:r>
          </w:p>
        </w:tc>
        <w:tc>
          <w:tcPr>
            <w:tcW w:w="1276" w:type="dxa"/>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根据发放人员数量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根据补助金额发放率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家庭扶助资金发放标准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对符合条件的家庭发放特别扶助金</w:t>
            </w:r>
          </w:p>
        </w:tc>
        <w:tc>
          <w:tcPr>
            <w:tcW w:w="1276" w:type="dxa"/>
            <w:vAlign w:val="center"/>
          </w:tcPr>
          <w:p>
            <w:pPr>
              <w:spacing w:line="300" w:lineRule="exact"/>
              <w:jc w:val="left"/>
              <w:rPr>
                <w:rFonts w:ascii="方正书宋_GBK" w:eastAsia="方正书宋_GBK"/>
              </w:rPr>
            </w:pPr>
            <w:r>
              <w:rPr>
                <w:rFonts w:ascii="方正书宋_GBK" w:eastAsia="方正书宋_GBK"/>
              </w:rPr>
              <w:t>7.99</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补助人群在生活、医疗、护理、教育等方面的改善情况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逐步提升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根据收益情况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补助人群在生活、医疗、护理、教育等方面的改善情况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生活质量提升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根据实际收益情况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提升人员素质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提升人员素质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逐步提升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根据收益情况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工作人员满意度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9" w:name="_Toc67664281"/>
      <w:r>
        <w:rPr>
          <w:rFonts w:hint="eastAsia" w:ascii="方正仿宋_GBK" w:eastAsia="方正仿宋_GBK"/>
          <w:b/>
          <w:sz w:val="28"/>
        </w:rPr>
        <w:t>16.冀财教【2020】188号河北省财政厅关于提前下达2021年省级旅游发展专项资金的通知绩效目标表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16、冀财教【2020】188号河北省财政厅关于提前下达2021年省级旅游发展专项资金的通知绩效目标表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新建改建旅游厕所，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提高旅游公共服务水平</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旅游厕所新建和改建个数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旅游厕所新建和改建个数</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[2020]188</w:t>
            </w:r>
            <w:r>
              <w:rPr>
                <w:rFonts w:hint="eastAsia" w:ascii="方正书宋_GBK" w:eastAsia="方正书宋_GBK"/>
              </w:rPr>
              <w:t>号《河北省财政厅</w:t>
            </w:r>
            <w:r>
              <w:rPr>
                <w:rFonts w:ascii="方正书宋_GBK" w:eastAsia="方正书宋_GBK"/>
              </w:rPr>
              <w:t xml:space="preserve"> </w:t>
            </w:r>
            <w:r>
              <w:rPr>
                <w:rFonts w:hint="eastAsia" w:ascii="方正书宋_GBK" w:eastAsia="方正书宋_GBK"/>
              </w:rPr>
              <w:t>河北省文化和旅游厅关于提前下达</w:t>
            </w:r>
            <w:r>
              <w:rPr>
                <w:rFonts w:ascii="方正书宋_GBK" w:eastAsia="方正书宋_GBK"/>
              </w:rPr>
              <w:t>2021</w:t>
            </w:r>
            <w:r>
              <w:rPr>
                <w:rFonts w:hint="eastAsia" w:ascii="方正书宋_GBK" w:eastAsia="方正书宋_GBK"/>
              </w:rPr>
              <w:t>年省级旅游发展专项资金的通知》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新建和改建厕所标准费用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新建和改建厕所标准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[2020]188</w:t>
            </w:r>
            <w:r>
              <w:rPr>
                <w:rFonts w:hint="eastAsia" w:ascii="方正书宋_GBK" w:eastAsia="方正书宋_GBK"/>
              </w:rPr>
              <w:t>号《河北省财政厅</w:t>
            </w:r>
            <w:r>
              <w:rPr>
                <w:rFonts w:ascii="方正书宋_GBK" w:eastAsia="方正书宋_GBK"/>
              </w:rPr>
              <w:t xml:space="preserve"> </w:t>
            </w:r>
            <w:r>
              <w:rPr>
                <w:rFonts w:hint="eastAsia" w:ascii="方正书宋_GBK" w:eastAsia="方正书宋_GBK"/>
              </w:rPr>
              <w:t>河北省文化和旅游厅关于提前下达</w:t>
            </w:r>
            <w:r>
              <w:rPr>
                <w:rFonts w:ascii="方正书宋_GBK" w:eastAsia="方正书宋_GBK"/>
              </w:rPr>
              <w:t>2021</w:t>
            </w:r>
            <w:r>
              <w:rPr>
                <w:rFonts w:hint="eastAsia" w:ascii="方正书宋_GBK" w:eastAsia="方正书宋_GBK"/>
              </w:rPr>
              <w:t>年省级旅游发展专项资金的通知》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旅游厕所新建和改建按时完成率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旅游厕所新建和改建按时完成情况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[2020]188</w:t>
            </w:r>
            <w:r>
              <w:rPr>
                <w:rFonts w:hint="eastAsia" w:ascii="方正书宋_GBK" w:eastAsia="方正书宋_GBK"/>
              </w:rPr>
              <w:t>号《河北省财政厅</w:t>
            </w:r>
            <w:r>
              <w:rPr>
                <w:rFonts w:ascii="方正书宋_GBK" w:eastAsia="方正书宋_GBK"/>
              </w:rPr>
              <w:t xml:space="preserve"> </w:t>
            </w:r>
            <w:r>
              <w:rPr>
                <w:rFonts w:hint="eastAsia" w:ascii="方正书宋_GBK" w:eastAsia="方正书宋_GBK"/>
              </w:rPr>
              <w:t>河北省文化和旅游厅关于提前下达</w:t>
            </w:r>
            <w:r>
              <w:rPr>
                <w:rFonts w:ascii="方正书宋_GBK" w:eastAsia="方正书宋_GBK"/>
              </w:rPr>
              <w:t>2021</w:t>
            </w:r>
            <w:r>
              <w:rPr>
                <w:rFonts w:hint="eastAsia" w:ascii="方正书宋_GBK" w:eastAsia="方正书宋_GBK"/>
              </w:rPr>
              <w:t>年省级旅游发展专项资金的通知》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补助资金占项目总投资比重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补助资金额占项目总投资额的比重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[2020]188</w:t>
            </w:r>
            <w:r>
              <w:rPr>
                <w:rFonts w:hint="eastAsia" w:ascii="方正书宋_GBK" w:eastAsia="方正书宋_GBK"/>
              </w:rPr>
              <w:t>号《河北省财政厅</w:t>
            </w:r>
            <w:r>
              <w:rPr>
                <w:rFonts w:ascii="方正书宋_GBK" w:eastAsia="方正书宋_GBK"/>
              </w:rPr>
              <w:t xml:space="preserve"> </w:t>
            </w:r>
            <w:r>
              <w:rPr>
                <w:rFonts w:hint="eastAsia" w:ascii="方正书宋_GBK" w:eastAsia="方正书宋_GBK"/>
              </w:rPr>
              <w:t>河北省文化和旅游厅关于提前下达</w:t>
            </w:r>
            <w:r>
              <w:rPr>
                <w:rFonts w:ascii="方正书宋_GBK" w:eastAsia="方正书宋_GBK"/>
              </w:rPr>
              <w:t>2021</w:t>
            </w:r>
            <w:r>
              <w:rPr>
                <w:rFonts w:hint="eastAsia" w:ascii="方正书宋_GBK" w:eastAsia="方正书宋_GBK"/>
              </w:rPr>
              <w:t>年省级旅游发展专项资金的通知》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推动全域旅游发展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推动全域旅游发展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长期推动提升旅游发展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[2020]188</w:t>
            </w:r>
            <w:r>
              <w:rPr>
                <w:rFonts w:hint="eastAsia" w:ascii="方正书宋_GBK" w:eastAsia="方正书宋_GBK"/>
              </w:rPr>
              <w:t>号《河北省财政厅</w:t>
            </w:r>
            <w:r>
              <w:rPr>
                <w:rFonts w:ascii="方正书宋_GBK" w:eastAsia="方正书宋_GBK"/>
              </w:rPr>
              <w:t xml:space="preserve"> </w:t>
            </w:r>
            <w:r>
              <w:rPr>
                <w:rFonts w:hint="eastAsia" w:ascii="方正书宋_GBK" w:eastAsia="方正书宋_GBK"/>
              </w:rPr>
              <w:t>河北省文化和旅游厅关于提前下达</w:t>
            </w:r>
            <w:r>
              <w:rPr>
                <w:rFonts w:ascii="方正书宋_GBK" w:eastAsia="方正书宋_GBK"/>
              </w:rPr>
              <w:t>2021</w:t>
            </w:r>
            <w:r>
              <w:rPr>
                <w:rFonts w:hint="eastAsia" w:ascii="方正书宋_GBK" w:eastAsia="方正书宋_GBK"/>
              </w:rPr>
              <w:t>年省级旅游发展专项资金的通知》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旅游项目服务面辐射面</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旅游项目服务面辐射面</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[2020]188</w:t>
            </w:r>
            <w:r>
              <w:rPr>
                <w:rFonts w:hint="eastAsia" w:ascii="方正书宋_GBK" w:eastAsia="方正书宋_GBK"/>
              </w:rPr>
              <w:t>号《河北省财政厅</w:t>
            </w:r>
            <w:r>
              <w:rPr>
                <w:rFonts w:ascii="方正书宋_GBK" w:eastAsia="方正书宋_GBK"/>
              </w:rPr>
              <w:t xml:space="preserve"> </w:t>
            </w:r>
            <w:r>
              <w:rPr>
                <w:rFonts w:hint="eastAsia" w:ascii="方正书宋_GBK" w:eastAsia="方正书宋_GBK"/>
              </w:rPr>
              <w:t>河北省文化和旅游厅关于提前下达</w:t>
            </w:r>
            <w:r>
              <w:rPr>
                <w:rFonts w:ascii="方正书宋_GBK" w:eastAsia="方正书宋_GBK"/>
              </w:rPr>
              <w:t>2021</w:t>
            </w:r>
            <w:r>
              <w:rPr>
                <w:rFonts w:hint="eastAsia" w:ascii="方正书宋_GBK" w:eastAsia="方正书宋_GBK"/>
              </w:rPr>
              <w:t>年省级旅游发展专项资金的通知》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提升行业管理水平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提升行业管理水平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[2020]188</w:t>
            </w:r>
            <w:r>
              <w:rPr>
                <w:rFonts w:hint="eastAsia" w:ascii="方正书宋_GBK" w:eastAsia="方正书宋_GBK"/>
              </w:rPr>
              <w:t>号《河北省财政厅</w:t>
            </w:r>
            <w:r>
              <w:rPr>
                <w:rFonts w:ascii="方正书宋_GBK" w:eastAsia="方正书宋_GBK"/>
              </w:rPr>
              <w:t xml:space="preserve"> </w:t>
            </w:r>
            <w:r>
              <w:rPr>
                <w:rFonts w:hint="eastAsia" w:ascii="方正书宋_GBK" w:eastAsia="方正书宋_GBK"/>
              </w:rPr>
              <w:t>河北省文化和旅游厅关于提前下达</w:t>
            </w:r>
            <w:r>
              <w:rPr>
                <w:rFonts w:ascii="方正书宋_GBK" w:eastAsia="方正书宋_GBK"/>
              </w:rPr>
              <w:t>2021</w:t>
            </w:r>
            <w:r>
              <w:rPr>
                <w:rFonts w:hint="eastAsia" w:ascii="方正书宋_GBK" w:eastAsia="方正书宋_GBK"/>
              </w:rPr>
              <w:t>年省级旅游发展专项资金的通知》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群众对旅游厕所的整体满意度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旅游公共服务群众满意度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旅游公共服务群众整体满意度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0" w:name="_Toc67664282"/>
      <w:r>
        <w:rPr>
          <w:rFonts w:hint="eastAsia" w:ascii="方正仿宋_GBK" w:eastAsia="方正仿宋_GBK"/>
          <w:b/>
          <w:sz w:val="28"/>
        </w:rPr>
        <w:t>17.文庙大成殿消防设施、兴固寺消防设施及水泵绩效目标表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17、文庙大成殿消防设施、兴固寺消防设施及水泵绩效目标表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对国家级重点文物保护单位文庙大成殿更换灭火器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对省级文物保护单位兴固寺配备灭火器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对省级文物保护单位兴固寺配备水泵</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消防安全需配备箱式灭火器和水泵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消防安全需配备箱式灭火器和水泵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依据古建筑的大小、历史价值和消防安全需求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按照国家消防规定标准配备达标率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按照国家消防规定标准配备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按时完成消防设备的配备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依据消防安全和实际完成率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箱式灭火器，推车式，水泵的单价</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箱式灭火器≥</w:t>
            </w:r>
            <w:r>
              <w:rPr>
                <w:rFonts w:ascii="方正书宋_GBK" w:eastAsia="方正书宋_GBK"/>
              </w:rPr>
              <w:t>45</w:t>
            </w:r>
            <w:r>
              <w:rPr>
                <w:rFonts w:hint="eastAsia" w:ascii="方正书宋_GBK" w:eastAsia="方正书宋_GBK"/>
              </w:rPr>
              <w:t>个，推车式≥</w:t>
            </w:r>
            <w:r>
              <w:rPr>
                <w:rFonts w:ascii="方正书宋_GBK" w:eastAsia="方正书宋_GBK"/>
              </w:rPr>
              <w:t>5</w:t>
            </w:r>
            <w:r>
              <w:rPr>
                <w:rFonts w:hint="eastAsia" w:ascii="方正书宋_GBK" w:eastAsia="方正书宋_GBK"/>
              </w:rPr>
              <w:t>个，水泵</w:t>
            </w:r>
            <w:r>
              <w:rPr>
                <w:rFonts w:ascii="方正书宋_GBK" w:eastAsia="方正书宋_GBK"/>
              </w:rPr>
              <w:t>2</w:t>
            </w:r>
            <w:r>
              <w:rPr>
                <w:rFonts w:hint="eastAsia" w:ascii="方正书宋_GBK" w:eastAsia="方正书宋_GBK"/>
              </w:rPr>
              <w:t>个单价</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推车式灭火器</w:t>
            </w:r>
            <w:r>
              <w:rPr>
                <w:rFonts w:ascii="方正书宋_GBK" w:eastAsia="方正书宋_GBK"/>
              </w:rPr>
              <w:t>800</w:t>
            </w:r>
            <w:r>
              <w:rPr>
                <w:rFonts w:hint="eastAsia" w:ascii="方正书宋_GBK" w:eastAsia="方正书宋_GBK"/>
              </w:rPr>
              <w:t>，水泵</w:t>
            </w:r>
            <w:r>
              <w:rPr>
                <w:rFonts w:ascii="方正书宋_GBK" w:eastAsia="方正书宋_GBK"/>
              </w:rPr>
              <w:t>600</w:t>
            </w:r>
            <w:r>
              <w:rPr>
                <w:rFonts w:hint="eastAsia" w:ascii="方正书宋_GBK" w:eastAsia="方正书宋_GBK"/>
              </w:rPr>
              <w:t>，箱式灭火器</w:t>
            </w:r>
            <w:r>
              <w:rPr>
                <w:rFonts w:ascii="方正书宋_GBK" w:eastAsia="方正书宋_GBK"/>
              </w:rPr>
              <w:t>413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依据所配备灭火器和水泵实际市场销售价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文物、财产、安全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达到群众对文物安全的满意，丰富群众文化生活</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有效提高文物安全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确保文物安全，避免火灾引起的坍塌，有效的保护历史建筑</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产生的社影响的社会效益</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长期满足人民群众对文物安全的需求。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现场查看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群众对两处古建筑消防安全的满意程度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现场询问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公共安全感指数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群众对安保维稳等工作满意度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1" w:name="_Toc67664283"/>
      <w:r>
        <w:rPr>
          <w:rFonts w:hint="eastAsia" w:ascii="方正仿宋_GBK" w:eastAsia="方正仿宋_GBK"/>
          <w:b/>
          <w:sz w:val="28"/>
        </w:rPr>
        <w:t>18.冀财教【2020】142号河北省财政厅关于提前下达2021年中央补助地方美术馆 公共图书馆 文化馆【站】免费开放补助资金预算的通知绩效目标表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18、冀财教【2020】142号河北省财政厅关于提前下达2021年中央补助地方美术馆 公共图书馆 文化馆【站】免费开放补助资金预算的通知绩效目标表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引导和支持基本公共文化服务项目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保障广大群众基本文化群益</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平均每周对外开放时间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平均每周对外开放时间</w:t>
            </w:r>
          </w:p>
        </w:tc>
        <w:tc>
          <w:tcPr>
            <w:tcW w:w="1276"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《河北省基本文化服务实施标准》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公共数字文化服务完成率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公共数字文化服务完成情况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《河北省基本文化服务实施标准》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公益性活动完成的及时率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公益性活动完成的及时率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《河北省公共文化服务条例》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举办文化活动经费预算成本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活动决算成本小于或等于决预算成本</w:t>
            </w:r>
          </w:p>
        </w:tc>
        <w:tc>
          <w:tcPr>
            <w:tcW w:w="1276" w:type="dxa"/>
            <w:vAlign w:val="center"/>
          </w:tcPr>
          <w:p>
            <w:pPr>
              <w:spacing w:line="300" w:lineRule="exact"/>
              <w:jc w:val="left"/>
              <w:rPr>
                <w:rFonts w:ascii="方正书宋_GBK" w:eastAsia="方正书宋_GBK"/>
              </w:rPr>
            </w:pPr>
            <w:r>
              <w:rPr>
                <w:rFonts w:ascii="方正书宋_GBK" w:eastAsia="方正书宋_GBK"/>
              </w:rPr>
              <w:t>24</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《河北省基本文化服务实施标准》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国民综合阅读率培训学员合格率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国民综合阅读率培训学员合格率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基本公共文化服务水平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基本公共文化服务水平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基本公共文化服务水平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反映为县内常住人口提供基本公共文化服务的能力和效果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稳步提高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《河北省基本文化服务实施标准》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基本公共文化服务的重点人群对基层文化机构机构所提供服务的满意程度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系列文化活动参与者满意度情况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系列文化活动参与者满意人数占参与人数的比例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2" w:name="_Toc67664284"/>
      <w:r>
        <w:rPr>
          <w:rFonts w:hint="eastAsia" w:ascii="方正仿宋_GBK" w:eastAsia="方正仿宋_GBK"/>
          <w:b/>
          <w:sz w:val="28"/>
        </w:rPr>
        <w:t>19.各村健身器材配置（农村文化建设）绩效目标表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19、各村健身器材配置（农村文化建设）绩效目标表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推动城乡居民健身活动的开展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提升公共文化体育服务水平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普及和推广为老百姓健身</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购买健身器材数量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新增购置的健身器材数量</w:t>
            </w:r>
          </w:p>
        </w:tc>
        <w:tc>
          <w:tcPr>
            <w:tcW w:w="1276" w:type="dxa"/>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器材</w:t>
            </w:r>
            <w:r>
              <w:rPr>
                <w:rFonts w:ascii="方正书宋_GBK" w:eastAsia="方正书宋_GBK"/>
              </w:rPr>
              <w:t>&gt;=</w:t>
            </w:r>
            <w:r>
              <w:rPr>
                <w:rFonts w:hint="eastAsia" w:ascii="方正书宋_GBK" w:eastAsia="方正书宋_GBK"/>
              </w:rPr>
              <w:t>套为合格，小于</w:t>
            </w:r>
            <w:r>
              <w:rPr>
                <w:rFonts w:ascii="方正书宋_GBK" w:eastAsia="方正书宋_GBK"/>
              </w:rPr>
              <w:t>10</w:t>
            </w:r>
            <w:r>
              <w:rPr>
                <w:rFonts w:hint="eastAsia" w:ascii="方正书宋_GBK" w:eastAsia="方正书宋_GBK"/>
              </w:rPr>
              <w:t>套为不合格</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购置质量合格的数量占购置总数量的比率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器材质量合格率</w:t>
            </w:r>
            <w:r>
              <w:rPr>
                <w:rFonts w:ascii="方正书宋_GBK" w:eastAsia="方正书宋_GBK"/>
              </w:rPr>
              <w:t>=100%</w:t>
            </w:r>
            <w:r>
              <w:rPr>
                <w:rFonts w:hint="eastAsia" w:ascii="方正书宋_GBK" w:eastAsia="方正书宋_GBK"/>
              </w:rPr>
              <w:t>为合格，小于</w:t>
            </w:r>
            <w:r>
              <w:rPr>
                <w:rFonts w:ascii="方正书宋_GBK" w:eastAsia="方正书宋_GBK"/>
              </w:rPr>
              <w:t>100%</w:t>
            </w:r>
            <w:r>
              <w:rPr>
                <w:rFonts w:hint="eastAsia" w:ascii="方正书宋_GBK" w:eastAsia="方正书宋_GBK"/>
              </w:rPr>
              <w:t>为不合格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购置器材按时完成率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按时支付资金占计划支付资金的比例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购置器材完成率</w:t>
            </w:r>
            <w:r>
              <w:rPr>
                <w:rFonts w:ascii="方正书宋_GBK" w:eastAsia="方正书宋_GBK"/>
              </w:rPr>
              <w:t>=100%</w:t>
            </w:r>
            <w:r>
              <w:rPr>
                <w:rFonts w:hint="eastAsia" w:ascii="方正书宋_GBK" w:eastAsia="方正书宋_GBK"/>
              </w:rPr>
              <w:t>为合格，小于</w:t>
            </w:r>
            <w:r>
              <w:rPr>
                <w:rFonts w:ascii="方正书宋_GBK" w:eastAsia="方正书宋_GBK"/>
              </w:rPr>
              <w:t>100%</w:t>
            </w:r>
            <w:r>
              <w:rPr>
                <w:rFonts w:hint="eastAsia" w:ascii="方正书宋_GBK" w:eastAsia="方正书宋_GBK"/>
              </w:rPr>
              <w:t>为不合格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单套成本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单套成本</w:t>
            </w:r>
          </w:p>
        </w:tc>
        <w:tc>
          <w:tcPr>
            <w:tcW w:w="1276" w:type="dxa"/>
            <w:vAlign w:val="center"/>
          </w:tcPr>
          <w:p>
            <w:pPr>
              <w:spacing w:line="300" w:lineRule="exact"/>
              <w:jc w:val="left"/>
              <w:rPr>
                <w:rFonts w:ascii="方正书宋_GBK" w:eastAsia="方正书宋_GBK"/>
              </w:rPr>
            </w:pPr>
            <w:r>
              <w:rPr>
                <w:rFonts w:ascii="方正书宋_GBK" w:eastAsia="方正书宋_GBK"/>
              </w:rPr>
              <w:t>20000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不超过单套成本为合格，超过单套成本为不合格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通过问卷调查走访形式社会效益指标逐年提高为合格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体育发展能力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通过实施政策促进体育发展能力逐步提高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通过问卷调查走访形式可持续影响指标逐年提高为合格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通过问卷调查走访形式社会效益指标逐年提高为合格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使用人员满意度（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调查中使用人员满意和较满意的数量占调查总人数的比率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通过问卷调查方式开展群众满意度大于等于</w:t>
            </w:r>
            <w:r>
              <w:rPr>
                <w:rFonts w:ascii="方正书宋_GBK" w:eastAsia="方正书宋_GBK"/>
              </w:rPr>
              <w:t>90%</w:t>
            </w:r>
            <w:r>
              <w:rPr>
                <w:rFonts w:hint="eastAsia" w:ascii="方正书宋_GBK" w:eastAsia="方正书宋_GBK"/>
              </w:rPr>
              <w:t>为合格，小于</w:t>
            </w:r>
            <w:r>
              <w:rPr>
                <w:rFonts w:ascii="方正书宋_GBK" w:eastAsia="方正书宋_GBK"/>
              </w:rPr>
              <w:t>90%</w:t>
            </w:r>
            <w:r>
              <w:rPr>
                <w:rFonts w:hint="eastAsia" w:ascii="方正书宋_GBK" w:eastAsia="方正书宋_GBK"/>
              </w:rPr>
              <w:t>为不合格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群众对发放器材的整体满意度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通过问卷调查方式开展群众满意度大于等于</w:t>
            </w:r>
            <w:r>
              <w:rPr>
                <w:rFonts w:ascii="方正书宋_GBK" w:eastAsia="方正书宋_GBK"/>
              </w:rPr>
              <w:t>90%</w:t>
            </w:r>
            <w:r>
              <w:rPr>
                <w:rFonts w:hint="eastAsia" w:ascii="方正书宋_GBK" w:eastAsia="方正书宋_GBK"/>
              </w:rPr>
              <w:t>为合格，小于</w:t>
            </w:r>
            <w:r>
              <w:rPr>
                <w:rFonts w:ascii="方正书宋_GBK" w:eastAsia="方正书宋_GBK"/>
              </w:rPr>
              <w:t>90%</w:t>
            </w:r>
            <w:r>
              <w:rPr>
                <w:rFonts w:hint="eastAsia" w:ascii="方正书宋_GBK" w:eastAsia="方正书宋_GBK"/>
              </w:rPr>
              <w:t>为不合格</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3" w:name="_Toc67664285"/>
      <w:r>
        <w:rPr>
          <w:rFonts w:hint="eastAsia" w:ascii="方正仿宋_GBK" w:eastAsia="方正仿宋_GBK"/>
          <w:b/>
          <w:sz w:val="28"/>
        </w:rPr>
        <w:t>20.健身娱乐之家运转费用绩效目标表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20、健身娱乐之家运转费用绩效目标表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保障健身娱乐之家正常开放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丰富群众健身文化娱乐生活</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开放服务项目个数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健身娱乐之家开放项目数量</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服务群众质量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各项服务项目内容质量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开放成本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保障健身娱乐之家正常免费开放成本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根据实际费用情况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服务群众按时完成及时率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保证健身娱乐之家开放完成时间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根据制定服务时间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健身娱乐之家开放受益人数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群众享受公共文化服务率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群众享受公共健身文化服务率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调查群众满意和较满意的数量占调查总人数的比率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社会公众满意度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社会公众满意度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4" w:name="_Toc67664286"/>
      <w:r>
        <w:rPr>
          <w:rFonts w:hint="eastAsia" w:ascii="方正仿宋_GBK" w:eastAsia="方正仿宋_GBK"/>
          <w:b/>
          <w:sz w:val="28"/>
        </w:rPr>
        <w:t>21.全域旅游规划设计费绩效目标表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21、全域旅游规划设计费绩效目标表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制定《平乡县全域旅游发展规划》构建平乡县全域旅游政策支持体系，加快全域旅游发展的进程。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制定《平乡县全域旅游发展规划实施方案（三年行动计划）》明确创建目标与实施步骤。</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完成县域规划设计份数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完成县域规划设计份数</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旅游规划完成率（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旅游规划完成率（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工作完成及时率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工作完成及时率</w:t>
            </w:r>
          </w:p>
        </w:tc>
        <w:tc>
          <w:tcPr>
            <w:tcW w:w="1276" w:type="dxa"/>
            <w:vAlign w:val="center"/>
          </w:tcPr>
          <w:p>
            <w:pPr>
              <w:spacing w:line="300" w:lineRule="exact"/>
              <w:jc w:val="left"/>
              <w:rPr>
                <w:rFonts w:ascii="方正书宋_GBK" w:eastAsia="方正书宋_GBK"/>
              </w:rPr>
            </w:pP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规划设计费用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规划设计费用</w:t>
            </w:r>
          </w:p>
        </w:tc>
        <w:tc>
          <w:tcPr>
            <w:tcW w:w="1276" w:type="dxa"/>
            <w:vAlign w:val="center"/>
          </w:tcPr>
          <w:p>
            <w:pPr>
              <w:spacing w:line="300" w:lineRule="exact"/>
              <w:jc w:val="left"/>
              <w:rPr>
                <w:rFonts w:ascii="方正书宋_GBK" w:eastAsia="方正书宋_GBK"/>
              </w:rPr>
            </w:pPr>
            <w:r>
              <w:rPr>
                <w:rFonts w:ascii="方正书宋_GBK" w:eastAsia="方正书宋_GBK"/>
              </w:rPr>
              <w:t>31.5</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提高社会影响力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生态环境影响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生态环境影响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服务的改善与提升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服务的改善与提升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满意和较满意占所有调查的比例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通过问卷调查，满意和较满意的对象占所有调查对象的比例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5" w:name="_Toc67664287"/>
      <w:r>
        <w:rPr>
          <w:rFonts w:hint="eastAsia" w:ascii="方正仿宋_GBK" w:eastAsia="方正仿宋_GBK"/>
          <w:b/>
          <w:sz w:val="28"/>
        </w:rPr>
        <w:t>22.新长城康养文旅项目相关费用绩效目标表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22、新长城康养文旅项目相关费用绩效目标表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提升我县居民生活环境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打造功能于一体的综合性大型亲子主题旅游项目</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购置办公用品数量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购置办公具体数量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领导签字请示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设备、设施验收通过率（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设备、设施验收通过率（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领导签字请示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领导签字请示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购置办公用品资金成本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购置办公用品资金成本</w:t>
            </w:r>
          </w:p>
        </w:tc>
        <w:tc>
          <w:tcPr>
            <w:tcW w:w="1276" w:type="dxa"/>
            <w:vAlign w:val="center"/>
          </w:tcPr>
          <w:p>
            <w:pPr>
              <w:spacing w:line="300" w:lineRule="exact"/>
              <w:jc w:val="left"/>
              <w:rPr>
                <w:rFonts w:ascii="方正书宋_GBK" w:eastAsia="方正书宋_GBK"/>
              </w:rPr>
            </w:pPr>
            <w:r>
              <w:rPr>
                <w:rFonts w:ascii="方正书宋_GBK" w:eastAsia="方正书宋_GBK"/>
              </w:rPr>
              <w:t>107000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领导签字请示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创新能力提升情况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创新能力提升情况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引导社会资金投入能力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引导社会资金投入能力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企业满意度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企业满意度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6" w:name="_Toc67664288"/>
      <w:r>
        <w:rPr>
          <w:rFonts w:hint="eastAsia" w:ascii="方正仿宋_GBK" w:eastAsia="方正仿宋_GBK"/>
          <w:b/>
          <w:sz w:val="28"/>
        </w:rPr>
        <w:t>23.各级体育比赛、培训（上年结转）绩效目标表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23、各级体育比赛、培训（上年结转）绩效目标表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提升公共文化体育服务体系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促进体育展能力逐步提高</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开展大型全民健身活动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当年举办大型全民健身活动的次数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全民健身实施方案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当年体育活动任务完成率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当年体育活动任务完成情况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全民健身实施方案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群众文化体育活动参与率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群众文化体育活动参与率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全民健身实施方案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单位成本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举办体育活动建设成本</w:t>
            </w:r>
          </w:p>
        </w:tc>
        <w:tc>
          <w:tcPr>
            <w:tcW w:w="1276" w:type="dxa"/>
            <w:vAlign w:val="center"/>
          </w:tcPr>
          <w:p>
            <w:pPr>
              <w:spacing w:line="300" w:lineRule="exact"/>
              <w:jc w:val="left"/>
              <w:rPr>
                <w:rFonts w:ascii="方正书宋_GBK" w:eastAsia="方正书宋_GBK"/>
              </w:rPr>
            </w:pPr>
            <w:r>
              <w:rPr>
                <w:rFonts w:ascii="方正书宋_GBK" w:eastAsia="方正书宋_GBK"/>
              </w:rPr>
              <w:t>300000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全民健身实施方案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基本公共体育服务水平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反映为县内常住人口提供基本公共体育服务的能力和效果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全民健身实施方案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促进广大群众体育发展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促进广大群众体育发展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全民健身实施方案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提升体育培训质量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提升体育培训质量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稳步提高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全民健身实施方案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群众对各项运动会整体满意度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接受基本公共体育服务的重点人群服务的满意程度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7" w:name="_Toc67664289"/>
      <w:r>
        <w:rPr>
          <w:rFonts w:hint="eastAsia" w:ascii="方正仿宋_GBK" w:eastAsia="方正仿宋_GBK"/>
          <w:b/>
          <w:sz w:val="28"/>
        </w:rPr>
        <w:t>24.冀财教【2020】186号河北省财政厅关于提前下达2021年省级”三馆一站“免费开放补助资金的通知绩效目标表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24、冀财教【2020】186号河北省财政厅关于提前下达2021年省级\”三馆一站\“免费开放补助资金的通知绩效目标表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引导和支持基本公共文化服务项目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保障广大群众基本文化群益</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两馆平均每周对外开放时间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两馆平均每周对外开放时间</w:t>
            </w:r>
          </w:p>
        </w:tc>
        <w:tc>
          <w:tcPr>
            <w:tcW w:w="1276"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《河北省基本文化服务实施标准》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公共数字文化服务完成率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公共数字文化服务完成情况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《河北省基本文化服务实施标准》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公益性活动完成的及时率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公益性活动完成的及时率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《河北省公共文化服务条例》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举办文化活动经费预算成本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活动决算成本小于或等于决预算成本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活动决算成本小于或等于决预算成本</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《河北省基本文化服务实施标准》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基本公共文化服务水平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基本公共文化服务水平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全民综合阅读全民艺术提高情况</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全民阅读全民艺术提高情况</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培训结束考核结果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基本公共文化服务水平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反映为县内常住人口提供基本公共文化服务的能力和效果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稳步提高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系列文化活动参与者满意度情况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系列文化活动参与者满意人数占参与人数的比例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基本公共文化服务的重点人群对基层文化赴机构机构所提供服务的满意程度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8" w:name="_Toc67664290"/>
      <w:r>
        <w:rPr>
          <w:rFonts w:hint="eastAsia" w:ascii="方正仿宋_GBK" w:eastAsia="方正仿宋_GBK"/>
          <w:b/>
          <w:sz w:val="28"/>
        </w:rPr>
        <w:t>25.部门运转经费f绩效目标表</w:t>
      </w:r>
      <w:bookmarkEnd w:id="2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25、部门运转经费f绩效目标表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保证机关日常运转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协调机关和所属单位业务。</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在职人员数量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在职人员数量</w:t>
            </w:r>
          </w:p>
        </w:tc>
        <w:tc>
          <w:tcPr>
            <w:tcW w:w="1276" w:type="dxa"/>
            <w:vAlign w:val="center"/>
          </w:tcPr>
          <w:p>
            <w:pPr>
              <w:spacing w:line="300" w:lineRule="exact"/>
              <w:jc w:val="left"/>
              <w:rPr>
                <w:rFonts w:ascii="方正书宋_GBK" w:eastAsia="方正书宋_GBK"/>
              </w:rPr>
            </w:pPr>
            <w:r>
              <w:rPr>
                <w:rFonts w:ascii="方正书宋_GBK" w:eastAsia="方正书宋_GBK"/>
              </w:rPr>
              <w:t>55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会议筹备及会务工作的完成率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会议筹备及会务工作的完成率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工作按时完成进度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完成进度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完成工作需要费用成本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完成工作需要费用成本</w:t>
            </w:r>
          </w:p>
        </w:tc>
        <w:tc>
          <w:tcPr>
            <w:tcW w:w="1276" w:type="dxa"/>
            <w:vAlign w:val="center"/>
          </w:tcPr>
          <w:p>
            <w:pPr>
              <w:spacing w:line="300" w:lineRule="exact"/>
              <w:jc w:val="left"/>
              <w:rPr>
                <w:rFonts w:ascii="方正书宋_GBK" w:eastAsia="方正书宋_GBK"/>
              </w:rPr>
            </w:pPr>
            <w:r>
              <w:rPr>
                <w:rFonts w:ascii="方正书宋_GBK" w:eastAsia="方正书宋_GBK"/>
              </w:rPr>
              <w:t>1.23</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公共文化服务水平提升情况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公共文化服务水平提升情况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保障机关工作正常运转天数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保障机关工作正常运转天数</w:t>
            </w:r>
          </w:p>
        </w:tc>
        <w:tc>
          <w:tcPr>
            <w:tcW w:w="1276" w:type="dxa"/>
            <w:vAlign w:val="center"/>
          </w:tcPr>
          <w:p>
            <w:pPr>
              <w:spacing w:line="300" w:lineRule="exact"/>
              <w:jc w:val="left"/>
              <w:rPr>
                <w:rFonts w:ascii="方正书宋_GBK" w:eastAsia="方正书宋_GBK"/>
              </w:rPr>
            </w:pPr>
            <w:r>
              <w:rPr>
                <w:rFonts w:ascii="方正书宋_GBK" w:eastAsia="方正书宋_GBK"/>
              </w:rPr>
              <w:t>365</w:t>
            </w:r>
            <w:r>
              <w:rPr>
                <w:rFonts w:hint="eastAsia" w:ascii="方正书宋_GBK" w:eastAsia="方正书宋_GBK"/>
              </w:rPr>
              <w:t>天</w:t>
            </w:r>
            <w:r>
              <w:rPr>
                <w:rFonts w:ascii="方正书宋_GBK" w:eastAsia="方正书宋_GBK"/>
              </w:rPr>
              <w:t xml:space="preserve">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群众对单位的整体满意度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上访人员满意度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上访人员对信访回复满意的人数占总调查人数的百分比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9" w:name="_Toc67664291"/>
      <w:r>
        <w:rPr>
          <w:rFonts w:hint="eastAsia" w:ascii="方正仿宋_GBK" w:eastAsia="方正仿宋_GBK"/>
          <w:b/>
          <w:sz w:val="28"/>
        </w:rPr>
        <w:t>26.外出培训学习、观摩费用绩效目标表</w:t>
      </w:r>
      <w:bookmarkEnd w:id="2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26、外出培训学习、观摩费用绩效目标表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向打造比较好的旅游城市和景区景点学习先进管理经验。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提高我们对旅游管理方面的思想意识和管理水平。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提高对非遗衍生品和文创产品的认知度，开拓思维。</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外出学习、参观、培训次数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外出学习、参观、培训次数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培训按期完成率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外出学习、参观、培训费用成本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外出学习、参观、培训费用成本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得到广大受众的认可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逐年提升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提升公共文化服务水平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提升公共文化服务水平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对生态环境无影响</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优化行业人才队伍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优化行业人才队伍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游客满意度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队员满意数占总队员人数的比率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autoSpaceDE w:val="0"/>
        <w:autoSpaceDN w:val="0"/>
        <w:adjustRightInd w:val="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30" w:name="_Toc471398468"/>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仿宋_GBK" w:cs="Times New Roman"/>
          <w:sz w:val="32"/>
          <w:szCs w:val="24"/>
        </w:rPr>
        <w:t>3</w:t>
      </w:r>
      <w:r>
        <w:rPr>
          <w:rFonts w:hint="eastAsia" w:ascii="Times New Roman" w:hAnsi="Times New Roman" w:eastAsia="方正书宋_GBK" w:cs="Times New Roman"/>
          <w:b/>
          <w:sz w:val="32"/>
          <w:szCs w:val="32"/>
        </w:rPr>
        <w:t>52</w:t>
      </w:r>
      <w:r>
        <w:rPr>
          <w:rFonts w:ascii="Times New Roman" w:hAnsi="Times New Roman" w:eastAsia="方正仿宋_GBK" w:cs="Times New Roman"/>
          <w:sz w:val="32"/>
          <w:szCs w:val="24"/>
        </w:rPr>
        <w:t>万元。</w:t>
      </w:r>
      <w:bookmarkEnd w:id="30"/>
    </w:p>
    <w:p>
      <w:pPr>
        <w:jc w:val="center"/>
        <w:outlineLvl w:val="1"/>
        <w:rPr>
          <w:rFonts w:hint="eastAsia" w:ascii="Times New Roman" w:hAnsi="宋体"/>
          <w:sz w:val="32"/>
        </w:rPr>
      </w:pPr>
      <w:bookmarkStart w:id="31" w:name="_Toc67585151"/>
      <w:r>
        <w:rPr>
          <w:rFonts w:hint="eastAsia" w:ascii="方正小标宋_GBK" w:eastAsia="方正小标宋_GBK"/>
          <w:sz w:val="32"/>
        </w:rPr>
        <w:t>部门政府采购预算</w:t>
      </w:r>
      <w:bookmarkEnd w:id="31"/>
    </w:p>
    <w:tbl>
      <w:tblPr>
        <w:tblStyle w:val="10"/>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357平乡县文化广电体育和旅游局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3520000.00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2520000.00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1000000.00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平乡县文化广电体育和旅游局本级小计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3520000.00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2520000.00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1000000.00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号河北省财政厅关于提前下达</w:t>
            </w:r>
            <w:r>
              <w:rPr>
                <w:rFonts w:ascii="方正书宋_GBK" w:eastAsia="方正书宋_GBK"/>
              </w:rPr>
              <w:t>2021</w:t>
            </w:r>
            <w:r>
              <w:rPr>
                <w:rFonts w:hint="eastAsia" w:ascii="方正书宋_GBK" w:eastAsia="方正书宋_GBK"/>
              </w:rPr>
              <w:t>年国家文物保护专项资金预算的通知</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1920000.00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文物保护建筑修缮</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B0803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座</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1920000.00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1920000.00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1920000.00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冀财教【</w:t>
            </w:r>
            <w:r>
              <w:rPr>
                <w:rFonts w:ascii="方正书宋_GBK" w:eastAsia="方正书宋_GBK"/>
              </w:rPr>
              <w:t>2020</w:t>
            </w:r>
            <w:r>
              <w:rPr>
                <w:rFonts w:hint="eastAsia" w:ascii="方正书宋_GBK" w:eastAsia="方正书宋_GBK"/>
              </w:rPr>
              <w:t>】</w:t>
            </w:r>
            <w:r>
              <w:rPr>
                <w:rFonts w:ascii="方正书宋_GBK" w:eastAsia="方正书宋_GBK"/>
              </w:rPr>
              <w:t>151</w:t>
            </w:r>
            <w:r>
              <w:rPr>
                <w:rFonts w:hint="eastAsia" w:ascii="方正书宋_GBK" w:eastAsia="方正书宋_GBK"/>
              </w:rPr>
              <w:t>号河北省财政厅关于提前下达</w:t>
            </w:r>
            <w:r>
              <w:rPr>
                <w:rFonts w:ascii="方正书宋_GBK" w:eastAsia="方正书宋_GBK"/>
              </w:rPr>
              <w:t>2021</w:t>
            </w:r>
            <w:r>
              <w:rPr>
                <w:rFonts w:hint="eastAsia" w:ascii="方正书宋_GBK" w:eastAsia="方正书宋_GBK"/>
              </w:rPr>
              <w:t>年中央补助地方公共文化服务体系建设专项资金预算的通知</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1359600.00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文化、体育用品和器材批发服务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C230104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全民健身中心运行维修费用，建设室外笼式足球场、篮球场项目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施工和维修用房施工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B011302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平方米</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tabs>
          <w:tab w:val="left" w:pos="242"/>
        </w:tabs>
        <w:jc w:val="left"/>
        <w:sectPr>
          <w:headerReference r:id="rId5" w:type="default"/>
          <w:footerReference r:id="rId6" w:type="default"/>
          <w:pgSz w:w="16839" w:h="11907" w:orient="landscape"/>
          <w:pgMar w:top="1304" w:right="1985" w:bottom="1304" w:left="1134" w:header="851" w:footer="992" w:gutter="0"/>
          <w:cols w:space="720" w:num="1"/>
          <w:docGrid w:type="linesAndChar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平乡县文化广电体育和旅游局2020</w:t>
      </w:r>
      <w:r>
        <w:rPr>
          <w:rFonts w:ascii="Times New Roman" w:hAnsi="Times New Roman" w:eastAsia="方正仿宋_GBK" w:cs="Times New Roman"/>
          <w:color w:val="000000"/>
          <w:sz w:val="32"/>
          <w:szCs w:val="32"/>
        </w:rPr>
        <w:t>年末固定资产金额为</w:t>
      </w:r>
      <w:r>
        <w:rPr>
          <w:rFonts w:hint="eastAsia" w:ascii="Times New Roman" w:hAnsi="Times New Roman" w:eastAsia="方正仿宋_GBK" w:cs="Times New Roman"/>
          <w:color w:val="000000"/>
          <w:sz w:val="32"/>
          <w:szCs w:val="32"/>
        </w:rPr>
        <w:t>3368.251635</w:t>
      </w:r>
      <w:r>
        <w:rPr>
          <w:rFonts w:ascii="Times New Roman" w:hAnsi="Times New Roman" w:eastAsia="方正仿宋_GBK" w:cs="Times New Roman"/>
          <w:color w:val="000000"/>
          <w:sz w:val="32"/>
          <w:szCs w:val="32"/>
        </w:rPr>
        <w:t>万元（详见下表）</w:t>
      </w:r>
      <w:r>
        <w:rPr>
          <w:rFonts w:hint="eastAsia" w:ascii="Times New Roman" w:hAnsi="Times New Roman" w:eastAsia="方正仿宋_GBK" w:cs="Times New Roman"/>
          <w:color w:val="000000"/>
          <w:sz w:val="32"/>
          <w:szCs w:val="32"/>
        </w:rPr>
        <w:t>。</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rPr>
              <w:t>平乡县文化广电体育和旅游局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color w:val="FF0000"/>
                <w:kern w:val="0"/>
                <w:sz w:val="22"/>
              </w:rPr>
            </w:pPr>
            <w:r>
              <w:rPr>
                <w:rFonts w:hint="eastAsia" w:ascii="Times New Roman" w:hAnsi="Times New Roman" w:eastAsia="方正仿宋_GBK" w:cs="Times New Roman"/>
                <w:kern w:val="0"/>
                <w:sz w:val="22"/>
              </w:rPr>
              <w:t>3368.251635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43200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2618.384981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其中：</w:t>
            </w:r>
            <w:r>
              <w:rPr>
                <w:rFonts w:hint="eastAsia" w:ascii="Times New Roman" w:hAnsi="Times New Roman" w:eastAsia="方正仿宋_GBK" w:cs="Times New Roman"/>
                <w:kern w:val="0"/>
                <w:sz w:val="22"/>
              </w:rPr>
              <w:t>平乡县体育场</w:t>
            </w:r>
            <w:r>
              <w:rPr>
                <w:rFonts w:ascii="Times New Roman" w:hAnsi="Times New Roman" w:eastAsia="方正仿宋_GBK" w:cs="Times New Roman"/>
                <w:kern w:val="0"/>
                <w:sz w:val="22"/>
              </w:rPr>
              <w:t>（平方米）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33300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1633.0112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其中：</w:t>
            </w:r>
            <w:r>
              <w:rPr>
                <w:rFonts w:hint="eastAsia" w:ascii="Times New Roman" w:hAnsi="Times New Roman" w:eastAsia="方正仿宋_GBK" w:cs="Times New Roman"/>
                <w:kern w:val="0"/>
                <w:sz w:val="22"/>
              </w:rPr>
              <w:t>平乡县全民健身中心</w:t>
            </w:r>
            <w:r>
              <w:rPr>
                <w:rFonts w:ascii="Times New Roman" w:hAnsi="Times New Roman" w:eastAsia="方正仿宋_GBK" w:cs="Times New Roman"/>
                <w:kern w:val="0"/>
                <w:sz w:val="22"/>
              </w:rPr>
              <w:t>（平方米）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9900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985.373781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86.46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6</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410.2674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253.139254</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1、一般公共预算拨款收入：指县级财政当年拨付的资金。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2、事业收入：指事业单位开展专业业务活动及辅助活动所取得的收入。</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4、基本支出：指为保障机构正常运转、完成日常工作任务而发生的人员支出和公用支出。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5、项目支出：指在基本支出之外为完成特定行政任务和事业发展目标所发生的支出。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6、上缴上级支出：指下级单位上缴上级的支出。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9、上年结转：指以前年度尚未完成、结转到本年仍按原规定用途继续使用的资金。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7"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35</w:t>
    </w:r>
    <w:r>
      <w:rPr>
        <w:rStyle w:val="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37</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40</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6EE9"/>
    <w:rsid w:val="00065EC8"/>
    <w:rsid w:val="000C7140"/>
    <w:rsid w:val="00172A27"/>
    <w:rsid w:val="00187190"/>
    <w:rsid w:val="002A543E"/>
    <w:rsid w:val="002B0772"/>
    <w:rsid w:val="002C0A7B"/>
    <w:rsid w:val="002C1DDE"/>
    <w:rsid w:val="002E1561"/>
    <w:rsid w:val="00323B29"/>
    <w:rsid w:val="00357D13"/>
    <w:rsid w:val="00382907"/>
    <w:rsid w:val="0039059E"/>
    <w:rsid w:val="003D158A"/>
    <w:rsid w:val="003F41B2"/>
    <w:rsid w:val="0047793B"/>
    <w:rsid w:val="004F37B2"/>
    <w:rsid w:val="00510F89"/>
    <w:rsid w:val="005C1903"/>
    <w:rsid w:val="007F0341"/>
    <w:rsid w:val="008B4BB0"/>
    <w:rsid w:val="008D42BA"/>
    <w:rsid w:val="00921B8C"/>
    <w:rsid w:val="00944B62"/>
    <w:rsid w:val="009479F2"/>
    <w:rsid w:val="009A51E4"/>
    <w:rsid w:val="009A521C"/>
    <w:rsid w:val="009B2FEF"/>
    <w:rsid w:val="009F7D83"/>
    <w:rsid w:val="00A231C3"/>
    <w:rsid w:val="00A52CB5"/>
    <w:rsid w:val="00AC2BAA"/>
    <w:rsid w:val="00B26BCC"/>
    <w:rsid w:val="00B44B8D"/>
    <w:rsid w:val="00B76ED5"/>
    <w:rsid w:val="00BE3AFB"/>
    <w:rsid w:val="00BF5EE2"/>
    <w:rsid w:val="00C266FD"/>
    <w:rsid w:val="00C40285"/>
    <w:rsid w:val="00CF5E49"/>
    <w:rsid w:val="00D607DA"/>
    <w:rsid w:val="00D64ED7"/>
    <w:rsid w:val="00D9774A"/>
    <w:rsid w:val="00DC6EE5"/>
    <w:rsid w:val="00E36976"/>
    <w:rsid w:val="00EC05D2"/>
    <w:rsid w:val="00EC64C7"/>
    <w:rsid w:val="00EE71BA"/>
    <w:rsid w:val="00F75AD7"/>
    <w:rsid w:val="00F867E4"/>
    <w:rsid w:val="00FC6D2F"/>
    <w:rsid w:val="00FE678A"/>
    <w:rsid w:val="010462FA"/>
    <w:rsid w:val="16330BBB"/>
    <w:rsid w:val="19297ACE"/>
    <w:rsid w:val="21673D7D"/>
    <w:rsid w:val="2F8B690A"/>
    <w:rsid w:val="30DD1A4B"/>
    <w:rsid w:val="31A95643"/>
    <w:rsid w:val="33F97244"/>
    <w:rsid w:val="39A934A5"/>
    <w:rsid w:val="3BD2628E"/>
    <w:rsid w:val="3C273354"/>
    <w:rsid w:val="3CFC2F36"/>
    <w:rsid w:val="405467A7"/>
    <w:rsid w:val="40CA4D68"/>
    <w:rsid w:val="426C1A92"/>
    <w:rsid w:val="4627066B"/>
    <w:rsid w:val="466B0D77"/>
    <w:rsid w:val="48E26250"/>
    <w:rsid w:val="4E764ABF"/>
    <w:rsid w:val="4F6B62FA"/>
    <w:rsid w:val="56D24982"/>
    <w:rsid w:val="57254706"/>
    <w:rsid w:val="69657C67"/>
    <w:rsid w:val="6B981E6B"/>
    <w:rsid w:val="7C7C49BE"/>
    <w:rsid w:val="7DC2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8">
    <w:name w:val="page number"/>
    <w:basedOn w:val="7"/>
    <w:unhideWhenUsed/>
    <w:qFormat/>
    <w:uiPriority w:val="99"/>
  </w:style>
  <w:style w:type="character" w:styleId="9">
    <w:name w:val="footnote reference"/>
    <w:qFormat/>
    <w:uiPriority w:val="0"/>
    <w:rPr>
      <w:vertAlign w:val="superscript"/>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qFormat/>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 w:type="paragraph" w:customStyle="1" w:styleId="16">
    <w:name w:val="[Normal]"/>
    <w:unhideWhenUsed/>
    <w:qFormat/>
    <w:uiPriority w:val="99"/>
    <w:pPr>
      <w:widowControl w:val="0"/>
      <w:autoSpaceDE w:val="0"/>
      <w:autoSpaceDN w:val="0"/>
      <w:adjustRightInd w:val="0"/>
    </w:pPr>
    <w:rPr>
      <w:rFonts w:hint="eastAsia" w:ascii="宋体" w:hAnsi="宋体" w:eastAsia="宋体" w:cs="Times New Roman"/>
      <w:sz w:val="24"/>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16880</Words>
  <Characters>4912</Characters>
  <Lines>40</Lines>
  <Paragraphs>43</Paragraphs>
  <TotalTime>22</TotalTime>
  <ScaleCrop>false</ScaleCrop>
  <LinksUpToDate>false</LinksUpToDate>
  <CharactersWithSpaces>21749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Administrator</cp:lastModifiedBy>
  <cp:lastPrinted>2020-01-10T15:53:00Z</cp:lastPrinted>
  <dcterms:modified xsi:type="dcterms:W3CDTF">2023-06-29T01:30:20Z</dcterms:modified>
  <cp:revision>35</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3856C8D2E43B42A0A74762D252A9CD2F</vt:lpwstr>
  </property>
</Properties>
</file>