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241平乡县档案馆</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174.07</w:t>
            </w:r>
          </w:p>
        </w:tc>
        <w:tc>
          <w:tcPr>
            <w:tcW w:w="1971" w:type="dxa"/>
            <w:vAlign w:val="center"/>
          </w:tcPr>
          <w:p>
            <w:pPr>
              <w:pStyle w:val="14"/>
            </w:pPr>
            <w:r>
              <w:t>一、一般公共服务支出</w:t>
            </w:r>
          </w:p>
        </w:tc>
        <w:tc>
          <w:tcPr>
            <w:tcW w:w="1971" w:type="dxa"/>
            <w:vAlign w:val="center"/>
          </w:tcPr>
          <w:p>
            <w:pPr>
              <w:pStyle w:val="13"/>
            </w:pPr>
            <w:r>
              <w:t>137.66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11.13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174.07</w:t>
            </w:r>
          </w:p>
        </w:tc>
        <w:tc>
          <w:tcPr>
            <w:tcW w:w="1971" w:type="dxa"/>
            <w:vAlign w:val="center"/>
          </w:tcPr>
          <w:p>
            <w:pPr>
              <w:pStyle w:val="16"/>
            </w:pPr>
            <w:r>
              <w:t>本年支出合计</w:t>
            </w:r>
          </w:p>
        </w:tc>
        <w:tc>
          <w:tcPr>
            <w:tcW w:w="1971" w:type="dxa"/>
            <w:vAlign w:val="center"/>
          </w:tcPr>
          <w:p>
            <w:pPr>
              <w:pStyle w:val="17"/>
            </w:pPr>
            <w:r>
              <w:t>174.07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174.07</w:t>
            </w:r>
          </w:p>
        </w:tc>
        <w:tc>
          <w:tcPr>
            <w:tcW w:w="1971" w:type="dxa"/>
            <w:vAlign w:val="center"/>
          </w:tcPr>
          <w:p>
            <w:pPr>
              <w:pStyle w:val="16"/>
            </w:pPr>
            <w:r>
              <w:t>支出总计</w:t>
            </w:r>
          </w:p>
        </w:tc>
        <w:tc>
          <w:tcPr>
            <w:tcW w:w="1971" w:type="dxa"/>
            <w:vAlign w:val="center"/>
          </w:tcPr>
          <w:p>
            <w:pPr>
              <w:pStyle w:val="17"/>
            </w:pPr>
            <w:r>
              <w:t>174.07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241平乡县档案馆</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174.07</w:t>
            </w:r>
          </w:p>
        </w:tc>
        <w:tc>
          <w:tcPr>
            <w:tcW w:w="758" w:type="dxa"/>
            <w:vAlign w:val="center"/>
          </w:tcPr>
          <w:p>
            <w:pPr>
              <w:pStyle w:val="17"/>
            </w:pPr>
            <w:r>
              <w:t>174.07</w:t>
            </w:r>
          </w:p>
        </w:tc>
        <w:tc>
          <w:tcPr>
            <w:tcW w:w="758" w:type="dxa"/>
            <w:vAlign w:val="center"/>
          </w:tcPr>
          <w:p>
            <w:pPr>
              <w:pStyle w:val="17"/>
            </w:pPr>
            <w:r>
              <w:t>174.07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137.66</w:t>
            </w:r>
          </w:p>
        </w:tc>
        <w:tc>
          <w:tcPr>
            <w:tcW w:w="758" w:type="dxa"/>
            <w:vAlign w:val="center"/>
          </w:tcPr>
          <w:p>
            <w:pPr>
              <w:pStyle w:val="13"/>
            </w:pPr>
            <w:r>
              <w:t>137.66</w:t>
            </w:r>
          </w:p>
        </w:tc>
        <w:tc>
          <w:tcPr>
            <w:tcW w:w="758" w:type="dxa"/>
            <w:vAlign w:val="center"/>
          </w:tcPr>
          <w:p>
            <w:pPr>
              <w:pStyle w:val="13"/>
            </w:pPr>
            <w:r>
              <w:t>137.66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20126</w:t>
            </w:r>
          </w:p>
        </w:tc>
        <w:tc>
          <w:tcPr>
            <w:tcW w:w="758" w:type="dxa"/>
            <w:vAlign w:val="center"/>
          </w:tcPr>
          <w:p>
            <w:pPr>
              <w:pStyle w:val="14"/>
            </w:pPr>
            <w:r>
              <w:t>档案事务</w:t>
            </w:r>
          </w:p>
        </w:tc>
        <w:tc>
          <w:tcPr>
            <w:tcW w:w="758" w:type="dxa"/>
            <w:vAlign w:val="center"/>
          </w:tcPr>
          <w:p>
            <w:pPr>
              <w:pStyle w:val="13"/>
            </w:pPr>
            <w:r>
              <w:t>137.66</w:t>
            </w:r>
          </w:p>
        </w:tc>
        <w:tc>
          <w:tcPr>
            <w:tcW w:w="758" w:type="dxa"/>
            <w:vAlign w:val="center"/>
          </w:tcPr>
          <w:p>
            <w:pPr>
              <w:pStyle w:val="13"/>
            </w:pPr>
            <w:r>
              <w:t>137.66</w:t>
            </w:r>
          </w:p>
        </w:tc>
        <w:tc>
          <w:tcPr>
            <w:tcW w:w="758" w:type="dxa"/>
            <w:vAlign w:val="center"/>
          </w:tcPr>
          <w:p>
            <w:pPr>
              <w:pStyle w:val="13"/>
            </w:pPr>
            <w:r>
              <w:t>137.66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2012601</w:t>
            </w:r>
          </w:p>
        </w:tc>
        <w:tc>
          <w:tcPr>
            <w:tcW w:w="758" w:type="dxa"/>
            <w:vAlign w:val="center"/>
          </w:tcPr>
          <w:p>
            <w:pPr>
              <w:pStyle w:val="14"/>
            </w:pPr>
            <w:r>
              <w:t>行政运行</w:t>
            </w:r>
          </w:p>
        </w:tc>
        <w:tc>
          <w:tcPr>
            <w:tcW w:w="758" w:type="dxa"/>
            <w:vAlign w:val="center"/>
          </w:tcPr>
          <w:p>
            <w:pPr>
              <w:pStyle w:val="13"/>
            </w:pPr>
            <w:r>
              <w:t>124.06</w:t>
            </w:r>
          </w:p>
        </w:tc>
        <w:tc>
          <w:tcPr>
            <w:tcW w:w="758" w:type="dxa"/>
            <w:vAlign w:val="center"/>
          </w:tcPr>
          <w:p>
            <w:pPr>
              <w:pStyle w:val="13"/>
            </w:pPr>
            <w:r>
              <w:t>124.06</w:t>
            </w:r>
          </w:p>
        </w:tc>
        <w:tc>
          <w:tcPr>
            <w:tcW w:w="758" w:type="dxa"/>
            <w:vAlign w:val="center"/>
          </w:tcPr>
          <w:p>
            <w:pPr>
              <w:pStyle w:val="13"/>
            </w:pPr>
            <w:r>
              <w:t>124.06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2012604</w:t>
            </w:r>
          </w:p>
        </w:tc>
        <w:tc>
          <w:tcPr>
            <w:tcW w:w="758" w:type="dxa"/>
            <w:vAlign w:val="center"/>
          </w:tcPr>
          <w:p>
            <w:pPr>
              <w:pStyle w:val="14"/>
            </w:pPr>
            <w:r>
              <w:t>档案馆</w:t>
            </w:r>
          </w:p>
        </w:tc>
        <w:tc>
          <w:tcPr>
            <w:tcW w:w="758" w:type="dxa"/>
            <w:vAlign w:val="center"/>
          </w:tcPr>
          <w:p>
            <w:pPr>
              <w:pStyle w:val="13"/>
            </w:pPr>
            <w:r>
              <w:t>13.60</w:t>
            </w:r>
          </w:p>
        </w:tc>
        <w:tc>
          <w:tcPr>
            <w:tcW w:w="758" w:type="dxa"/>
            <w:vAlign w:val="center"/>
          </w:tcPr>
          <w:p>
            <w:pPr>
              <w:pStyle w:val="13"/>
            </w:pPr>
            <w:r>
              <w:t>13.60</w:t>
            </w:r>
          </w:p>
        </w:tc>
        <w:tc>
          <w:tcPr>
            <w:tcW w:w="758" w:type="dxa"/>
            <w:vAlign w:val="center"/>
          </w:tcPr>
          <w:p>
            <w:pPr>
              <w:pStyle w:val="13"/>
            </w:pPr>
            <w:r>
              <w:t>13.60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16.60</w:t>
            </w:r>
          </w:p>
        </w:tc>
        <w:tc>
          <w:tcPr>
            <w:tcW w:w="758" w:type="dxa"/>
            <w:vAlign w:val="center"/>
          </w:tcPr>
          <w:p>
            <w:pPr>
              <w:pStyle w:val="13"/>
            </w:pPr>
            <w:r>
              <w:t>16.60</w:t>
            </w:r>
          </w:p>
        </w:tc>
        <w:tc>
          <w:tcPr>
            <w:tcW w:w="758" w:type="dxa"/>
            <w:vAlign w:val="center"/>
          </w:tcPr>
          <w:p>
            <w:pPr>
              <w:pStyle w:val="13"/>
            </w:pPr>
            <w:r>
              <w:t>16.60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16.60</w:t>
            </w:r>
          </w:p>
        </w:tc>
        <w:tc>
          <w:tcPr>
            <w:tcW w:w="758" w:type="dxa"/>
            <w:vAlign w:val="center"/>
          </w:tcPr>
          <w:p>
            <w:pPr>
              <w:pStyle w:val="13"/>
            </w:pPr>
            <w:r>
              <w:t>16.60</w:t>
            </w:r>
          </w:p>
        </w:tc>
        <w:tc>
          <w:tcPr>
            <w:tcW w:w="758" w:type="dxa"/>
            <w:vAlign w:val="center"/>
          </w:tcPr>
          <w:p>
            <w:pPr>
              <w:pStyle w:val="13"/>
            </w:pPr>
            <w:r>
              <w:t>16.60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12.60</w:t>
            </w:r>
          </w:p>
        </w:tc>
        <w:tc>
          <w:tcPr>
            <w:tcW w:w="758" w:type="dxa"/>
            <w:vAlign w:val="center"/>
          </w:tcPr>
          <w:p>
            <w:pPr>
              <w:pStyle w:val="13"/>
            </w:pPr>
            <w:r>
              <w:t>12.60</w:t>
            </w:r>
          </w:p>
        </w:tc>
        <w:tc>
          <w:tcPr>
            <w:tcW w:w="758" w:type="dxa"/>
            <w:vAlign w:val="center"/>
          </w:tcPr>
          <w:p>
            <w:pPr>
              <w:pStyle w:val="13"/>
            </w:pPr>
            <w:r>
              <w:t>12.60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8.68</w:t>
            </w:r>
          </w:p>
        </w:tc>
        <w:tc>
          <w:tcPr>
            <w:tcW w:w="758" w:type="dxa"/>
            <w:vAlign w:val="center"/>
          </w:tcPr>
          <w:p>
            <w:pPr>
              <w:pStyle w:val="13"/>
            </w:pPr>
            <w:r>
              <w:t>8.68</w:t>
            </w:r>
          </w:p>
        </w:tc>
        <w:tc>
          <w:tcPr>
            <w:tcW w:w="758" w:type="dxa"/>
            <w:vAlign w:val="center"/>
          </w:tcPr>
          <w:p>
            <w:pPr>
              <w:pStyle w:val="13"/>
            </w:pPr>
            <w:r>
              <w:t>8.68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8.68</w:t>
            </w:r>
          </w:p>
        </w:tc>
        <w:tc>
          <w:tcPr>
            <w:tcW w:w="758" w:type="dxa"/>
            <w:vAlign w:val="center"/>
          </w:tcPr>
          <w:p>
            <w:pPr>
              <w:pStyle w:val="13"/>
            </w:pPr>
            <w:r>
              <w:t>8.68</w:t>
            </w:r>
          </w:p>
        </w:tc>
        <w:tc>
          <w:tcPr>
            <w:tcW w:w="758" w:type="dxa"/>
            <w:vAlign w:val="center"/>
          </w:tcPr>
          <w:p>
            <w:pPr>
              <w:pStyle w:val="13"/>
            </w:pPr>
            <w:r>
              <w:t>8.68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8.68</w:t>
            </w:r>
          </w:p>
        </w:tc>
        <w:tc>
          <w:tcPr>
            <w:tcW w:w="758" w:type="dxa"/>
            <w:vAlign w:val="center"/>
          </w:tcPr>
          <w:p>
            <w:pPr>
              <w:pStyle w:val="13"/>
            </w:pPr>
            <w:r>
              <w:t>8.68</w:t>
            </w:r>
          </w:p>
        </w:tc>
        <w:tc>
          <w:tcPr>
            <w:tcW w:w="758" w:type="dxa"/>
            <w:vAlign w:val="center"/>
          </w:tcPr>
          <w:p>
            <w:pPr>
              <w:pStyle w:val="13"/>
            </w:pPr>
            <w:r>
              <w:t>8.68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11.13</w:t>
            </w:r>
          </w:p>
        </w:tc>
        <w:tc>
          <w:tcPr>
            <w:tcW w:w="758" w:type="dxa"/>
            <w:vAlign w:val="center"/>
          </w:tcPr>
          <w:p>
            <w:pPr>
              <w:pStyle w:val="13"/>
            </w:pPr>
            <w:r>
              <w:t>11.13</w:t>
            </w:r>
          </w:p>
        </w:tc>
        <w:tc>
          <w:tcPr>
            <w:tcW w:w="758" w:type="dxa"/>
            <w:vAlign w:val="center"/>
          </w:tcPr>
          <w:p>
            <w:pPr>
              <w:pStyle w:val="13"/>
            </w:pPr>
            <w:r>
              <w:t>11.13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11.13</w:t>
            </w:r>
          </w:p>
        </w:tc>
        <w:tc>
          <w:tcPr>
            <w:tcW w:w="758" w:type="dxa"/>
            <w:vAlign w:val="center"/>
          </w:tcPr>
          <w:p>
            <w:pPr>
              <w:pStyle w:val="13"/>
            </w:pPr>
            <w:r>
              <w:t>11.13</w:t>
            </w:r>
          </w:p>
        </w:tc>
        <w:tc>
          <w:tcPr>
            <w:tcW w:w="758" w:type="dxa"/>
            <w:vAlign w:val="center"/>
          </w:tcPr>
          <w:p>
            <w:pPr>
              <w:pStyle w:val="13"/>
            </w:pPr>
            <w:r>
              <w:t>11.13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11.13</w:t>
            </w:r>
          </w:p>
        </w:tc>
        <w:tc>
          <w:tcPr>
            <w:tcW w:w="758" w:type="dxa"/>
            <w:vAlign w:val="center"/>
          </w:tcPr>
          <w:p>
            <w:pPr>
              <w:pStyle w:val="13"/>
            </w:pPr>
            <w:r>
              <w:t>11.13</w:t>
            </w:r>
          </w:p>
        </w:tc>
        <w:tc>
          <w:tcPr>
            <w:tcW w:w="758" w:type="dxa"/>
            <w:vAlign w:val="center"/>
          </w:tcPr>
          <w:p>
            <w:pPr>
              <w:pStyle w:val="13"/>
            </w:pPr>
            <w:r>
              <w:t>11.13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241平乡县档案馆</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174.07</w:t>
            </w:r>
          </w:p>
        </w:tc>
        <w:tc>
          <w:tcPr>
            <w:tcW w:w="1095" w:type="dxa"/>
            <w:vAlign w:val="center"/>
          </w:tcPr>
          <w:p>
            <w:pPr>
              <w:pStyle w:val="17"/>
            </w:pPr>
            <w:r>
              <w:t>160.47</w:t>
            </w:r>
          </w:p>
        </w:tc>
        <w:tc>
          <w:tcPr>
            <w:tcW w:w="1095" w:type="dxa"/>
            <w:vAlign w:val="center"/>
          </w:tcPr>
          <w:p>
            <w:pPr>
              <w:pStyle w:val="17"/>
            </w:pPr>
            <w:r>
              <w:t>13.60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137.66</w:t>
            </w:r>
          </w:p>
        </w:tc>
        <w:tc>
          <w:tcPr>
            <w:tcW w:w="1095" w:type="dxa"/>
            <w:vAlign w:val="center"/>
          </w:tcPr>
          <w:p>
            <w:pPr>
              <w:pStyle w:val="13"/>
            </w:pPr>
            <w:r>
              <w:t>124.06</w:t>
            </w:r>
          </w:p>
        </w:tc>
        <w:tc>
          <w:tcPr>
            <w:tcW w:w="1095" w:type="dxa"/>
            <w:vAlign w:val="center"/>
          </w:tcPr>
          <w:p>
            <w:pPr>
              <w:pStyle w:val="13"/>
            </w:pPr>
            <w:r>
              <w:t>13.60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20126</w:t>
            </w:r>
          </w:p>
        </w:tc>
        <w:tc>
          <w:tcPr>
            <w:tcW w:w="1095" w:type="dxa"/>
            <w:vAlign w:val="center"/>
          </w:tcPr>
          <w:p>
            <w:pPr>
              <w:pStyle w:val="14"/>
            </w:pPr>
            <w:r>
              <w:t>档案事务</w:t>
            </w:r>
          </w:p>
        </w:tc>
        <w:tc>
          <w:tcPr>
            <w:tcW w:w="1095" w:type="dxa"/>
            <w:vAlign w:val="center"/>
          </w:tcPr>
          <w:p>
            <w:pPr>
              <w:pStyle w:val="13"/>
            </w:pPr>
            <w:r>
              <w:t>137.66</w:t>
            </w:r>
          </w:p>
        </w:tc>
        <w:tc>
          <w:tcPr>
            <w:tcW w:w="1095" w:type="dxa"/>
            <w:vAlign w:val="center"/>
          </w:tcPr>
          <w:p>
            <w:pPr>
              <w:pStyle w:val="13"/>
            </w:pPr>
            <w:r>
              <w:t>124.06</w:t>
            </w:r>
          </w:p>
        </w:tc>
        <w:tc>
          <w:tcPr>
            <w:tcW w:w="1095" w:type="dxa"/>
            <w:vAlign w:val="center"/>
          </w:tcPr>
          <w:p>
            <w:pPr>
              <w:pStyle w:val="13"/>
            </w:pPr>
            <w:r>
              <w:t>13.60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2012601</w:t>
            </w:r>
          </w:p>
        </w:tc>
        <w:tc>
          <w:tcPr>
            <w:tcW w:w="1095" w:type="dxa"/>
            <w:vAlign w:val="center"/>
          </w:tcPr>
          <w:p>
            <w:pPr>
              <w:pStyle w:val="14"/>
            </w:pPr>
            <w:r>
              <w:t>行政运行</w:t>
            </w:r>
          </w:p>
        </w:tc>
        <w:tc>
          <w:tcPr>
            <w:tcW w:w="1095" w:type="dxa"/>
            <w:vAlign w:val="center"/>
          </w:tcPr>
          <w:p>
            <w:pPr>
              <w:pStyle w:val="13"/>
            </w:pPr>
            <w:r>
              <w:t>124.06</w:t>
            </w:r>
          </w:p>
        </w:tc>
        <w:tc>
          <w:tcPr>
            <w:tcW w:w="1095" w:type="dxa"/>
            <w:vAlign w:val="center"/>
          </w:tcPr>
          <w:p>
            <w:pPr>
              <w:pStyle w:val="13"/>
            </w:pPr>
            <w:r>
              <w:t>124.06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2012604</w:t>
            </w:r>
          </w:p>
        </w:tc>
        <w:tc>
          <w:tcPr>
            <w:tcW w:w="1095" w:type="dxa"/>
            <w:vAlign w:val="center"/>
          </w:tcPr>
          <w:p>
            <w:pPr>
              <w:pStyle w:val="14"/>
            </w:pPr>
            <w:r>
              <w:t>档案馆</w:t>
            </w:r>
          </w:p>
        </w:tc>
        <w:tc>
          <w:tcPr>
            <w:tcW w:w="1095" w:type="dxa"/>
            <w:vAlign w:val="center"/>
          </w:tcPr>
          <w:p>
            <w:pPr>
              <w:pStyle w:val="13"/>
            </w:pPr>
            <w:r>
              <w:t>13.60</w:t>
            </w:r>
          </w:p>
        </w:tc>
        <w:tc>
          <w:tcPr>
            <w:tcW w:w="1095" w:type="dxa"/>
            <w:vAlign w:val="center"/>
          </w:tcPr>
          <w:p>
            <w:pPr>
              <w:pStyle w:val="13"/>
            </w:pPr>
          </w:p>
        </w:tc>
        <w:tc>
          <w:tcPr>
            <w:tcW w:w="1095" w:type="dxa"/>
            <w:vAlign w:val="center"/>
          </w:tcPr>
          <w:p>
            <w:pPr>
              <w:pStyle w:val="13"/>
            </w:pPr>
            <w:r>
              <w:t>13.60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16.60</w:t>
            </w:r>
          </w:p>
        </w:tc>
        <w:tc>
          <w:tcPr>
            <w:tcW w:w="1095" w:type="dxa"/>
            <w:vAlign w:val="center"/>
          </w:tcPr>
          <w:p>
            <w:pPr>
              <w:pStyle w:val="13"/>
            </w:pPr>
            <w:r>
              <w:t>16.60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16.60</w:t>
            </w:r>
          </w:p>
        </w:tc>
        <w:tc>
          <w:tcPr>
            <w:tcW w:w="1095" w:type="dxa"/>
            <w:vAlign w:val="center"/>
          </w:tcPr>
          <w:p>
            <w:pPr>
              <w:pStyle w:val="13"/>
            </w:pPr>
            <w:r>
              <w:t>16.60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12.60</w:t>
            </w:r>
          </w:p>
        </w:tc>
        <w:tc>
          <w:tcPr>
            <w:tcW w:w="1095" w:type="dxa"/>
            <w:vAlign w:val="center"/>
          </w:tcPr>
          <w:p>
            <w:pPr>
              <w:pStyle w:val="13"/>
            </w:pPr>
            <w:r>
              <w:t>12.60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4.00</w:t>
            </w: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8.68</w:t>
            </w:r>
          </w:p>
        </w:tc>
        <w:tc>
          <w:tcPr>
            <w:tcW w:w="1095" w:type="dxa"/>
            <w:vAlign w:val="center"/>
          </w:tcPr>
          <w:p>
            <w:pPr>
              <w:pStyle w:val="13"/>
            </w:pPr>
            <w:r>
              <w:t>8.68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8.68</w:t>
            </w:r>
          </w:p>
        </w:tc>
        <w:tc>
          <w:tcPr>
            <w:tcW w:w="1095" w:type="dxa"/>
            <w:vAlign w:val="center"/>
          </w:tcPr>
          <w:p>
            <w:pPr>
              <w:pStyle w:val="13"/>
            </w:pPr>
            <w:r>
              <w:t>8.68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8.68</w:t>
            </w:r>
          </w:p>
        </w:tc>
        <w:tc>
          <w:tcPr>
            <w:tcW w:w="1095" w:type="dxa"/>
            <w:vAlign w:val="center"/>
          </w:tcPr>
          <w:p>
            <w:pPr>
              <w:pStyle w:val="13"/>
            </w:pPr>
            <w:r>
              <w:t>8.68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11.13</w:t>
            </w:r>
          </w:p>
        </w:tc>
        <w:tc>
          <w:tcPr>
            <w:tcW w:w="1095" w:type="dxa"/>
            <w:vAlign w:val="center"/>
          </w:tcPr>
          <w:p>
            <w:pPr>
              <w:pStyle w:val="13"/>
            </w:pPr>
            <w:r>
              <w:t>11.13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11.13</w:t>
            </w:r>
          </w:p>
        </w:tc>
        <w:tc>
          <w:tcPr>
            <w:tcW w:w="1095" w:type="dxa"/>
            <w:vAlign w:val="center"/>
          </w:tcPr>
          <w:p>
            <w:pPr>
              <w:pStyle w:val="13"/>
            </w:pPr>
            <w:r>
              <w:t>11.13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11.13</w:t>
            </w:r>
          </w:p>
        </w:tc>
        <w:tc>
          <w:tcPr>
            <w:tcW w:w="1095" w:type="dxa"/>
            <w:vAlign w:val="center"/>
          </w:tcPr>
          <w:p>
            <w:pPr>
              <w:pStyle w:val="13"/>
            </w:pPr>
            <w:r>
              <w:t>11.13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241平乡县档案馆</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174.07</w:t>
            </w:r>
          </w:p>
        </w:tc>
        <w:tc>
          <w:tcPr>
            <w:tcW w:w="1232" w:type="dxa"/>
            <w:vAlign w:val="center"/>
          </w:tcPr>
          <w:p>
            <w:pPr>
              <w:pStyle w:val="14"/>
            </w:pPr>
            <w:r>
              <w:t>一、一般公共服务支出</w:t>
            </w:r>
          </w:p>
        </w:tc>
        <w:tc>
          <w:tcPr>
            <w:tcW w:w="1232" w:type="dxa"/>
            <w:vAlign w:val="center"/>
          </w:tcPr>
          <w:p>
            <w:pPr>
              <w:pStyle w:val="13"/>
            </w:pPr>
            <w:r>
              <w:t>137.66</w:t>
            </w:r>
          </w:p>
        </w:tc>
        <w:tc>
          <w:tcPr>
            <w:tcW w:w="1232" w:type="dxa"/>
            <w:vAlign w:val="center"/>
          </w:tcPr>
          <w:p>
            <w:pPr>
              <w:pStyle w:val="13"/>
            </w:pPr>
            <w:r>
              <w:t>137.66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16.60</w:t>
            </w:r>
          </w:p>
        </w:tc>
        <w:tc>
          <w:tcPr>
            <w:tcW w:w="1232" w:type="dxa"/>
            <w:vAlign w:val="center"/>
          </w:tcPr>
          <w:p>
            <w:pPr>
              <w:pStyle w:val="13"/>
            </w:pPr>
            <w:r>
              <w:t>16.60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8.68</w:t>
            </w:r>
          </w:p>
        </w:tc>
        <w:tc>
          <w:tcPr>
            <w:tcW w:w="1232" w:type="dxa"/>
            <w:vAlign w:val="center"/>
          </w:tcPr>
          <w:p>
            <w:pPr>
              <w:pStyle w:val="13"/>
            </w:pPr>
            <w:r>
              <w:t>8.68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11.13</w:t>
            </w:r>
          </w:p>
        </w:tc>
        <w:tc>
          <w:tcPr>
            <w:tcW w:w="1232" w:type="dxa"/>
            <w:vAlign w:val="center"/>
          </w:tcPr>
          <w:p>
            <w:pPr>
              <w:pStyle w:val="13"/>
            </w:pPr>
            <w:r>
              <w:t>11.13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174.07</w:t>
            </w:r>
          </w:p>
        </w:tc>
        <w:tc>
          <w:tcPr>
            <w:tcW w:w="1232" w:type="dxa"/>
            <w:vAlign w:val="center"/>
          </w:tcPr>
          <w:p>
            <w:pPr>
              <w:pStyle w:val="16"/>
            </w:pPr>
            <w:r>
              <w:t>本年支出合计</w:t>
            </w:r>
          </w:p>
        </w:tc>
        <w:tc>
          <w:tcPr>
            <w:tcW w:w="1232" w:type="dxa"/>
            <w:vAlign w:val="center"/>
          </w:tcPr>
          <w:p>
            <w:pPr>
              <w:pStyle w:val="17"/>
            </w:pPr>
            <w:r>
              <w:t>174.07</w:t>
            </w:r>
          </w:p>
        </w:tc>
        <w:tc>
          <w:tcPr>
            <w:tcW w:w="1232" w:type="dxa"/>
            <w:vAlign w:val="center"/>
          </w:tcPr>
          <w:p>
            <w:pPr>
              <w:pStyle w:val="17"/>
            </w:pPr>
            <w:r>
              <w:t>174.07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174.07</w:t>
            </w:r>
          </w:p>
        </w:tc>
        <w:tc>
          <w:tcPr>
            <w:tcW w:w="1232" w:type="dxa"/>
            <w:vAlign w:val="center"/>
          </w:tcPr>
          <w:p>
            <w:pPr>
              <w:pStyle w:val="16"/>
            </w:pPr>
            <w:r>
              <w:t>支出总计</w:t>
            </w:r>
          </w:p>
        </w:tc>
        <w:tc>
          <w:tcPr>
            <w:tcW w:w="1232" w:type="dxa"/>
            <w:vAlign w:val="center"/>
          </w:tcPr>
          <w:p>
            <w:pPr>
              <w:pStyle w:val="17"/>
            </w:pPr>
            <w:r>
              <w:t>174.07</w:t>
            </w:r>
          </w:p>
        </w:tc>
        <w:tc>
          <w:tcPr>
            <w:tcW w:w="1232" w:type="dxa"/>
            <w:vAlign w:val="center"/>
          </w:tcPr>
          <w:p>
            <w:pPr>
              <w:pStyle w:val="17"/>
            </w:pPr>
            <w:r>
              <w:t>174.07</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241平乡县档案馆</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174.07</w:t>
            </w:r>
          </w:p>
        </w:tc>
        <w:tc>
          <w:tcPr>
            <w:tcW w:w="1643" w:type="dxa"/>
            <w:vAlign w:val="center"/>
          </w:tcPr>
          <w:p>
            <w:pPr>
              <w:pStyle w:val="17"/>
            </w:pPr>
            <w:r>
              <w:t>160.47</w:t>
            </w:r>
          </w:p>
        </w:tc>
        <w:tc>
          <w:tcPr>
            <w:tcW w:w="1643" w:type="dxa"/>
            <w:vAlign w:val="center"/>
          </w:tcPr>
          <w:p>
            <w:pPr>
              <w:pStyle w:val="17"/>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137.66</w:t>
            </w:r>
          </w:p>
        </w:tc>
        <w:tc>
          <w:tcPr>
            <w:tcW w:w="1643" w:type="dxa"/>
            <w:vAlign w:val="center"/>
          </w:tcPr>
          <w:p>
            <w:pPr>
              <w:pStyle w:val="13"/>
            </w:pPr>
            <w:r>
              <w:t>124.06</w:t>
            </w:r>
          </w:p>
        </w:tc>
        <w:tc>
          <w:tcPr>
            <w:tcW w:w="1643" w:type="dxa"/>
            <w:vAlign w:val="center"/>
          </w:tcPr>
          <w:p>
            <w:pPr>
              <w:pStyle w:val="13"/>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20126</w:t>
            </w:r>
          </w:p>
        </w:tc>
        <w:tc>
          <w:tcPr>
            <w:tcW w:w="1643" w:type="dxa"/>
            <w:vAlign w:val="center"/>
          </w:tcPr>
          <w:p>
            <w:pPr>
              <w:pStyle w:val="14"/>
            </w:pPr>
            <w:r>
              <w:t>档案事务</w:t>
            </w:r>
          </w:p>
        </w:tc>
        <w:tc>
          <w:tcPr>
            <w:tcW w:w="1643" w:type="dxa"/>
            <w:vAlign w:val="center"/>
          </w:tcPr>
          <w:p>
            <w:pPr>
              <w:pStyle w:val="13"/>
            </w:pPr>
            <w:r>
              <w:t>137.66</w:t>
            </w:r>
          </w:p>
        </w:tc>
        <w:tc>
          <w:tcPr>
            <w:tcW w:w="1643" w:type="dxa"/>
            <w:vAlign w:val="center"/>
          </w:tcPr>
          <w:p>
            <w:pPr>
              <w:pStyle w:val="13"/>
            </w:pPr>
            <w:r>
              <w:t>124.06</w:t>
            </w:r>
          </w:p>
        </w:tc>
        <w:tc>
          <w:tcPr>
            <w:tcW w:w="1643" w:type="dxa"/>
            <w:vAlign w:val="center"/>
          </w:tcPr>
          <w:p>
            <w:pPr>
              <w:pStyle w:val="13"/>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2012601</w:t>
            </w:r>
          </w:p>
        </w:tc>
        <w:tc>
          <w:tcPr>
            <w:tcW w:w="1643" w:type="dxa"/>
            <w:vAlign w:val="center"/>
          </w:tcPr>
          <w:p>
            <w:pPr>
              <w:pStyle w:val="14"/>
            </w:pPr>
            <w:r>
              <w:t>行政运行</w:t>
            </w:r>
          </w:p>
        </w:tc>
        <w:tc>
          <w:tcPr>
            <w:tcW w:w="1643" w:type="dxa"/>
            <w:vAlign w:val="center"/>
          </w:tcPr>
          <w:p>
            <w:pPr>
              <w:pStyle w:val="13"/>
            </w:pPr>
            <w:r>
              <w:t>124.06</w:t>
            </w:r>
          </w:p>
        </w:tc>
        <w:tc>
          <w:tcPr>
            <w:tcW w:w="1643" w:type="dxa"/>
            <w:vAlign w:val="center"/>
          </w:tcPr>
          <w:p>
            <w:pPr>
              <w:pStyle w:val="13"/>
            </w:pPr>
            <w:r>
              <w:t>124.06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2012604</w:t>
            </w:r>
          </w:p>
        </w:tc>
        <w:tc>
          <w:tcPr>
            <w:tcW w:w="1643" w:type="dxa"/>
            <w:vAlign w:val="center"/>
          </w:tcPr>
          <w:p>
            <w:pPr>
              <w:pStyle w:val="14"/>
            </w:pPr>
            <w:r>
              <w:t>档案馆</w:t>
            </w:r>
          </w:p>
        </w:tc>
        <w:tc>
          <w:tcPr>
            <w:tcW w:w="1643" w:type="dxa"/>
            <w:vAlign w:val="center"/>
          </w:tcPr>
          <w:p>
            <w:pPr>
              <w:pStyle w:val="13"/>
            </w:pPr>
            <w:r>
              <w:t>13.60</w:t>
            </w:r>
          </w:p>
        </w:tc>
        <w:tc>
          <w:tcPr>
            <w:tcW w:w="1643" w:type="dxa"/>
            <w:vAlign w:val="center"/>
          </w:tcPr>
          <w:p>
            <w:pPr>
              <w:pStyle w:val="13"/>
            </w:pPr>
          </w:p>
        </w:tc>
        <w:tc>
          <w:tcPr>
            <w:tcW w:w="1643" w:type="dxa"/>
            <w:vAlign w:val="center"/>
          </w:tcPr>
          <w:p>
            <w:pPr>
              <w:pStyle w:val="13"/>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16.60</w:t>
            </w:r>
          </w:p>
        </w:tc>
        <w:tc>
          <w:tcPr>
            <w:tcW w:w="1643" w:type="dxa"/>
            <w:vAlign w:val="center"/>
          </w:tcPr>
          <w:p>
            <w:pPr>
              <w:pStyle w:val="13"/>
            </w:pPr>
            <w:r>
              <w:t>16.60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16.60</w:t>
            </w:r>
          </w:p>
        </w:tc>
        <w:tc>
          <w:tcPr>
            <w:tcW w:w="1643" w:type="dxa"/>
            <w:vAlign w:val="center"/>
          </w:tcPr>
          <w:p>
            <w:pPr>
              <w:pStyle w:val="13"/>
            </w:pPr>
            <w:r>
              <w:t>16.60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12.60</w:t>
            </w:r>
          </w:p>
        </w:tc>
        <w:tc>
          <w:tcPr>
            <w:tcW w:w="1643" w:type="dxa"/>
            <w:vAlign w:val="center"/>
          </w:tcPr>
          <w:p>
            <w:pPr>
              <w:pStyle w:val="13"/>
            </w:pPr>
            <w:r>
              <w:t>12.60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8.68</w:t>
            </w:r>
          </w:p>
        </w:tc>
        <w:tc>
          <w:tcPr>
            <w:tcW w:w="1643" w:type="dxa"/>
            <w:vAlign w:val="center"/>
          </w:tcPr>
          <w:p>
            <w:pPr>
              <w:pStyle w:val="13"/>
            </w:pPr>
            <w:r>
              <w:t>8.68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8.68</w:t>
            </w:r>
          </w:p>
        </w:tc>
        <w:tc>
          <w:tcPr>
            <w:tcW w:w="1643" w:type="dxa"/>
            <w:vAlign w:val="center"/>
          </w:tcPr>
          <w:p>
            <w:pPr>
              <w:pStyle w:val="13"/>
            </w:pPr>
            <w:r>
              <w:t>8.68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8.68</w:t>
            </w:r>
          </w:p>
        </w:tc>
        <w:tc>
          <w:tcPr>
            <w:tcW w:w="1643" w:type="dxa"/>
            <w:vAlign w:val="center"/>
          </w:tcPr>
          <w:p>
            <w:pPr>
              <w:pStyle w:val="13"/>
            </w:pPr>
            <w:r>
              <w:t>8.68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11.13</w:t>
            </w:r>
          </w:p>
        </w:tc>
        <w:tc>
          <w:tcPr>
            <w:tcW w:w="1643" w:type="dxa"/>
            <w:vAlign w:val="center"/>
          </w:tcPr>
          <w:p>
            <w:pPr>
              <w:pStyle w:val="13"/>
            </w:pPr>
            <w:r>
              <w:t>11.13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11.13</w:t>
            </w:r>
          </w:p>
        </w:tc>
        <w:tc>
          <w:tcPr>
            <w:tcW w:w="1643" w:type="dxa"/>
            <w:vAlign w:val="center"/>
          </w:tcPr>
          <w:p>
            <w:pPr>
              <w:pStyle w:val="13"/>
            </w:pPr>
            <w:r>
              <w:t>11.13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11.13</w:t>
            </w:r>
          </w:p>
        </w:tc>
        <w:tc>
          <w:tcPr>
            <w:tcW w:w="1643" w:type="dxa"/>
            <w:vAlign w:val="center"/>
          </w:tcPr>
          <w:p>
            <w:pPr>
              <w:pStyle w:val="13"/>
            </w:pPr>
            <w:r>
              <w:t>11.13</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241平乡县档案馆</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160.47</w:t>
            </w:r>
          </w:p>
        </w:tc>
        <w:tc>
          <w:tcPr>
            <w:tcW w:w="1643" w:type="dxa"/>
            <w:vAlign w:val="center"/>
          </w:tcPr>
          <w:p>
            <w:pPr>
              <w:pStyle w:val="17"/>
            </w:pPr>
            <w:r>
              <w:t>156.37</w:t>
            </w:r>
          </w:p>
        </w:tc>
        <w:tc>
          <w:tcPr>
            <w:tcW w:w="1643" w:type="dxa"/>
            <w:vAlign w:val="center"/>
          </w:tcPr>
          <w:p>
            <w:pPr>
              <w:pStyle w:val="17"/>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152.87</w:t>
            </w:r>
          </w:p>
        </w:tc>
        <w:tc>
          <w:tcPr>
            <w:tcW w:w="1643" w:type="dxa"/>
            <w:vAlign w:val="center"/>
          </w:tcPr>
          <w:p>
            <w:pPr>
              <w:pStyle w:val="13"/>
            </w:pPr>
            <w:r>
              <w:t>152.87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60.70</w:t>
            </w:r>
          </w:p>
        </w:tc>
        <w:tc>
          <w:tcPr>
            <w:tcW w:w="1643" w:type="dxa"/>
            <w:vAlign w:val="center"/>
          </w:tcPr>
          <w:p>
            <w:pPr>
              <w:pStyle w:val="13"/>
            </w:pPr>
            <w:r>
              <w:t>60.70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7.23</w:t>
            </w:r>
          </w:p>
        </w:tc>
        <w:tc>
          <w:tcPr>
            <w:tcW w:w="1643" w:type="dxa"/>
            <w:vAlign w:val="center"/>
          </w:tcPr>
          <w:p>
            <w:pPr>
              <w:pStyle w:val="13"/>
            </w:pPr>
            <w:r>
              <w:t>7.23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31.36</w:t>
            </w:r>
          </w:p>
        </w:tc>
        <w:tc>
          <w:tcPr>
            <w:tcW w:w="1643" w:type="dxa"/>
            <w:vAlign w:val="center"/>
          </w:tcPr>
          <w:p>
            <w:pPr>
              <w:pStyle w:val="13"/>
            </w:pPr>
            <w:r>
              <w:t>31.36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16.50</w:t>
            </w:r>
          </w:p>
        </w:tc>
        <w:tc>
          <w:tcPr>
            <w:tcW w:w="1643" w:type="dxa"/>
            <w:vAlign w:val="center"/>
          </w:tcPr>
          <w:p>
            <w:pPr>
              <w:pStyle w:val="13"/>
            </w:pPr>
            <w:r>
              <w:t>16.50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12.60</w:t>
            </w:r>
          </w:p>
        </w:tc>
        <w:tc>
          <w:tcPr>
            <w:tcW w:w="1643" w:type="dxa"/>
            <w:vAlign w:val="center"/>
          </w:tcPr>
          <w:p>
            <w:pPr>
              <w:pStyle w:val="13"/>
            </w:pPr>
            <w:r>
              <w:t>12.60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6.97</w:t>
            </w:r>
          </w:p>
        </w:tc>
        <w:tc>
          <w:tcPr>
            <w:tcW w:w="1643" w:type="dxa"/>
            <w:vAlign w:val="center"/>
          </w:tcPr>
          <w:p>
            <w:pPr>
              <w:pStyle w:val="13"/>
            </w:pPr>
            <w:r>
              <w:t>6.97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1.71</w:t>
            </w:r>
          </w:p>
        </w:tc>
        <w:tc>
          <w:tcPr>
            <w:tcW w:w="1643" w:type="dxa"/>
            <w:vAlign w:val="center"/>
          </w:tcPr>
          <w:p>
            <w:pPr>
              <w:pStyle w:val="13"/>
            </w:pPr>
            <w:r>
              <w:t>1.71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0.67</w:t>
            </w:r>
          </w:p>
        </w:tc>
        <w:tc>
          <w:tcPr>
            <w:tcW w:w="1643" w:type="dxa"/>
            <w:vAlign w:val="center"/>
          </w:tcPr>
          <w:p>
            <w:pPr>
              <w:pStyle w:val="13"/>
            </w:pPr>
            <w:r>
              <w:t>0.67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11.13</w:t>
            </w:r>
          </w:p>
        </w:tc>
        <w:tc>
          <w:tcPr>
            <w:tcW w:w="1643" w:type="dxa"/>
            <w:vAlign w:val="center"/>
          </w:tcPr>
          <w:p>
            <w:pPr>
              <w:pStyle w:val="13"/>
            </w:pPr>
            <w:r>
              <w:t>11.13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4.10</w:t>
            </w:r>
          </w:p>
        </w:tc>
        <w:tc>
          <w:tcPr>
            <w:tcW w:w="1643" w:type="dxa"/>
            <w:vAlign w:val="center"/>
          </w:tcPr>
          <w:p>
            <w:pPr>
              <w:pStyle w:val="13"/>
            </w:pPr>
          </w:p>
        </w:tc>
        <w:tc>
          <w:tcPr>
            <w:tcW w:w="1643" w:type="dxa"/>
            <w:vAlign w:val="center"/>
          </w:tcPr>
          <w:p>
            <w:pPr>
              <w:pStyle w:val="13"/>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2.40</w:t>
            </w:r>
          </w:p>
        </w:tc>
        <w:tc>
          <w:tcPr>
            <w:tcW w:w="1643" w:type="dxa"/>
            <w:vAlign w:val="center"/>
          </w:tcPr>
          <w:p>
            <w:pPr>
              <w:pStyle w:val="13"/>
            </w:pPr>
          </w:p>
        </w:tc>
        <w:tc>
          <w:tcPr>
            <w:tcW w:w="1643"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0.24</w:t>
            </w:r>
          </w:p>
        </w:tc>
        <w:tc>
          <w:tcPr>
            <w:tcW w:w="1643" w:type="dxa"/>
            <w:vAlign w:val="center"/>
          </w:tcPr>
          <w:p>
            <w:pPr>
              <w:pStyle w:val="13"/>
            </w:pPr>
          </w:p>
        </w:tc>
        <w:tc>
          <w:tcPr>
            <w:tcW w:w="1643"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0.52</w:t>
            </w:r>
          </w:p>
        </w:tc>
        <w:tc>
          <w:tcPr>
            <w:tcW w:w="1643" w:type="dxa"/>
            <w:vAlign w:val="center"/>
          </w:tcPr>
          <w:p>
            <w:pPr>
              <w:pStyle w:val="13"/>
            </w:pPr>
          </w:p>
        </w:tc>
        <w:tc>
          <w:tcPr>
            <w:tcW w:w="1643" w:type="dxa"/>
            <w:vAlign w:val="center"/>
          </w:tcPr>
          <w:p>
            <w:pPr>
              <w:pStyle w:val="13"/>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0.94</w:t>
            </w:r>
          </w:p>
        </w:tc>
        <w:tc>
          <w:tcPr>
            <w:tcW w:w="1643" w:type="dxa"/>
            <w:vAlign w:val="center"/>
          </w:tcPr>
          <w:p>
            <w:pPr>
              <w:pStyle w:val="13"/>
            </w:pPr>
          </w:p>
        </w:tc>
        <w:tc>
          <w:tcPr>
            <w:tcW w:w="1643" w:type="dxa"/>
            <w:vAlign w:val="center"/>
          </w:tcPr>
          <w:p>
            <w:pPr>
              <w:pStyle w:val="13"/>
            </w:pPr>
            <w: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3.50</w:t>
            </w:r>
          </w:p>
        </w:tc>
        <w:tc>
          <w:tcPr>
            <w:tcW w:w="1643" w:type="dxa"/>
            <w:vAlign w:val="center"/>
          </w:tcPr>
          <w:p>
            <w:pPr>
              <w:pStyle w:val="13"/>
            </w:pPr>
            <w:r>
              <w:t>3.50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3.50</w:t>
            </w:r>
          </w:p>
        </w:tc>
        <w:tc>
          <w:tcPr>
            <w:tcW w:w="1643" w:type="dxa"/>
            <w:vAlign w:val="center"/>
          </w:tcPr>
          <w:p>
            <w:pPr>
              <w:pStyle w:val="13"/>
            </w:pPr>
            <w:r>
              <w:t>3.50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241平乡县档案馆</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241平乡县档案馆</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241平乡县档案馆</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平乡县档案馆2022年部门预算信息公开情况说明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平乡县档案馆2022年部门预算信息公开情况说明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按照《预算法》、《地方预决算公开操作规程》和《关于进一步推进预算公开工作的实施意见》规定，现将平乡县档案馆2022年部门预算公开如下：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（一）负责集中统一管理县直单位和乡镇多种门类的档案；</w:t>
      </w:r>
    </w:p>
    <w:p>
      <w:pPr>
        <w:pStyle w:val="19"/>
      </w:pPr>
      <w:r>
        <w:t>（二）保守党和国家秘密，确保档案资料的完整和安全；</w:t>
      </w:r>
    </w:p>
    <w:p>
      <w:pPr>
        <w:pStyle w:val="19"/>
      </w:pPr>
      <w:r>
        <w:t>（三）负责全县档案信息的开发，开放，管理和提供工作，承办县政府交办的其他事项。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平乡县档案馆本级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按照预算管理有关规定，目前我省部门预算的编制实行综合预算管理，即全部收入和支出都反映在预算中。平乡县档案馆机关及所属事业单位的收支包含在部门预算中。</w:t>
      </w:r>
    </w:p>
    <w:p>
      <w:pPr>
        <w:pStyle w:val="20"/>
      </w:pPr>
      <w:r>
        <w:t>1、收入说明</w:t>
      </w:r>
    </w:p>
    <w:p>
      <w:pPr>
        <w:pStyle w:val="20"/>
      </w:pPr>
      <w:r>
        <w:t>反应本部门当年全部收入。2022年预算收入174.07万元，其中：一般公共预算收入174.07万元，基金预算收入0万元，财政专户核拨收入0万元，其他来源收入0万元。</w:t>
      </w:r>
    </w:p>
    <w:p>
      <w:pPr>
        <w:pStyle w:val="20"/>
      </w:pPr>
      <w:r>
        <w:t>2、支出说明</w:t>
      </w:r>
    </w:p>
    <w:p>
      <w:pPr>
        <w:pStyle w:val="20"/>
      </w:pPr>
      <w:r>
        <w:t>收支预算总表支出栏、基本支出表、项目支出表按经济分类和支出功能分类科目编制，反映平乡县档案馆年度部门预算中支出预算的总体情况。2022年部门支出预算为174.07万元，其中基本支出160.47万元，包括人员经费156.37万元和日常公用经费4.1万元；项目支出13.6万元，主要为档案事业经费、档案数字化、档案库房配置支出。</w:t>
      </w:r>
    </w:p>
    <w:p>
      <w:pPr>
        <w:pStyle w:val="20"/>
      </w:pPr>
      <w:r>
        <w:t>3、比上年增减情况</w:t>
      </w:r>
    </w:p>
    <w:p>
      <w:pPr>
        <w:pStyle w:val="20"/>
      </w:pPr>
      <w:r>
        <w:t>2022年，部门预算收支安排174.07万元，较2021年增加44.71万元，其中：基本支出增加47.11万元，主要是平乡县档案馆于今年基本工资及工资福利支出增加，项目支出减少2.4万元，压缩项目开支。</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2022年，我部门机关运行经费共计安排4.1万元，主要用于保证机关正常运转的办公费、邮电费、公务车运行维护费、车补等支出。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0万元，其中：因公出国（境）费0万元；公务用车购置及运维费0万元（其中：公务用车运行维护费0万元，公务用车购置费0万元)；公务接待费0万元。“三公”经费与上年无增减。</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1、提升政治素养</w:t>
      </w:r>
    </w:p>
    <w:p>
      <w:pPr>
        <w:pStyle w:val="23"/>
      </w:pPr>
      <w:r>
        <w:t>把学习贯彻习近平总书记系列</w:t>
      </w:r>
      <w:r>
        <w:rPr>
          <w:rFonts w:hint="eastAsia"/>
          <w:lang w:eastAsia="zh-CN"/>
        </w:rPr>
        <w:t>重要</w:t>
      </w:r>
      <w:r>
        <w:t>讲话精神作为主线贯彻全年始终，深入学习十九大精神，深刻把握以习近平同志为核心的党中央治国理政新思想新战略。通过开展理论学习活动提高了全体党员干部的思想理论素养，推动党员干部“走在前、做表率”，进一步增强“四个意识”，自觉在思想上政治上行动上同以习近平同志为核心的党中央保持高度一致。进一步加强本部门档案利用窗口建设，方便社火各界利用档案，充分发挥档案社会服务功能。</w:t>
      </w:r>
    </w:p>
    <w:p>
      <w:pPr>
        <w:pStyle w:val="23"/>
      </w:pPr>
      <w:r>
        <w:t>2、加大档案业务指导力度，提升服务能力</w:t>
      </w:r>
    </w:p>
    <w:p>
      <w:pPr>
        <w:pStyle w:val="23"/>
      </w:pPr>
      <w:r>
        <w:t>做好档案业务指导工作。对列入2022年接收计划的单位我局实行分包单位“手把手、零距离”知道，特别是巩固好农村土地确权工作已取得的成果，力争将近20年的档案在年底前移交进馆。</w:t>
      </w:r>
    </w:p>
    <w:p>
      <w:pPr>
        <w:pStyle w:val="23"/>
      </w:pPr>
      <w:r>
        <w:t>3、做好档案数字化工作</w:t>
      </w:r>
    </w:p>
    <w:p>
      <w:pPr>
        <w:pStyle w:val="23"/>
      </w:pPr>
      <w:r>
        <w:t>规范完成档案数字化成果转换，加快推进档案信息资源共享系统、电子档案接收进馆和永久保存系统等平台建设，积极有序推进档案信息系统安全等级保护工作，确保当档案信息和实体安全。</w:t>
      </w:r>
    </w:p>
    <w:p>
      <w:pPr>
        <w:pStyle w:val="23"/>
      </w:pPr>
      <w:r>
        <w:t>4、做好按档案的抢救工作</w:t>
      </w:r>
    </w:p>
    <w:p>
      <w:pPr>
        <w:pStyle w:val="23"/>
      </w:pPr>
      <w:r>
        <w:t>完成年代久远具有历史意义的档案的托表、修复、复制等抢救保护工作，最大限度的延长档案寿命。</w:t>
      </w:r>
    </w:p>
    <w:p>
      <w:pPr>
        <w:pStyle w:val="23"/>
      </w:pPr>
      <w:r>
        <w:t>5、主动服务大局，做到“小岗位大作为”</w:t>
      </w:r>
    </w:p>
    <w:p>
      <w:pPr>
        <w:pStyle w:val="23"/>
      </w:pPr>
      <w:r>
        <w:t>紧紧围绕县委、县政府中心工作大局，主动介入，寻找自身职能，发挥自身优势，积极提供档案信息资源，为领导决策服务。</w:t>
      </w:r>
    </w:p>
    <w:p>
      <w:pPr>
        <w:pStyle w:val="23"/>
      </w:pPr>
      <w:r>
        <w:t>6、丰富馆藏资源，实现档案馆品质提升</w:t>
      </w:r>
    </w:p>
    <w:p>
      <w:pPr>
        <w:pStyle w:val="23"/>
      </w:pPr>
      <w:r>
        <w:t>做好到期档案、专业档案、民生档案接收进馆工作；大力收集、征集地方特色、重点项目、县重大活动档案资料进馆。做好珍贵历史档案接收进馆及抢救修复工作。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1、进一步加强档案服务能力建设  绩效目标：紧扣县委、县政府决策部署，进一步提高档案工作服务中心大局，服务经济建设、服务民生的能力和水平。继续抓好我县土地确权档案的监管，确保全部移交进馆。按照“增量重民生、存量重开放、收放重时效”原则，进一步加大民生档案收集、整理与开放利用工作力度。按照“服务零距离、工作零投诉”标准，不断提升查档服务满意度。</w:t>
      </w:r>
    </w:p>
    <w:p>
      <w:pPr>
        <w:pStyle w:val="24"/>
      </w:pPr>
      <w:r>
        <w:t>绩效指标：档案接收、管理、移交、保存完成率达到90%以上，服务公众满意度达到90%以上。</w:t>
      </w:r>
    </w:p>
    <w:p>
      <w:pPr>
        <w:pStyle w:val="24"/>
      </w:pPr>
      <w:r>
        <w:t>2、加大档案指导力度</w:t>
      </w:r>
    </w:p>
    <w:p>
      <w:pPr>
        <w:pStyle w:val="24"/>
      </w:pPr>
      <w:r>
        <w:t xml:space="preserve">绩效目标：对列入2020年接收计划的单位我局实行业务人员分包单位“手把手、零距离”指导，特别是涉及民生的档案接收，如土地确权档案接收，专门建立了库房，为民生档案保存提供了有力的保障。此项工作的完成提升了档案的利用效果，提升了群众的满意度。   绩效指标：民生档案的接收完成率达到90%以上。，群众满意度达到90%以上，档案资料完好率达到90%以上。   </w:t>
      </w:r>
    </w:p>
    <w:p>
      <w:pPr>
        <w:pStyle w:val="24"/>
      </w:pPr>
      <w:r>
        <w:t>3、做好档案数字化工作</w:t>
      </w:r>
    </w:p>
    <w:p>
      <w:pPr>
        <w:pStyle w:val="24"/>
      </w:pPr>
      <w:r>
        <w:t>绩效目标：我局按照“存量数字化、增量电子化”的要求，加快推进档案信息化建设，对馆藏档案进行数字化，提高了利用效果，提升了查档服务满意度。   绩效指标：对档案数字化达到90%以上。，重要档案全文数据库建设工作完成率达到90%以上，国家重点档案数据库建设完成率达到90%以上，查档服务满意度达到90%以上。    积极搞好档案查询利用，提高档案服务的整体功能 绩效目标：我局本着“以人为本、资政惠民、服务大众”的工作理念，热情接待每一位查档人员。为我县修史编志、落实政策、调解纠纷、涉及民生婚姻档案、土地维权等提供资料。增强社会档案意识，扩大档案工作知名度。   绩效指标：为我县修史编志、编研工作提供资料完成率达到90%以上，档案查准率达到100%，群众满意度达到90%以上。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 xml:space="preserve">1、贴心服务民生，做到惠群众，办实事         </w:t>
      </w:r>
    </w:p>
    <w:p>
      <w:pPr>
        <w:pStyle w:val="25"/>
      </w:pPr>
      <w:r>
        <w:t xml:space="preserve">注重民生档案的比例，加大民生档案的收集、整理、提升民生档案价值，增强民生档案的利用效果。加大对民生档案的接收力度，对已有民生档案资源进行科学整合，优先整理、数字化 、大力开发利用，积极争取领导及各部门重视，加强与涉民部门的沟通与合作，加大民生档案工作指导力度，特别是对新成立单位、新领域、新形成的民生档案的建档指导，实现齐抓共管，共同把民生档案建好管好用好。  </w:t>
      </w:r>
    </w:p>
    <w:p>
      <w:pPr>
        <w:pStyle w:val="25"/>
      </w:pPr>
      <w:r>
        <w:t xml:space="preserve">2、完善制度建设,建立高效工作机制    通过建立和完善本单位预算绩效管理制度、资金管理制度、工作保障制度等，为全年预算绩效目标地实现奠定制度基础。   </w:t>
      </w:r>
    </w:p>
    <w:p>
      <w:pPr>
        <w:pStyle w:val="25"/>
      </w:pPr>
      <w:r>
        <w:t xml:space="preserve">3、加强内控，提高工作质量  认真贯彻省、市、县有关财经工作精神，全面推进财务管理工作的开展，规范财会基础工作，提高财会工作质量。在预算管理上，按照县财政要求，进一步科学编制、细化预算、均衡支出。在支出管理上，厉行节约、严格审批、进一步优化支出结构、编细编实预算、及时支付资金等多种措施，确保支出进度指标。按要求开展上年度部门预算绩效自评和重点评价工作，对评价中发现的问题及时整改，调整优化支出结构，提高财政资金使用效益。进一步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使用和报废处置管理，做到支出合理，物尽其用。  </w:t>
      </w:r>
    </w:p>
    <w:p>
      <w:pPr>
        <w:pStyle w:val="25"/>
      </w:pPr>
      <w:r>
        <w:t xml:space="preserve">4、加强宣传培训调研等   加强人员培训，提高本部门职工业务素质，加强调研，提出优化财政资金配置、提高资金使用效益的意见，加大宣传力度，强化预算绩效管理意识，促进预算绩效管理水平进一步 提高。 </w:t>
      </w:r>
    </w:p>
    <w:p>
      <w:pPr>
        <w:pStyle w:val="25"/>
      </w:pPr>
      <w:r>
        <w:t>5、做好档案数字化工作，提高信息化水平   规范完成档案数字化工作，加快推进档案信息资源共享系统、积极有序推进档案信息系统安全等级保护工作，确保档案信息和实体安全。</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1、档案事业经费项目绩效目标表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1.做好档案的维护、修复、抢救，确保档案安全保证档案完好率。</w:t>
            </w:r>
          </w:p>
          <w:p>
            <w:pPr>
              <w:pStyle w:val="14"/>
            </w:pPr>
            <w:r>
              <w:t>2.加快项目信息化建设，加快档案规范化管理，提高档案的利用水平，为县委</w:t>
            </w:r>
            <w:r>
              <w:rPr>
                <w:rFonts w:hint="eastAsia"/>
                <w:lang w:eastAsia="zh-CN"/>
              </w:rPr>
              <w:t>县</w:t>
            </w:r>
            <w:r>
              <w:t>政府决策管理服务，为我县档案事业发展做贡献。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维护档案数量</w:t>
            </w:r>
          </w:p>
        </w:tc>
        <w:tc>
          <w:tcPr>
            <w:tcW w:w="2466" w:type="dxa"/>
            <w:vAlign w:val="center"/>
          </w:tcPr>
          <w:p>
            <w:pPr>
              <w:pStyle w:val="14"/>
            </w:pPr>
            <w:r>
              <w:t>需要维护档案数量</w:t>
            </w:r>
          </w:p>
        </w:tc>
        <w:tc>
          <w:tcPr>
            <w:tcW w:w="2466" w:type="dxa"/>
            <w:vAlign w:val="center"/>
          </w:tcPr>
          <w:p>
            <w:pPr>
              <w:pStyle w:val="14"/>
            </w:pPr>
            <w:r>
              <w:t>≥11万卷</w:t>
            </w:r>
          </w:p>
        </w:tc>
        <w:tc>
          <w:tcPr>
            <w:tcW w:w="2466" w:type="dxa"/>
            <w:vAlign w:val="center"/>
          </w:tcPr>
          <w:p>
            <w:pPr>
              <w:pStyle w:val="14"/>
            </w:pPr>
            <w:r>
              <w:t>档案管保护规定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仓储设施设备及环境完好率</w:t>
            </w:r>
          </w:p>
        </w:tc>
        <w:tc>
          <w:tcPr>
            <w:tcW w:w="2466" w:type="dxa"/>
            <w:vAlign w:val="center"/>
          </w:tcPr>
          <w:p>
            <w:pPr>
              <w:pStyle w:val="14"/>
            </w:pPr>
            <w:r>
              <w:t>仓储设施设备及环境完程度</w:t>
            </w:r>
          </w:p>
        </w:tc>
        <w:tc>
          <w:tcPr>
            <w:tcW w:w="2466" w:type="dxa"/>
            <w:vAlign w:val="center"/>
          </w:tcPr>
          <w:p>
            <w:pPr>
              <w:pStyle w:val="14"/>
            </w:pPr>
            <w:r>
              <w:t>完好</w:t>
            </w:r>
          </w:p>
        </w:tc>
        <w:tc>
          <w:tcPr>
            <w:tcW w:w="2466" w:type="dxa"/>
            <w:vAlign w:val="center"/>
          </w:tcPr>
          <w:p>
            <w:pPr>
              <w:pStyle w:val="14"/>
            </w:pPr>
            <w:r>
              <w:t>库房管理规定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档案日常事业经费成本</w:t>
            </w:r>
          </w:p>
        </w:tc>
        <w:tc>
          <w:tcPr>
            <w:tcW w:w="2466" w:type="dxa"/>
            <w:vAlign w:val="center"/>
          </w:tcPr>
          <w:p>
            <w:pPr>
              <w:pStyle w:val="14"/>
            </w:pPr>
            <w:r>
              <w:t>档案日常事业经费成本</w:t>
            </w:r>
          </w:p>
        </w:tc>
        <w:tc>
          <w:tcPr>
            <w:tcW w:w="2466" w:type="dxa"/>
            <w:vAlign w:val="center"/>
          </w:tcPr>
          <w:p>
            <w:pPr>
              <w:pStyle w:val="14"/>
            </w:pPr>
            <w:r>
              <w:t>≥2元/卷/年</w:t>
            </w:r>
          </w:p>
        </w:tc>
        <w:tc>
          <w:tcPr>
            <w:tcW w:w="2466" w:type="dxa"/>
            <w:vAlign w:val="center"/>
          </w:tcPr>
          <w:p>
            <w:pPr>
              <w:pStyle w:val="14"/>
            </w:pPr>
            <w:r>
              <w:t>冀办发（2007）29号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维护及时率</w:t>
            </w:r>
          </w:p>
        </w:tc>
        <w:tc>
          <w:tcPr>
            <w:tcW w:w="2466" w:type="dxa"/>
            <w:vAlign w:val="center"/>
          </w:tcPr>
          <w:p>
            <w:pPr>
              <w:pStyle w:val="14"/>
            </w:pPr>
            <w:r>
              <w:t>档案管理维护及时情况占维护总数比率</w:t>
            </w:r>
          </w:p>
        </w:tc>
        <w:tc>
          <w:tcPr>
            <w:tcW w:w="2466" w:type="dxa"/>
            <w:vAlign w:val="center"/>
          </w:tcPr>
          <w:p>
            <w:pPr>
              <w:pStyle w:val="14"/>
            </w:pPr>
            <w:r>
              <w:t>≥90%</w:t>
            </w:r>
          </w:p>
        </w:tc>
        <w:tc>
          <w:tcPr>
            <w:tcW w:w="2466" w:type="dxa"/>
            <w:vAlign w:val="center"/>
          </w:tcPr>
          <w:p>
            <w:pPr>
              <w:pStyle w:val="14"/>
            </w:pPr>
            <w:r>
              <w:t>档案管理系统数据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实现档案查询便捷高效、保存完整</w:t>
            </w:r>
          </w:p>
        </w:tc>
        <w:tc>
          <w:tcPr>
            <w:tcW w:w="2466" w:type="dxa"/>
            <w:vAlign w:val="center"/>
          </w:tcPr>
          <w:p>
            <w:pPr>
              <w:pStyle w:val="14"/>
            </w:pPr>
            <w:r>
              <w:t>实现档案查询便捷高效、保存完整</w:t>
            </w:r>
          </w:p>
        </w:tc>
        <w:tc>
          <w:tcPr>
            <w:tcW w:w="2466" w:type="dxa"/>
            <w:vAlign w:val="center"/>
          </w:tcPr>
          <w:p>
            <w:pPr>
              <w:pStyle w:val="14"/>
            </w:pPr>
            <w:r>
              <w:t>保存完整</w:t>
            </w:r>
          </w:p>
        </w:tc>
        <w:tc>
          <w:tcPr>
            <w:tcW w:w="2466" w:type="dxa"/>
            <w:vAlign w:val="center"/>
          </w:tcPr>
          <w:p>
            <w:pPr>
              <w:pStyle w:val="14"/>
            </w:pPr>
            <w:r>
              <w:t>档案查询系统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档案利用方便快捷度</w:t>
            </w:r>
          </w:p>
        </w:tc>
        <w:tc>
          <w:tcPr>
            <w:tcW w:w="2466" w:type="dxa"/>
            <w:vAlign w:val="center"/>
          </w:tcPr>
          <w:p>
            <w:pPr>
              <w:pStyle w:val="14"/>
            </w:pPr>
            <w:r>
              <w:t>档案利用方便快捷度</w:t>
            </w:r>
          </w:p>
        </w:tc>
        <w:tc>
          <w:tcPr>
            <w:tcW w:w="2466" w:type="dxa"/>
            <w:vAlign w:val="center"/>
          </w:tcPr>
          <w:p>
            <w:pPr>
              <w:pStyle w:val="14"/>
            </w:pPr>
            <w:r>
              <w:t>较上年提升</w:t>
            </w:r>
          </w:p>
        </w:tc>
        <w:tc>
          <w:tcPr>
            <w:tcW w:w="2466" w:type="dxa"/>
            <w:vAlign w:val="center"/>
          </w:tcPr>
          <w:p>
            <w:pPr>
              <w:pStyle w:val="14"/>
            </w:pPr>
            <w:r>
              <w:t>档案查询系统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提高档案利用服务质量</w:t>
            </w:r>
          </w:p>
        </w:tc>
        <w:tc>
          <w:tcPr>
            <w:tcW w:w="2466" w:type="dxa"/>
            <w:vAlign w:val="center"/>
          </w:tcPr>
          <w:p>
            <w:pPr>
              <w:pStyle w:val="14"/>
            </w:pPr>
            <w:r>
              <w:t>提高档案利用服务质量</w:t>
            </w:r>
          </w:p>
        </w:tc>
        <w:tc>
          <w:tcPr>
            <w:tcW w:w="2466" w:type="dxa"/>
            <w:vAlign w:val="center"/>
          </w:tcPr>
          <w:p>
            <w:pPr>
              <w:pStyle w:val="14"/>
            </w:pPr>
            <w:r>
              <w:t>提高</w:t>
            </w:r>
          </w:p>
        </w:tc>
        <w:tc>
          <w:tcPr>
            <w:tcW w:w="2466" w:type="dxa"/>
            <w:vAlign w:val="center"/>
          </w:tcPr>
          <w:p>
            <w:pPr>
              <w:pStyle w:val="14"/>
            </w:pPr>
            <w: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w:t>
            </w:r>
          </w:p>
        </w:tc>
        <w:tc>
          <w:tcPr>
            <w:tcW w:w="2466" w:type="dxa"/>
            <w:vAlign w:val="center"/>
          </w:tcPr>
          <w:p>
            <w:pPr>
              <w:pStyle w:val="14"/>
            </w:pPr>
            <w: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≥90%</w:t>
            </w:r>
          </w:p>
        </w:tc>
        <w:tc>
          <w:tcPr>
            <w:tcW w:w="2466" w:type="dxa"/>
            <w:vAlign w:val="center"/>
          </w:tcPr>
          <w:p>
            <w:pPr>
              <w:pStyle w:val="14"/>
            </w:pPr>
            <w: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2、档案数字化经费项目绩效目标表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1.应用技术手段，对档案进行管护和数字化转换，最大限度的延长档案的寿命</w:t>
            </w:r>
          </w:p>
          <w:p>
            <w:pPr>
              <w:pStyle w:val="14"/>
            </w:pPr>
            <w:r>
              <w:t>2.提升档案保护的安全率，提升群众的满意度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档案整理、著录、扫描费</w:t>
            </w:r>
          </w:p>
        </w:tc>
        <w:tc>
          <w:tcPr>
            <w:tcW w:w="2466" w:type="dxa"/>
            <w:vAlign w:val="center"/>
          </w:tcPr>
          <w:p>
            <w:pPr>
              <w:pStyle w:val="14"/>
            </w:pPr>
            <w:r>
              <w:t>档案整理、著录、扫描费</w:t>
            </w:r>
          </w:p>
        </w:tc>
        <w:tc>
          <w:tcPr>
            <w:tcW w:w="2466" w:type="dxa"/>
            <w:vAlign w:val="center"/>
          </w:tcPr>
          <w:p>
            <w:pPr>
              <w:pStyle w:val="14"/>
            </w:pPr>
            <w:r>
              <w:t>≤3万元</w:t>
            </w:r>
          </w:p>
        </w:tc>
        <w:tc>
          <w:tcPr>
            <w:tcW w:w="2466" w:type="dxa"/>
            <w:vAlign w:val="center"/>
          </w:tcPr>
          <w:p>
            <w:pPr>
              <w:pStyle w:val="14"/>
            </w:pPr>
            <w:r>
              <w:t>验收合同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档案查准率</w:t>
            </w:r>
          </w:p>
        </w:tc>
        <w:tc>
          <w:tcPr>
            <w:tcW w:w="2466" w:type="dxa"/>
            <w:vAlign w:val="center"/>
          </w:tcPr>
          <w:p>
            <w:pPr>
              <w:pStyle w:val="14"/>
            </w:pPr>
            <w:r>
              <w:t>档案查准确数量占查档案总量的比例</w:t>
            </w:r>
          </w:p>
        </w:tc>
        <w:tc>
          <w:tcPr>
            <w:tcW w:w="2466" w:type="dxa"/>
            <w:vAlign w:val="center"/>
          </w:tcPr>
          <w:p>
            <w:pPr>
              <w:pStyle w:val="14"/>
            </w:pPr>
            <w:r>
              <w:t>≥90%</w:t>
            </w:r>
          </w:p>
        </w:tc>
        <w:tc>
          <w:tcPr>
            <w:tcW w:w="2466" w:type="dxa"/>
            <w:vAlign w:val="center"/>
          </w:tcPr>
          <w:p>
            <w:pPr>
              <w:pStyle w:val="14"/>
            </w:pPr>
            <w:r>
              <w:t>档案管理系统数据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专题档案全文数据库建设工作完成率（%）</w:t>
            </w:r>
          </w:p>
        </w:tc>
        <w:tc>
          <w:tcPr>
            <w:tcW w:w="2466" w:type="dxa"/>
            <w:vAlign w:val="center"/>
          </w:tcPr>
          <w:p>
            <w:pPr>
              <w:pStyle w:val="14"/>
            </w:pPr>
            <w:r>
              <w:t>年度内已建立专题档案全文数据库量占计划量的比率</w:t>
            </w:r>
          </w:p>
        </w:tc>
        <w:tc>
          <w:tcPr>
            <w:tcW w:w="2466" w:type="dxa"/>
            <w:vAlign w:val="center"/>
          </w:tcPr>
          <w:p>
            <w:pPr>
              <w:pStyle w:val="14"/>
            </w:pPr>
            <w:r>
              <w:t>≥90%</w:t>
            </w:r>
          </w:p>
        </w:tc>
        <w:tc>
          <w:tcPr>
            <w:tcW w:w="2466" w:type="dxa"/>
            <w:vAlign w:val="center"/>
          </w:tcPr>
          <w:p>
            <w:pPr>
              <w:pStyle w:val="14"/>
            </w:pPr>
            <w:r>
              <w:t>档案管理系统数据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100%</w:t>
            </w:r>
          </w:p>
        </w:tc>
        <w:tc>
          <w:tcPr>
            <w:tcW w:w="2466" w:type="dxa"/>
            <w:vAlign w:val="center"/>
          </w:tcPr>
          <w:p>
            <w:pPr>
              <w:pStyle w:val="14"/>
            </w:pPr>
            <w:r>
              <w:t>档案管理系统数据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利用档案人次（人）</w:t>
            </w:r>
          </w:p>
        </w:tc>
        <w:tc>
          <w:tcPr>
            <w:tcW w:w="2466" w:type="dxa"/>
            <w:vAlign w:val="center"/>
          </w:tcPr>
          <w:p>
            <w:pPr>
              <w:pStyle w:val="14"/>
            </w:pPr>
            <w:r>
              <w:t>利用馆藏档案的人次</w:t>
            </w:r>
          </w:p>
        </w:tc>
        <w:tc>
          <w:tcPr>
            <w:tcW w:w="2466" w:type="dxa"/>
            <w:vAlign w:val="center"/>
          </w:tcPr>
          <w:p>
            <w:pPr>
              <w:pStyle w:val="14"/>
            </w:pPr>
            <w:r>
              <w:t>≥200人次</w:t>
            </w:r>
          </w:p>
        </w:tc>
        <w:tc>
          <w:tcPr>
            <w:tcW w:w="2466" w:type="dxa"/>
            <w:vAlign w:val="center"/>
          </w:tcPr>
          <w:p>
            <w:pPr>
              <w:pStyle w:val="14"/>
            </w:pPr>
            <w:r>
              <w:t>档案查阅记录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做好日常维护</w:t>
            </w:r>
          </w:p>
        </w:tc>
        <w:tc>
          <w:tcPr>
            <w:tcW w:w="2466" w:type="dxa"/>
            <w:vAlign w:val="center"/>
          </w:tcPr>
          <w:p>
            <w:pPr>
              <w:pStyle w:val="14"/>
            </w:pPr>
            <w:r>
              <w:t>做好日常维护</w:t>
            </w:r>
          </w:p>
        </w:tc>
        <w:tc>
          <w:tcPr>
            <w:tcW w:w="2466" w:type="dxa"/>
            <w:vAlign w:val="center"/>
          </w:tcPr>
          <w:p>
            <w:pPr>
              <w:pStyle w:val="14"/>
            </w:pPr>
            <w:r>
              <w:t>档案数字化日常维护情况</w:t>
            </w:r>
          </w:p>
        </w:tc>
        <w:tc>
          <w:tcPr>
            <w:tcW w:w="2466" w:type="dxa"/>
            <w:vAlign w:val="center"/>
          </w:tcPr>
          <w:p>
            <w:pPr>
              <w:pStyle w:val="14"/>
            </w:pPr>
            <w:r>
              <w:t>数字化管理规定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档案资料完好率（%）</w:t>
            </w:r>
          </w:p>
        </w:tc>
        <w:tc>
          <w:tcPr>
            <w:tcW w:w="2466" w:type="dxa"/>
            <w:vAlign w:val="center"/>
          </w:tcPr>
          <w:p>
            <w:pPr>
              <w:pStyle w:val="14"/>
            </w:pPr>
            <w:r>
              <w:t>年度内已修复完好的档案资料量占计划量的比率</w:t>
            </w:r>
          </w:p>
        </w:tc>
        <w:tc>
          <w:tcPr>
            <w:tcW w:w="2466" w:type="dxa"/>
            <w:vAlign w:val="center"/>
          </w:tcPr>
          <w:p>
            <w:pPr>
              <w:pStyle w:val="14"/>
            </w:pPr>
            <w:r>
              <w:t>≥90%</w:t>
            </w:r>
          </w:p>
        </w:tc>
        <w:tc>
          <w:tcPr>
            <w:tcW w:w="2466" w:type="dxa"/>
            <w:vAlign w:val="center"/>
          </w:tcPr>
          <w:p>
            <w:pPr>
              <w:pStyle w:val="14"/>
            </w:pPr>
            <w:r>
              <w:t>档案管理系统数据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馆藏档案丰富度</w:t>
            </w:r>
          </w:p>
        </w:tc>
        <w:tc>
          <w:tcPr>
            <w:tcW w:w="2466" w:type="dxa"/>
            <w:vAlign w:val="center"/>
          </w:tcPr>
          <w:p>
            <w:pPr>
              <w:pStyle w:val="14"/>
            </w:pPr>
            <w:r>
              <w:t>已收集档案数量占计划收集数量的比率</w:t>
            </w:r>
          </w:p>
        </w:tc>
        <w:tc>
          <w:tcPr>
            <w:tcW w:w="2466" w:type="dxa"/>
            <w:vAlign w:val="center"/>
          </w:tcPr>
          <w:p>
            <w:pPr>
              <w:pStyle w:val="14"/>
            </w:pPr>
            <w:r>
              <w:t>≥90%</w:t>
            </w:r>
          </w:p>
        </w:tc>
        <w:tc>
          <w:tcPr>
            <w:tcW w:w="2466" w:type="dxa"/>
            <w:vAlign w:val="center"/>
          </w:tcPr>
          <w:p>
            <w:pPr>
              <w:pStyle w:val="14"/>
            </w:pPr>
            <w:r>
              <w:t>档案管理系统数据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社会公众满意度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3、库房配备项目绩效目标表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1.建成具备“五位一体”功能的现代化档案馆，市档案事业发展的基础</w:t>
            </w:r>
          </w:p>
          <w:p>
            <w:pPr>
              <w:pStyle w:val="14"/>
            </w:pPr>
            <w:r>
              <w:t>2.现代化档案馆的配置，提高了档案的利用率、提高了群众满意度、保障了档案的完整率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购置验收通过率（%）</w:t>
            </w:r>
          </w:p>
        </w:tc>
        <w:tc>
          <w:tcPr>
            <w:tcW w:w="2466" w:type="dxa"/>
            <w:vAlign w:val="center"/>
          </w:tcPr>
          <w:p>
            <w:pPr>
              <w:pStyle w:val="14"/>
            </w:pPr>
            <w:r>
              <w:t>通过验收的购置数量占购置总数数量的比率</w:t>
            </w:r>
          </w:p>
        </w:tc>
        <w:tc>
          <w:tcPr>
            <w:tcW w:w="2466" w:type="dxa"/>
            <w:vAlign w:val="center"/>
          </w:tcPr>
          <w:p>
            <w:pPr>
              <w:pStyle w:val="14"/>
            </w:pPr>
            <w:r>
              <w:t>100%</w:t>
            </w:r>
          </w:p>
        </w:tc>
        <w:tc>
          <w:tcPr>
            <w:tcW w:w="2466" w:type="dxa"/>
            <w:vAlign w:val="center"/>
          </w:tcPr>
          <w:p>
            <w:pPr>
              <w:pStyle w:val="14"/>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新增购置的微机金额</w:t>
            </w:r>
          </w:p>
          <w:p>
            <w:pPr>
              <w:pStyle w:val="14"/>
            </w:pPr>
          </w:p>
        </w:tc>
        <w:tc>
          <w:tcPr>
            <w:tcW w:w="2466" w:type="dxa"/>
            <w:vAlign w:val="center"/>
          </w:tcPr>
          <w:p>
            <w:pPr>
              <w:pStyle w:val="14"/>
            </w:pPr>
            <w:r>
              <w:t>新增购置的微机金额</w:t>
            </w:r>
          </w:p>
          <w:p>
            <w:pPr>
              <w:pStyle w:val="14"/>
            </w:pPr>
          </w:p>
        </w:tc>
        <w:tc>
          <w:tcPr>
            <w:tcW w:w="2466" w:type="dxa"/>
            <w:vAlign w:val="center"/>
          </w:tcPr>
          <w:p>
            <w:pPr>
              <w:pStyle w:val="14"/>
            </w:pPr>
            <w:r>
              <w:t>≤5000元/台</w:t>
            </w:r>
          </w:p>
        </w:tc>
        <w:tc>
          <w:tcPr>
            <w:tcW w:w="2466" w:type="dxa"/>
            <w:vAlign w:val="center"/>
          </w:tcPr>
          <w:p>
            <w:pPr>
              <w:pStyle w:val="14"/>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新增购置的微机数量</w:t>
            </w:r>
          </w:p>
        </w:tc>
        <w:tc>
          <w:tcPr>
            <w:tcW w:w="2466" w:type="dxa"/>
            <w:vAlign w:val="center"/>
          </w:tcPr>
          <w:p>
            <w:pPr>
              <w:pStyle w:val="14"/>
            </w:pPr>
            <w:r>
              <w:t>新增购置的微机数量</w:t>
            </w:r>
          </w:p>
        </w:tc>
        <w:tc>
          <w:tcPr>
            <w:tcW w:w="2466" w:type="dxa"/>
            <w:vAlign w:val="center"/>
          </w:tcPr>
          <w:p>
            <w:pPr>
              <w:pStyle w:val="14"/>
            </w:pPr>
            <w:r>
              <w:t>2台</w:t>
            </w:r>
          </w:p>
        </w:tc>
        <w:tc>
          <w:tcPr>
            <w:tcW w:w="2466" w:type="dxa"/>
            <w:vAlign w:val="center"/>
          </w:tcPr>
          <w:p>
            <w:pPr>
              <w:pStyle w:val="14"/>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购置及时率</w:t>
            </w:r>
          </w:p>
        </w:tc>
        <w:tc>
          <w:tcPr>
            <w:tcW w:w="2466" w:type="dxa"/>
            <w:vAlign w:val="center"/>
          </w:tcPr>
          <w:p>
            <w:pPr>
              <w:pStyle w:val="14"/>
            </w:pPr>
            <w:r>
              <w:t>实际购置时间占计划购置时间的比率</w:t>
            </w:r>
          </w:p>
        </w:tc>
        <w:tc>
          <w:tcPr>
            <w:tcW w:w="2466" w:type="dxa"/>
            <w:vAlign w:val="center"/>
          </w:tcPr>
          <w:p>
            <w:pPr>
              <w:pStyle w:val="14"/>
            </w:pPr>
            <w:r>
              <w:t>100%</w:t>
            </w:r>
          </w:p>
        </w:tc>
        <w:tc>
          <w:tcPr>
            <w:tcW w:w="2466" w:type="dxa"/>
            <w:vAlign w:val="center"/>
          </w:tcPr>
          <w:p>
            <w:pPr>
              <w:pStyle w:val="14"/>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公共服务水平提升情况</w:t>
            </w:r>
          </w:p>
        </w:tc>
        <w:tc>
          <w:tcPr>
            <w:tcW w:w="2466" w:type="dxa"/>
            <w:vAlign w:val="center"/>
          </w:tcPr>
          <w:p>
            <w:pPr>
              <w:pStyle w:val="14"/>
            </w:pPr>
            <w:r>
              <w:t>购置对公共服务水平提升情况</w:t>
            </w:r>
          </w:p>
        </w:tc>
        <w:tc>
          <w:tcPr>
            <w:tcW w:w="2466" w:type="dxa"/>
            <w:vAlign w:val="center"/>
          </w:tcPr>
          <w:p>
            <w:pPr>
              <w:pStyle w:val="14"/>
            </w:pPr>
            <w:r>
              <w:t>提升</w:t>
            </w:r>
          </w:p>
        </w:tc>
        <w:tc>
          <w:tcPr>
            <w:tcW w:w="2466" w:type="dxa"/>
            <w:vAlign w:val="center"/>
          </w:tcPr>
          <w:p>
            <w:pPr>
              <w:pStyle w:val="14"/>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设备运行良好</w:t>
            </w:r>
          </w:p>
        </w:tc>
        <w:tc>
          <w:tcPr>
            <w:tcW w:w="2466" w:type="dxa"/>
            <w:vAlign w:val="center"/>
          </w:tcPr>
          <w:p>
            <w:pPr>
              <w:pStyle w:val="14"/>
            </w:pPr>
            <w:r>
              <w:t>设备运行良好</w:t>
            </w:r>
          </w:p>
        </w:tc>
        <w:tc>
          <w:tcPr>
            <w:tcW w:w="2466" w:type="dxa"/>
            <w:vAlign w:val="center"/>
          </w:tcPr>
          <w:p>
            <w:pPr>
              <w:pStyle w:val="14"/>
            </w:pPr>
            <w:r>
              <w:t>正常运行</w:t>
            </w:r>
          </w:p>
        </w:tc>
        <w:tc>
          <w:tcPr>
            <w:tcW w:w="2466" w:type="dxa"/>
            <w:vAlign w:val="center"/>
          </w:tcPr>
          <w:p>
            <w:pPr>
              <w:pStyle w:val="14"/>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业务保障能力提升情况（%）</w:t>
            </w:r>
          </w:p>
        </w:tc>
        <w:tc>
          <w:tcPr>
            <w:tcW w:w="2466" w:type="dxa"/>
            <w:vAlign w:val="center"/>
          </w:tcPr>
          <w:p>
            <w:pPr>
              <w:pStyle w:val="14"/>
            </w:pPr>
            <w:r>
              <w:t>业务保障能力提升情况</w:t>
            </w:r>
          </w:p>
        </w:tc>
        <w:tc>
          <w:tcPr>
            <w:tcW w:w="2466" w:type="dxa"/>
            <w:vAlign w:val="center"/>
          </w:tcPr>
          <w:p>
            <w:pPr>
              <w:pStyle w:val="14"/>
            </w:pPr>
            <w:r>
              <w:t>提升</w:t>
            </w:r>
          </w:p>
        </w:tc>
        <w:tc>
          <w:tcPr>
            <w:tcW w:w="2466" w:type="dxa"/>
            <w:vAlign w:val="center"/>
          </w:tcPr>
          <w:p>
            <w:pPr>
              <w:pStyle w:val="14"/>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使用人员满意度</w:t>
            </w:r>
          </w:p>
        </w:tc>
        <w:tc>
          <w:tcPr>
            <w:tcW w:w="2466" w:type="dxa"/>
            <w:vAlign w:val="center"/>
          </w:tcPr>
          <w:p>
            <w:pPr>
              <w:pStyle w:val="14"/>
            </w:pPr>
            <w:r>
              <w:t>使用人员对购置设备的满意度</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服务对象对档案业务人员服务的满意度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2022年，平乡县档案馆安排政府采购预算0.00万元。具体内容见下表。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241平乡县档案馆</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平乡县档案馆（含所属单位）上年末固定资产金额为124.07万元（详见下表）。本年度拟购置固定资产总额为0.00万元，已按要求列入政府采购预算，详见政府采购预算表。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241平乡县档案馆</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56</w:t>
            </w:r>
          </w:p>
        </w:tc>
        <w:tc>
          <w:tcPr>
            <w:tcW w:w="4933" w:type="dxa"/>
            <w:vAlign w:val="center"/>
          </w:tcPr>
          <w:p>
            <w:pPr>
              <w:pStyle w:val="13"/>
            </w:pPr>
            <w:r>
              <w:t>124.07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MTJlOWFjNWMxYjVhMGZlYWNmMzdhZTFmOTUyOWQifQ=="/>
  </w:docVars>
  <w:rsids>
    <w:rsidRoot w:val="00000000"/>
    <w:rsid w:val="252157F8"/>
    <w:rsid w:val="31190352"/>
    <w:rsid w:val="430A119B"/>
    <w:rsid w:val="444D2373"/>
    <w:rsid w:val="4D875DE8"/>
    <w:rsid w:val="53EE72FF"/>
    <w:rsid w:val="63715118"/>
    <w:rsid w:val="668616D5"/>
    <w:rsid w:val="68282D75"/>
    <w:rsid w:val="7AB02E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2022-03-05T09:46:00Z</dcterms:created>
  <dcterms:modified xsi:type="dcterms:W3CDTF">2022-03-05T01:46:00Z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2022-03-05T09:46:02Z</dcterms:created>
  <dcterms:modified xsi:type="dcterms:W3CDTF">2022-03-05T01:46:02Z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2022-03-05T09:46:02Z</dcterms:created>
  <dcterms:modified xsi:type="dcterms:W3CDTF">2022-03-05T01:46:02Z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2022-03-05T09:46:02Z</dcterms:created>
  <dcterms:modified xsi:type="dcterms:W3CDTF">2022-03-05T01:46:02Z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2022-03-05T09:46:02Z</dcterms:created>
  <dcterms:modified xsi:type="dcterms:W3CDTF">2022-03-05T01:46:02Z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2022-03-05T09:46:00Z</dcterms:created>
  <dcterms:modified xsi:type="dcterms:W3CDTF">2022-03-05T01:46:00Z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2022-03-05T09:46:00Z</dcterms:created>
  <dcterms:modified xsi:type="dcterms:W3CDTF">2022-03-05T01:46:00Z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2022-03-05T09:46:00Z</dcterms:created>
  <dcterms:modified xsi:type="dcterms:W3CDTF">2022-03-05T01:46:00Z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2022-03-05T09:46:00Z</dcterms:created>
  <dcterms:modified xsi:type="dcterms:W3CDTF">2022-03-05T01:45:59Z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2022-03-05T09:46:00Z</dcterms:created>
  <dcterms:modified xsi:type="dcterms:W3CDTF">2022-03-05T01:46:00Z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2022-03-05T09:46:02Z</dcterms:created>
  <dcterms:modified xsi:type="dcterms:W3CDTF">2022-03-05T01:46:01Z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1d3a051-c4ef-4644-aa94-35972c9cec1e}">
  <ds:schemaRefs/>
</ds:datastoreItem>
</file>

<file path=customXml/itemProps10.xml><?xml version="1.0" encoding="utf-8"?>
<ds:datastoreItem xmlns:ds="http://schemas.openxmlformats.org/officeDocument/2006/customXml" ds:itemID="{b59837fa-386a-488c-a6ed-bdb97a7a70bf}">
  <ds:schemaRefs/>
</ds:datastoreItem>
</file>

<file path=customXml/itemProps11.xml><?xml version="1.0" encoding="utf-8"?>
<ds:datastoreItem xmlns:ds="http://schemas.openxmlformats.org/officeDocument/2006/customXml" ds:itemID="{6fb1383f-dbc6-4242-8432-bf9361675ead}">
  <ds:schemaRefs/>
</ds:datastoreItem>
</file>

<file path=customXml/itemProps12.xml><?xml version="1.0" encoding="utf-8"?>
<ds:datastoreItem xmlns:ds="http://schemas.openxmlformats.org/officeDocument/2006/customXml" ds:itemID="{7096a2e6-80ea-462a-82ef-4709969a7399}">
  <ds:schemaRefs/>
</ds:datastoreItem>
</file>

<file path=customXml/itemProps13.xml><?xml version="1.0" encoding="utf-8"?>
<ds:datastoreItem xmlns:ds="http://schemas.openxmlformats.org/officeDocument/2006/customXml" ds:itemID="{3d12a64c-c40c-4902-9c99-19bfd5bb3090}">
  <ds:schemaRefs/>
</ds:datastoreItem>
</file>

<file path=customXml/itemProps14.xml><?xml version="1.0" encoding="utf-8"?>
<ds:datastoreItem xmlns:ds="http://schemas.openxmlformats.org/officeDocument/2006/customXml" ds:itemID="{dae4aa73-ba1a-4bd5-a275-0523f27249a5}">
  <ds:schemaRefs/>
</ds:datastoreItem>
</file>

<file path=customXml/itemProps15.xml><?xml version="1.0" encoding="utf-8"?>
<ds:datastoreItem xmlns:ds="http://schemas.openxmlformats.org/officeDocument/2006/customXml" ds:itemID="{cf0b01c3-09c1-490a-b744-dd0831a88921}">
  <ds:schemaRefs/>
</ds:datastoreItem>
</file>

<file path=customXml/itemProps16.xml><?xml version="1.0" encoding="utf-8"?>
<ds:datastoreItem xmlns:ds="http://schemas.openxmlformats.org/officeDocument/2006/customXml" ds:itemID="{806e258a-cb69-43bc-903a-8824768a08d9}">
  <ds:schemaRefs/>
</ds:datastoreItem>
</file>

<file path=customXml/itemProps17.xml><?xml version="1.0" encoding="utf-8"?>
<ds:datastoreItem xmlns:ds="http://schemas.openxmlformats.org/officeDocument/2006/customXml" ds:itemID="{268f5c28-14cf-4334-a256-b3c894be3ecb}">
  <ds:schemaRefs/>
</ds:datastoreItem>
</file>

<file path=customXml/itemProps18.xml><?xml version="1.0" encoding="utf-8"?>
<ds:datastoreItem xmlns:ds="http://schemas.openxmlformats.org/officeDocument/2006/customXml" ds:itemID="{c745388e-ddb8-4051-ae14-2a7772bb3778}">
  <ds:schemaRefs/>
</ds:datastoreItem>
</file>

<file path=customXml/itemProps19.xml><?xml version="1.0" encoding="utf-8"?>
<ds:datastoreItem xmlns:ds="http://schemas.openxmlformats.org/officeDocument/2006/customXml" ds:itemID="{8b659f9b-ae90-42f0-98c2-90597861114a}">
  <ds:schemaRefs/>
</ds:datastoreItem>
</file>

<file path=customXml/itemProps2.xml><?xml version="1.0" encoding="utf-8"?>
<ds:datastoreItem xmlns:ds="http://schemas.openxmlformats.org/officeDocument/2006/customXml" ds:itemID="{f69912a9-c8da-4639-b49f-a21c91de4292}">
  <ds:schemaRefs/>
</ds:datastoreItem>
</file>

<file path=customXml/itemProps20.xml><?xml version="1.0" encoding="utf-8"?>
<ds:datastoreItem xmlns:ds="http://schemas.openxmlformats.org/officeDocument/2006/customXml" ds:itemID="{77e78805-07ab-402f-9381-19025df2cd24}">
  <ds:schemaRefs/>
</ds:datastoreItem>
</file>

<file path=customXml/itemProps21.xml><?xml version="1.0" encoding="utf-8"?>
<ds:datastoreItem xmlns:ds="http://schemas.openxmlformats.org/officeDocument/2006/customXml" ds:itemID="{3bf3b94c-33da-4912-9071-24a65e9c6a06}">
  <ds:schemaRefs/>
</ds:datastoreItem>
</file>

<file path=customXml/itemProps22.xml><?xml version="1.0" encoding="utf-8"?>
<ds:datastoreItem xmlns:ds="http://schemas.openxmlformats.org/officeDocument/2006/customXml" ds:itemID="{2febc00e-e9e6-4833-bd96-80662816e5ba}">
  <ds:schemaRefs/>
</ds:datastoreItem>
</file>

<file path=customXml/itemProps3.xml><?xml version="1.0" encoding="utf-8"?>
<ds:datastoreItem xmlns:ds="http://schemas.openxmlformats.org/officeDocument/2006/customXml" ds:itemID="{57209eba-2b47-46bd-b19a-168a1297a8de}">
  <ds:schemaRefs/>
</ds:datastoreItem>
</file>

<file path=customXml/itemProps4.xml><?xml version="1.0" encoding="utf-8"?>
<ds:datastoreItem xmlns:ds="http://schemas.openxmlformats.org/officeDocument/2006/customXml" ds:itemID="{0493ed35-7b80-4a45-8501-8ef3404f81f7}">
  <ds:schemaRefs/>
</ds:datastoreItem>
</file>

<file path=customXml/itemProps5.xml><?xml version="1.0" encoding="utf-8"?>
<ds:datastoreItem xmlns:ds="http://schemas.openxmlformats.org/officeDocument/2006/customXml" ds:itemID="{ae8c5348-5d90-4d8f-98b2-6e1ff62ad3b1}">
  <ds:schemaRefs/>
</ds:datastoreItem>
</file>

<file path=customXml/itemProps6.xml><?xml version="1.0" encoding="utf-8"?>
<ds:datastoreItem xmlns:ds="http://schemas.openxmlformats.org/officeDocument/2006/customXml" ds:itemID="{888669af-86d4-4511-b634-33f5f3d48182}">
  <ds:schemaRefs/>
</ds:datastoreItem>
</file>

<file path=customXml/itemProps7.xml><?xml version="1.0" encoding="utf-8"?>
<ds:datastoreItem xmlns:ds="http://schemas.openxmlformats.org/officeDocument/2006/customXml" ds:itemID="{01536d08-ae51-43ab-aedc-294fa4950be1}">
  <ds:schemaRefs/>
</ds:datastoreItem>
</file>

<file path=customXml/itemProps8.xml><?xml version="1.0" encoding="utf-8"?>
<ds:datastoreItem xmlns:ds="http://schemas.openxmlformats.org/officeDocument/2006/customXml" ds:itemID="{e0d732c1-1306-4d4d-b11a-81671fa7c43c}">
  <ds:schemaRefs/>
</ds:datastoreItem>
</file>

<file path=customXml/itemProps9.xml><?xml version="1.0" encoding="utf-8"?>
<ds:datastoreItem xmlns:ds="http://schemas.openxmlformats.org/officeDocument/2006/customXml" ds:itemID="{8dc6af80-fd46-4637-875b-bf6713c931db}">
  <ds:schemaRefs/>
</ds:datastoreItem>
</file>

<file path=docProps/app.xml><?xml version="1.0" encoding="utf-8"?>
<Properties xmlns="http://schemas.openxmlformats.org/officeDocument/2006/extended-properties" xmlns:vt="http://schemas.openxmlformats.org/officeDocument/2006/docPropsVTypes">
  <Pages>39</Pages>
  <Words>8166</Words>
  <Characters>9437</Characters>
  <TotalTime>8</TotalTime>
  <ScaleCrop>false</ScaleCrop>
  <LinksUpToDate>false</LinksUpToDate>
  <CharactersWithSpaces>9631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2022-03-05T09:46:00Z</dcterms:created>
  <dc:creator>DELL</dc:creator>
  <cp:lastModifiedBy>Administrator</cp:lastModifiedBy>
  <dcterms:modified xsi:type="dcterms:W3CDTF">2023-09-06T05:04:17Z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6C0B6EFF5A2A4A29A25C9DE1D13791DE_13</vt:lpwstr>
  </property>
</Properties>
</file>