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eastAsia" w:ascii="黑体" w:hAnsi="黑体" w:eastAsia="黑体" w:cs="黑体"/>
          <w:b/>
          <w:color w:val="000000"/>
          <w:sz w:val="44"/>
          <w:lang w:val="en-US" w:eastAsia="zh-CN"/>
        </w:rPr>
      </w:pPr>
      <w:r>
        <w:rPr>
          <w:rFonts w:hint="eastAsia" w:ascii="黑体" w:hAnsi="黑体" w:eastAsia="黑体" w:cs="黑体"/>
          <w:b/>
          <w:color w:val="000000"/>
          <w:sz w:val="44"/>
          <w:lang w:val="en-US" w:eastAsia="zh-CN"/>
        </w:rPr>
        <w:t>平乡县统计局所属单位</w:t>
      </w:r>
      <w:r>
        <w:rPr>
          <w:rFonts w:ascii="黑体" w:hAnsi="黑体" w:eastAsia="黑体" w:cs="黑体"/>
          <w:b/>
          <w:color w:val="000000"/>
          <w:sz w:val="44"/>
        </w:rPr>
        <w:t>2023年</w:t>
      </w:r>
      <w:r>
        <w:rPr>
          <w:rFonts w:hint="eastAsia" w:ascii="黑体" w:hAnsi="黑体" w:eastAsia="黑体" w:cs="黑体"/>
          <w:b/>
          <w:color w:val="000000"/>
          <w:sz w:val="44"/>
          <w:lang w:val="en-US" w:eastAsia="zh-CN"/>
        </w:rPr>
        <w:t>单位预算信息公开</w:t>
      </w:r>
    </w:p>
    <w:p>
      <w:pPr>
        <w:spacing w:before="0" w:after="0" w:line="240" w:lineRule="auto"/>
        <w:ind w:firstLine="0"/>
        <w:jc w:val="center"/>
        <w:outlineLvl w:val="0"/>
        <w:rPr>
          <w:rFonts w:hint="default" w:ascii="黑体" w:hAnsi="黑体" w:eastAsia="黑体" w:cs="黑体"/>
          <w:b/>
          <w:color w:val="000000"/>
          <w:sz w:val="44"/>
          <w:lang w:val="en-US" w:eastAsia="zh-CN"/>
        </w:rPr>
      </w:pP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rPr>
          <w:rFonts w:hint="eastAsia" w:ascii="黑体" w:hAnsi="黑体" w:eastAsia="黑体" w:cs="黑体"/>
          <w:b/>
          <w:color w:val="000000"/>
          <w:sz w:val="30"/>
          <w:lang w:val="en-US" w:eastAsia="zh-CN"/>
        </w:rPr>
      </w:pPr>
      <w:r>
        <w:rPr>
          <w:rFonts w:hint="eastAsia" w:ascii="黑体" w:hAnsi="黑体" w:eastAsia="黑体" w:cs="黑体"/>
          <w:b/>
          <w:color w:val="000000"/>
          <w:sz w:val="30"/>
          <w:lang w:val="en-US" w:eastAsia="zh-CN"/>
        </w:rPr>
        <w:t>目录</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平乡县统计局本级收支预算</w:t>
      </w:r>
      <w:r>
        <w:tab/>
      </w:r>
      <w:r>
        <w:fldChar w:fldCharType="begin"/>
      </w:r>
      <w:r>
        <w:instrText xml:space="preserve">PAGEREF _Toc_4_4_0000000001 \h</w:instrText>
      </w:r>
      <w:r>
        <w:fldChar w:fldCharType="separate"/>
      </w:r>
      <w:r>
        <w:t>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一、平乡县统计局本级收支预算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410001平乡县统计局本级</w:t>
            </w:r>
          </w:p>
        </w:tc>
        <w:tc>
          <w:tcPr>
            <w:tcW w:w="2959" w:type="dxa"/>
            <w:tcBorders>
              <w:top w:val="single" w:color="FFFFFF" w:sz="6" w:space="0"/>
              <w:left w:val="single" w:color="FFFFFF" w:sz="6" w:space="0"/>
              <w:right w:val="single" w:color="FFFFFF" w:sz="6" w:space="0"/>
            </w:tcBorders>
            <w:vAlign w:val="center"/>
          </w:tcPr>
          <w:p>
            <w:pPr>
              <w:pStyle w:val="8"/>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706.00</w:t>
            </w:r>
          </w:p>
        </w:tc>
        <w:tc>
          <w:tcPr>
            <w:tcW w:w="2959" w:type="dxa"/>
            <w:vAlign w:val="center"/>
          </w:tcPr>
          <w:p>
            <w:pPr>
              <w:pStyle w:val="12"/>
            </w:pPr>
            <w:r>
              <w:t>一、一般公共服务支出</w:t>
            </w:r>
          </w:p>
        </w:tc>
        <w:tc>
          <w:tcPr>
            <w:tcW w:w="2959" w:type="dxa"/>
            <w:vAlign w:val="center"/>
          </w:tcPr>
          <w:p>
            <w:pPr>
              <w:pStyle w:val="11"/>
            </w:pPr>
            <w:r>
              <w:t>582.42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五、事业收入</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r>
              <w:t>六、事业单位经营收入</w:t>
            </w: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r>
              <w:t>七、上级补助收入</w:t>
            </w: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r>
              <w:t>八、附属单位上缴收入</w:t>
            </w: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58.58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r>
              <w:t>九、其他收入</w:t>
            </w: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706.00</w:t>
            </w:r>
          </w:p>
        </w:tc>
        <w:tc>
          <w:tcPr>
            <w:tcW w:w="2959" w:type="dxa"/>
            <w:vAlign w:val="center"/>
          </w:tcPr>
          <w:p>
            <w:pPr>
              <w:pStyle w:val="14"/>
            </w:pPr>
            <w:r>
              <w:t>本年支出合计</w:t>
            </w:r>
          </w:p>
        </w:tc>
        <w:tc>
          <w:tcPr>
            <w:tcW w:w="2959" w:type="dxa"/>
            <w:vAlign w:val="center"/>
          </w:tcPr>
          <w:p>
            <w:pPr>
              <w:pStyle w:val="15"/>
            </w:pPr>
            <w:r>
              <w:t>706.00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706.00</w:t>
            </w:r>
          </w:p>
        </w:tc>
        <w:tc>
          <w:tcPr>
            <w:tcW w:w="2959" w:type="dxa"/>
            <w:vAlign w:val="center"/>
          </w:tcPr>
          <w:p>
            <w:pPr>
              <w:pStyle w:val="14"/>
            </w:pPr>
            <w:r>
              <w:t>支出总计</w:t>
            </w:r>
          </w:p>
        </w:tc>
        <w:tc>
          <w:tcPr>
            <w:tcW w:w="2959" w:type="dxa"/>
            <w:vAlign w:val="center"/>
          </w:tcPr>
          <w:p>
            <w:pPr>
              <w:pStyle w:val="15"/>
            </w:pPr>
            <w:r>
              <w:t>706.00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410001平乡县统计局本级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706.00</w:t>
            </w:r>
          </w:p>
        </w:tc>
        <w:tc>
          <w:tcPr>
            <w:tcW w:w="758" w:type="dxa"/>
            <w:vAlign w:val="center"/>
          </w:tcPr>
          <w:p>
            <w:pPr>
              <w:pStyle w:val="15"/>
            </w:pPr>
            <w:r>
              <w:t>706.00</w:t>
            </w:r>
          </w:p>
        </w:tc>
        <w:tc>
          <w:tcPr>
            <w:tcW w:w="758" w:type="dxa"/>
            <w:vAlign w:val="center"/>
          </w:tcPr>
          <w:p>
            <w:pPr>
              <w:pStyle w:val="15"/>
            </w:pPr>
            <w:r>
              <w:t>706.00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201</w:t>
            </w:r>
          </w:p>
        </w:tc>
        <w:tc>
          <w:tcPr>
            <w:tcW w:w="758" w:type="dxa"/>
            <w:vAlign w:val="center"/>
          </w:tcPr>
          <w:p>
            <w:pPr>
              <w:pStyle w:val="12"/>
            </w:pPr>
            <w:r>
              <w:t>一般公共服务支出</w:t>
            </w:r>
          </w:p>
        </w:tc>
        <w:tc>
          <w:tcPr>
            <w:tcW w:w="758" w:type="dxa"/>
            <w:vAlign w:val="center"/>
          </w:tcPr>
          <w:p>
            <w:pPr>
              <w:pStyle w:val="11"/>
            </w:pPr>
            <w:r>
              <w:t>582.42</w:t>
            </w:r>
          </w:p>
        </w:tc>
        <w:tc>
          <w:tcPr>
            <w:tcW w:w="758" w:type="dxa"/>
            <w:vAlign w:val="center"/>
          </w:tcPr>
          <w:p>
            <w:pPr>
              <w:pStyle w:val="11"/>
            </w:pPr>
            <w:r>
              <w:t>582.42</w:t>
            </w:r>
          </w:p>
        </w:tc>
        <w:tc>
          <w:tcPr>
            <w:tcW w:w="758" w:type="dxa"/>
            <w:vAlign w:val="center"/>
          </w:tcPr>
          <w:p>
            <w:pPr>
              <w:pStyle w:val="11"/>
            </w:pPr>
            <w:r>
              <w:t>582.42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20105</w:t>
            </w:r>
          </w:p>
        </w:tc>
        <w:tc>
          <w:tcPr>
            <w:tcW w:w="758" w:type="dxa"/>
            <w:vAlign w:val="center"/>
          </w:tcPr>
          <w:p>
            <w:pPr>
              <w:pStyle w:val="12"/>
            </w:pPr>
            <w:r>
              <w:t>统计信息事务</w:t>
            </w:r>
          </w:p>
        </w:tc>
        <w:tc>
          <w:tcPr>
            <w:tcW w:w="758" w:type="dxa"/>
            <w:vAlign w:val="center"/>
          </w:tcPr>
          <w:p>
            <w:pPr>
              <w:pStyle w:val="11"/>
            </w:pPr>
            <w:r>
              <w:t>582.42</w:t>
            </w:r>
          </w:p>
        </w:tc>
        <w:tc>
          <w:tcPr>
            <w:tcW w:w="758" w:type="dxa"/>
            <w:vAlign w:val="center"/>
          </w:tcPr>
          <w:p>
            <w:pPr>
              <w:pStyle w:val="11"/>
            </w:pPr>
            <w:r>
              <w:t>582.42</w:t>
            </w:r>
          </w:p>
        </w:tc>
        <w:tc>
          <w:tcPr>
            <w:tcW w:w="758" w:type="dxa"/>
            <w:vAlign w:val="center"/>
          </w:tcPr>
          <w:p>
            <w:pPr>
              <w:pStyle w:val="11"/>
            </w:pPr>
            <w:r>
              <w:t>582.42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2010501</w:t>
            </w:r>
          </w:p>
        </w:tc>
        <w:tc>
          <w:tcPr>
            <w:tcW w:w="758" w:type="dxa"/>
            <w:vAlign w:val="center"/>
          </w:tcPr>
          <w:p>
            <w:pPr>
              <w:pStyle w:val="12"/>
            </w:pPr>
            <w:r>
              <w:t>行政运行</w:t>
            </w:r>
          </w:p>
        </w:tc>
        <w:tc>
          <w:tcPr>
            <w:tcW w:w="758" w:type="dxa"/>
            <w:vAlign w:val="center"/>
          </w:tcPr>
          <w:p>
            <w:pPr>
              <w:pStyle w:val="11"/>
            </w:pPr>
            <w:r>
              <w:t>357.82</w:t>
            </w:r>
          </w:p>
        </w:tc>
        <w:tc>
          <w:tcPr>
            <w:tcW w:w="758" w:type="dxa"/>
            <w:vAlign w:val="center"/>
          </w:tcPr>
          <w:p>
            <w:pPr>
              <w:pStyle w:val="11"/>
            </w:pPr>
            <w:r>
              <w:t>357.82</w:t>
            </w:r>
          </w:p>
        </w:tc>
        <w:tc>
          <w:tcPr>
            <w:tcW w:w="758" w:type="dxa"/>
            <w:vAlign w:val="center"/>
          </w:tcPr>
          <w:p>
            <w:pPr>
              <w:pStyle w:val="11"/>
            </w:pPr>
            <w:r>
              <w:t>357.82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2010505</w:t>
            </w:r>
          </w:p>
        </w:tc>
        <w:tc>
          <w:tcPr>
            <w:tcW w:w="758" w:type="dxa"/>
            <w:vAlign w:val="center"/>
          </w:tcPr>
          <w:p>
            <w:pPr>
              <w:pStyle w:val="12"/>
            </w:pPr>
            <w:r>
              <w:t>专项统计业务</w:t>
            </w:r>
          </w:p>
        </w:tc>
        <w:tc>
          <w:tcPr>
            <w:tcW w:w="758" w:type="dxa"/>
            <w:vAlign w:val="center"/>
          </w:tcPr>
          <w:p>
            <w:pPr>
              <w:pStyle w:val="11"/>
            </w:pPr>
            <w:r>
              <w:t>64.00</w:t>
            </w:r>
          </w:p>
        </w:tc>
        <w:tc>
          <w:tcPr>
            <w:tcW w:w="758" w:type="dxa"/>
            <w:vAlign w:val="center"/>
          </w:tcPr>
          <w:p>
            <w:pPr>
              <w:pStyle w:val="11"/>
            </w:pPr>
            <w:r>
              <w:t>64.00</w:t>
            </w:r>
          </w:p>
        </w:tc>
        <w:tc>
          <w:tcPr>
            <w:tcW w:w="758" w:type="dxa"/>
            <w:vAlign w:val="center"/>
          </w:tcPr>
          <w:p>
            <w:pPr>
              <w:pStyle w:val="11"/>
            </w:pPr>
            <w:r>
              <w:t>64.00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2010506</w:t>
            </w:r>
          </w:p>
        </w:tc>
        <w:tc>
          <w:tcPr>
            <w:tcW w:w="758" w:type="dxa"/>
            <w:vAlign w:val="center"/>
          </w:tcPr>
          <w:p>
            <w:pPr>
              <w:pStyle w:val="12"/>
            </w:pPr>
            <w:r>
              <w:t>统计管理</w:t>
            </w:r>
          </w:p>
        </w:tc>
        <w:tc>
          <w:tcPr>
            <w:tcW w:w="758" w:type="dxa"/>
            <w:vAlign w:val="center"/>
          </w:tcPr>
          <w:p>
            <w:pPr>
              <w:pStyle w:val="11"/>
            </w:pPr>
            <w:r>
              <w:t>3.00</w:t>
            </w:r>
          </w:p>
        </w:tc>
        <w:tc>
          <w:tcPr>
            <w:tcW w:w="758" w:type="dxa"/>
            <w:vAlign w:val="center"/>
          </w:tcPr>
          <w:p>
            <w:pPr>
              <w:pStyle w:val="11"/>
            </w:pPr>
            <w:r>
              <w:t>3.00</w:t>
            </w:r>
          </w:p>
        </w:tc>
        <w:tc>
          <w:tcPr>
            <w:tcW w:w="758" w:type="dxa"/>
            <w:vAlign w:val="center"/>
          </w:tcPr>
          <w:p>
            <w:pPr>
              <w:pStyle w:val="11"/>
            </w:pPr>
            <w:r>
              <w:t>3.00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2010507</w:t>
            </w:r>
          </w:p>
        </w:tc>
        <w:tc>
          <w:tcPr>
            <w:tcW w:w="758" w:type="dxa"/>
            <w:vAlign w:val="center"/>
          </w:tcPr>
          <w:p>
            <w:pPr>
              <w:pStyle w:val="12"/>
            </w:pPr>
            <w:r>
              <w:t>专项普查活动</w:t>
            </w:r>
          </w:p>
        </w:tc>
        <w:tc>
          <w:tcPr>
            <w:tcW w:w="758" w:type="dxa"/>
            <w:vAlign w:val="center"/>
          </w:tcPr>
          <w:p>
            <w:pPr>
              <w:pStyle w:val="11"/>
            </w:pPr>
            <w:r>
              <w:t>132.00</w:t>
            </w:r>
          </w:p>
        </w:tc>
        <w:tc>
          <w:tcPr>
            <w:tcW w:w="758" w:type="dxa"/>
            <w:vAlign w:val="center"/>
          </w:tcPr>
          <w:p>
            <w:pPr>
              <w:pStyle w:val="11"/>
            </w:pPr>
            <w:r>
              <w:t>132.00</w:t>
            </w:r>
          </w:p>
        </w:tc>
        <w:tc>
          <w:tcPr>
            <w:tcW w:w="758" w:type="dxa"/>
            <w:vAlign w:val="center"/>
          </w:tcPr>
          <w:p>
            <w:pPr>
              <w:pStyle w:val="11"/>
            </w:pPr>
            <w:r>
              <w:t>132.00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2010508</w:t>
            </w:r>
          </w:p>
        </w:tc>
        <w:tc>
          <w:tcPr>
            <w:tcW w:w="758" w:type="dxa"/>
            <w:vAlign w:val="center"/>
          </w:tcPr>
          <w:p>
            <w:pPr>
              <w:pStyle w:val="12"/>
            </w:pPr>
            <w:r>
              <w:t>统计抽样调查</w:t>
            </w:r>
          </w:p>
        </w:tc>
        <w:tc>
          <w:tcPr>
            <w:tcW w:w="758" w:type="dxa"/>
            <w:vAlign w:val="center"/>
          </w:tcPr>
          <w:p>
            <w:pPr>
              <w:pStyle w:val="11"/>
            </w:pPr>
            <w:r>
              <w:t>25.60</w:t>
            </w:r>
          </w:p>
        </w:tc>
        <w:tc>
          <w:tcPr>
            <w:tcW w:w="758" w:type="dxa"/>
            <w:vAlign w:val="center"/>
          </w:tcPr>
          <w:p>
            <w:pPr>
              <w:pStyle w:val="11"/>
            </w:pPr>
            <w:r>
              <w:t>25.60</w:t>
            </w:r>
          </w:p>
        </w:tc>
        <w:tc>
          <w:tcPr>
            <w:tcW w:w="758" w:type="dxa"/>
            <w:vAlign w:val="center"/>
          </w:tcPr>
          <w:p>
            <w:pPr>
              <w:pStyle w:val="11"/>
            </w:pPr>
            <w:r>
              <w:t>25.60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58.58</w:t>
            </w:r>
          </w:p>
        </w:tc>
        <w:tc>
          <w:tcPr>
            <w:tcW w:w="758" w:type="dxa"/>
            <w:vAlign w:val="center"/>
          </w:tcPr>
          <w:p>
            <w:pPr>
              <w:pStyle w:val="11"/>
            </w:pPr>
            <w:r>
              <w:t>58.58</w:t>
            </w:r>
          </w:p>
        </w:tc>
        <w:tc>
          <w:tcPr>
            <w:tcW w:w="758" w:type="dxa"/>
            <w:vAlign w:val="center"/>
          </w:tcPr>
          <w:p>
            <w:pPr>
              <w:pStyle w:val="11"/>
            </w:pPr>
            <w:r>
              <w:t>58.58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58.58</w:t>
            </w:r>
          </w:p>
        </w:tc>
        <w:tc>
          <w:tcPr>
            <w:tcW w:w="758" w:type="dxa"/>
            <w:vAlign w:val="center"/>
          </w:tcPr>
          <w:p>
            <w:pPr>
              <w:pStyle w:val="11"/>
            </w:pPr>
            <w:r>
              <w:t>58.58</w:t>
            </w:r>
          </w:p>
        </w:tc>
        <w:tc>
          <w:tcPr>
            <w:tcW w:w="758" w:type="dxa"/>
            <w:vAlign w:val="center"/>
          </w:tcPr>
          <w:p>
            <w:pPr>
              <w:pStyle w:val="11"/>
            </w:pPr>
            <w:r>
              <w:t>58.58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43.00</w:t>
            </w:r>
          </w:p>
        </w:tc>
        <w:tc>
          <w:tcPr>
            <w:tcW w:w="758" w:type="dxa"/>
            <w:vAlign w:val="center"/>
          </w:tcPr>
          <w:p>
            <w:pPr>
              <w:pStyle w:val="11"/>
            </w:pPr>
            <w:r>
              <w:t>43.00</w:t>
            </w:r>
          </w:p>
        </w:tc>
        <w:tc>
          <w:tcPr>
            <w:tcW w:w="758" w:type="dxa"/>
            <w:vAlign w:val="center"/>
          </w:tcPr>
          <w:p>
            <w:pPr>
              <w:pStyle w:val="11"/>
            </w:pPr>
            <w:r>
              <w:t>43.00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2080506</w:t>
            </w:r>
          </w:p>
        </w:tc>
        <w:tc>
          <w:tcPr>
            <w:tcW w:w="758" w:type="dxa"/>
            <w:vAlign w:val="center"/>
          </w:tcPr>
          <w:p>
            <w:pPr>
              <w:pStyle w:val="12"/>
            </w:pPr>
            <w:r>
              <w:t>机关事业单位职业年金缴费支出</w:t>
            </w:r>
          </w:p>
        </w:tc>
        <w:tc>
          <w:tcPr>
            <w:tcW w:w="758" w:type="dxa"/>
            <w:vAlign w:val="center"/>
          </w:tcPr>
          <w:p>
            <w:pPr>
              <w:pStyle w:val="11"/>
            </w:pPr>
            <w:r>
              <w:t>15.58</w:t>
            </w:r>
          </w:p>
        </w:tc>
        <w:tc>
          <w:tcPr>
            <w:tcW w:w="758" w:type="dxa"/>
            <w:vAlign w:val="center"/>
          </w:tcPr>
          <w:p>
            <w:pPr>
              <w:pStyle w:val="11"/>
            </w:pPr>
            <w:r>
              <w:t>15.58</w:t>
            </w:r>
          </w:p>
        </w:tc>
        <w:tc>
          <w:tcPr>
            <w:tcW w:w="758" w:type="dxa"/>
            <w:vAlign w:val="center"/>
          </w:tcPr>
          <w:p>
            <w:pPr>
              <w:pStyle w:val="11"/>
            </w:pPr>
            <w:r>
              <w:t>15.58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29.00</w:t>
            </w:r>
          </w:p>
        </w:tc>
        <w:tc>
          <w:tcPr>
            <w:tcW w:w="758" w:type="dxa"/>
            <w:vAlign w:val="center"/>
          </w:tcPr>
          <w:p>
            <w:pPr>
              <w:pStyle w:val="11"/>
            </w:pPr>
            <w:r>
              <w:t>29.00</w:t>
            </w:r>
          </w:p>
        </w:tc>
        <w:tc>
          <w:tcPr>
            <w:tcW w:w="758" w:type="dxa"/>
            <w:vAlign w:val="center"/>
          </w:tcPr>
          <w:p>
            <w:pPr>
              <w:pStyle w:val="11"/>
            </w:pPr>
            <w:r>
              <w:t>29.00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29.00</w:t>
            </w:r>
          </w:p>
        </w:tc>
        <w:tc>
          <w:tcPr>
            <w:tcW w:w="758" w:type="dxa"/>
            <w:vAlign w:val="center"/>
          </w:tcPr>
          <w:p>
            <w:pPr>
              <w:pStyle w:val="11"/>
            </w:pPr>
            <w:r>
              <w:t>29.00</w:t>
            </w:r>
          </w:p>
        </w:tc>
        <w:tc>
          <w:tcPr>
            <w:tcW w:w="758" w:type="dxa"/>
            <w:vAlign w:val="center"/>
          </w:tcPr>
          <w:p>
            <w:pPr>
              <w:pStyle w:val="11"/>
            </w:pPr>
            <w:r>
              <w:t>29.00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15</w:t>
            </w:r>
          </w:p>
        </w:tc>
        <w:tc>
          <w:tcPr>
            <w:tcW w:w="758" w:type="dxa"/>
            <w:vAlign w:val="center"/>
          </w:tcPr>
          <w:p>
            <w:pPr>
              <w:pStyle w:val="12"/>
            </w:pPr>
            <w:r>
              <w:t>2101101</w:t>
            </w:r>
          </w:p>
        </w:tc>
        <w:tc>
          <w:tcPr>
            <w:tcW w:w="758" w:type="dxa"/>
            <w:vAlign w:val="center"/>
          </w:tcPr>
          <w:p>
            <w:pPr>
              <w:pStyle w:val="12"/>
            </w:pPr>
            <w:r>
              <w:t>行政单位医疗</w:t>
            </w:r>
          </w:p>
        </w:tc>
        <w:tc>
          <w:tcPr>
            <w:tcW w:w="758" w:type="dxa"/>
            <w:vAlign w:val="center"/>
          </w:tcPr>
          <w:p>
            <w:pPr>
              <w:pStyle w:val="11"/>
            </w:pPr>
            <w:r>
              <w:t>29.00</w:t>
            </w:r>
          </w:p>
        </w:tc>
        <w:tc>
          <w:tcPr>
            <w:tcW w:w="758" w:type="dxa"/>
            <w:vAlign w:val="center"/>
          </w:tcPr>
          <w:p>
            <w:pPr>
              <w:pStyle w:val="11"/>
            </w:pPr>
            <w:r>
              <w:t>29.00</w:t>
            </w:r>
          </w:p>
        </w:tc>
        <w:tc>
          <w:tcPr>
            <w:tcW w:w="758" w:type="dxa"/>
            <w:vAlign w:val="center"/>
          </w:tcPr>
          <w:p>
            <w:pPr>
              <w:pStyle w:val="11"/>
            </w:pPr>
            <w:r>
              <w:t>29.00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16</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36.00</w:t>
            </w:r>
          </w:p>
        </w:tc>
        <w:tc>
          <w:tcPr>
            <w:tcW w:w="758" w:type="dxa"/>
            <w:vAlign w:val="center"/>
          </w:tcPr>
          <w:p>
            <w:pPr>
              <w:pStyle w:val="11"/>
            </w:pPr>
            <w:r>
              <w:t>36.00</w:t>
            </w:r>
          </w:p>
        </w:tc>
        <w:tc>
          <w:tcPr>
            <w:tcW w:w="758" w:type="dxa"/>
            <w:vAlign w:val="center"/>
          </w:tcPr>
          <w:p>
            <w:pPr>
              <w:pStyle w:val="11"/>
            </w:pPr>
            <w:r>
              <w:t>36.00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17</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36.00</w:t>
            </w:r>
          </w:p>
        </w:tc>
        <w:tc>
          <w:tcPr>
            <w:tcW w:w="758" w:type="dxa"/>
            <w:vAlign w:val="center"/>
          </w:tcPr>
          <w:p>
            <w:pPr>
              <w:pStyle w:val="11"/>
            </w:pPr>
            <w:r>
              <w:t>36.00</w:t>
            </w:r>
          </w:p>
        </w:tc>
        <w:tc>
          <w:tcPr>
            <w:tcW w:w="758" w:type="dxa"/>
            <w:vAlign w:val="center"/>
          </w:tcPr>
          <w:p>
            <w:pPr>
              <w:pStyle w:val="11"/>
            </w:pPr>
            <w:r>
              <w:t>36.00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18</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1"/>
            </w:pPr>
            <w:r>
              <w:t>36.00</w:t>
            </w:r>
          </w:p>
        </w:tc>
        <w:tc>
          <w:tcPr>
            <w:tcW w:w="758" w:type="dxa"/>
            <w:vAlign w:val="center"/>
          </w:tcPr>
          <w:p>
            <w:pPr>
              <w:pStyle w:val="11"/>
            </w:pPr>
            <w:r>
              <w:t>36.00</w:t>
            </w:r>
          </w:p>
        </w:tc>
        <w:tc>
          <w:tcPr>
            <w:tcW w:w="758" w:type="dxa"/>
            <w:vAlign w:val="center"/>
          </w:tcPr>
          <w:p>
            <w:pPr>
              <w:pStyle w:val="11"/>
            </w:pPr>
            <w:r>
              <w:t>36.00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410001平乡县统计局本级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706.00</w:t>
            </w:r>
          </w:p>
        </w:tc>
        <w:tc>
          <w:tcPr>
            <w:tcW w:w="1095" w:type="dxa"/>
            <w:vAlign w:val="center"/>
          </w:tcPr>
          <w:p>
            <w:pPr>
              <w:pStyle w:val="15"/>
            </w:pPr>
            <w:r>
              <w:t>481.40</w:t>
            </w:r>
          </w:p>
        </w:tc>
        <w:tc>
          <w:tcPr>
            <w:tcW w:w="1095" w:type="dxa"/>
            <w:vAlign w:val="center"/>
          </w:tcPr>
          <w:p>
            <w:pPr>
              <w:pStyle w:val="15"/>
            </w:pPr>
            <w:r>
              <w:t>224.60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201</w:t>
            </w:r>
          </w:p>
        </w:tc>
        <w:tc>
          <w:tcPr>
            <w:tcW w:w="1095" w:type="dxa"/>
            <w:vAlign w:val="center"/>
          </w:tcPr>
          <w:p>
            <w:pPr>
              <w:pStyle w:val="12"/>
            </w:pPr>
            <w:r>
              <w:t>一般公共服务支出</w:t>
            </w:r>
          </w:p>
        </w:tc>
        <w:tc>
          <w:tcPr>
            <w:tcW w:w="1095" w:type="dxa"/>
            <w:vAlign w:val="center"/>
          </w:tcPr>
          <w:p>
            <w:pPr>
              <w:pStyle w:val="11"/>
            </w:pPr>
            <w:r>
              <w:t>582.42</w:t>
            </w:r>
          </w:p>
        </w:tc>
        <w:tc>
          <w:tcPr>
            <w:tcW w:w="1095" w:type="dxa"/>
            <w:vAlign w:val="center"/>
          </w:tcPr>
          <w:p>
            <w:pPr>
              <w:pStyle w:val="11"/>
            </w:pPr>
            <w:r>
              <w:t>357.82</w:t>
            </w:r>
          </w:p>
        </w:tc>
        <w:tc>
          <w:tcPr>
            <w:tcW w:w="1095" w:type="dxa"/>
            <w:vAlign w:val="center"/>
          </w:tcPr>
          <w:p>
            <w:pPr>
              <w:pStyle w:val="11"/>
            </w:pPr>
            <w:r>
              <w:t>224.60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20105</w:t>
            </w:r>
          </w:p>
        </w:tc>
        <w:tc>
          <w:tcPr>
            <w:tcW w:w="1095" w:type="dxa"/>
            <w:vAlign w:val="center"/>
          </w:tcPr>
          <w:p>
            <w:pPr>
              <w:pStyle w:val="12"/>
            </w:pPr>
            <w:r>
              <w:t>统计信息事务</w:t>
            </w:r>
          </w:p>
        </w:tc>
        <w:tc>
          <w:tcPr>
            <w:tcW w:w="1095" w:type="dxa"/>
            <w:vAlign w:val="center"/>
          </w:tcPr>
          <w:p>
            <w:pPr>
              <w:pStyle w:val="11"/>
            </w:pPr>
            <w:r>
              <w:t>582.42</w:t>
            </w:r>
          </w:p>
        </w:tc>
        <w:tc>
          <w:tcPr>
            <w:tcW w:w="1095" w:type="dxa"/>
            <w:vAlign w:val="center"/>
          </w:tcPr>
          <w:p>
            <w:pPr>
              <w:pStyle w:val="11"/>
            </w:pPr>
            <w:r>
              <w:t>357.82</w:t>
            </w:r>
          </w:p>
        </w:tc>
        <w:tc>
          <w:tcPr>
            <w:tcW w:w="1095" w:type="dxa"/>
            <w:vAlign w:val="center"/>
          </w:tcPr>
          <w:p>
            <w:pPr>
              <w:pStyle w:val="11"/>
            </w:pPr>
            <w:r>
              <w:t>224.60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2010501</w:t>
            </w:r>
          </w:p>
        </w:tc>
        <w:tc>
          <w:tcPr>
            <w:tcW w:w="1095" w:type="dxa"/>
            <w:vAlign w:val="center"/>
          </w:tcPr>
          <w:p>
            <w:pPr>
              <w:pStyle w:val="12"/>
            </w:pPr>
            <w:r>
              <w:t>行政运行</w:t>
            </w:r>
          </w:p>
        </w:tc>
        <w:tc>
          <w:tcPr>
            <w:tcW w:w="1095" w:type="dxa"/>
            <w:vAlign w:val="center"/>
          </w:tcPr>
          <w:p>
            <w:pPr>
              <w:pStyle w:val="11"/>
            </w:pPr>
            <w:r>
              <w:t>357.82</w:t>
            </w:r>
          </w:p>
        </w:tc>
        <w:tc>
          <w:tcPr>
            <w:tcW w:w="1095" w:type="dxa"/>
            <w:vAlign w:val="center"/>
          </w:tcPr>
          <w:p>
            <w:pPr>
              <w:pStyle w:val="11"/>
            </w:pPr>
            <w:r>
              <w:t>357.82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2010505</w:t>
            </w:r>
          </w:p>
        </w:tc>
        <w:tc>
          <w:tcPr>
            <w:tcW w:w="1095" w:type="dxa"/>
            <w:vAlign w:val="center"/>
          </w:tcPr>
          <w:p>
            <w:pPr>
              <w:pStyle w:val="12"/>
            </w:pPr>
            <w:r>
              <w:t>专项统计业务</w:t>
            </w:r>
          </w:p>
        </w:tc>
        <w:tc>
          <w:tcPr>
            <w:tcW w:w="1095" w:type="dxa"/>
            <w:vAlign w:val="center"/>
          </w:tcPr>
          <w:p>
            <w:pPr>
              <w:pStyle w:val="11"/>
            </w:pPr>
            <w:r>
              <w:t>64.00</w:t>
            </w:r>
          </w:p>
        </w:tc>
        <w:tc>
          <w:tcPr>
            <w:tcW w:w="1095" w:type="dxa"/>
            <w:vAlign w:val="center"/>
          </w:tcPr>
          <w:p>
            <w:pPr>
              <w:pStyle w:val="11"/>
            </w:pPr>
          </w:p>
        </w:tc>
        <w:tc>
          <w:tcPr>
            <w:tcW w:w="1095" w:type="dxa"/>
            <w:vAlign w:val="center"/>
          </w:tcPr>
          <w:p>
            <w:pPr>
              <w:pStyle w:val="11"/>
            </w:pPr>
            <w:r>
              <w:t>64.00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2010506</w:t>
            </w:r>
          </w:p>
        </w:tc>
        <w:tc>
          <w:tcPr>
            <w:tcW w:w="1095" w:type="dxa"/>
            <w:vAlign w:val="center"/>
          </w:tcPr>
          <w:p>
            <w:pPr>
              <w:pStyle w:val="12"/>
            </w:pPr>
            <w:r>
              <w:t>统计管理</w:t>
            </w:r>
          </w:p>
        </w:tc>
        <w:tc>
          <w:tcPr>
            <w:tcW w:w="1095" w:type="dxa"/>
            <w:vAlign w:val="center"/>
          </w:tcPr>
          <w:p>
            <w:pPr>
              <w:pStyle w:val="11"/>
            </w:pPr>
            <w:r>
              <w:t>3.00</w:t>
            </w:r>
          </w:p>
        </w:tc>
        <w:tc>
          <w:tcPr>
            <w:tcW w:w="1095" w:type="dxa"/>
            <w:vAlign w:val="center"/>
          </w:tcPr>
          <w:p>
            <w:pPr>
              <w:pStyle w:val="11"/>
            </w:pPr>
          </w:p>
        </w:tc>
        <w:tc>
          <w:tcPr>
            <w:tcW w:w="1095" w:type="dxa"/>
            <w:vAlign w:val="center"/>
          </w:tcPr>
          <w:p>
            <w:pPr>
              <w:pStyle w:val="11"/>
            </w:pPr>
            <w:r>
              <w:t>3.00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2010507</w:t>
            </w:r>
          </w:p>
        </w:tc>
        <w:tc>
          <w:tcPr>
            <w:tcW w:w="1095" w:type="dxa"/>
            <w:vAlign w:val="center"/>
          </w:tcPr>
          <w:p>
            <w:pPr>
              <w:pStyle w:val="12"/>
            </w:pPr>
            <w:r>
              <w:t>专项普查活动</w:t>
            </w:r>
          </w:p>
        </w:tc>
        <w:tc>
          <w:tcPr>
            <w:tcW w:w="1095" w:type="dxa"/>
            <w:vAlign w:val="center"/>
          </w:tcPr>
          <w:p>
            <w:pPr>
              <w:pStyle w:val="11"/>
            </w:pPr>
            <w:r>
              <w:t>132.00</w:t>
            </w:r>
          </w:p>
        </w:tc>
        <w:tc>
          <w:tcPr>
            <w:tcW w:w="1095" w:type="dxa"/>
            <w:vAlign w:val="center"/>
          </w:tcPr>
          <w:p>
            <w:pPr>
              <w:pStyle w:val="11"/>
            </w:pPr>
          </w:p>
        </w:tc>
        <w:tc>
          <w:tcPr>
            <w:tcW w:w="1095" w:type="dxa"/>
            <w:vAlign w:val="center"/>
          </w:tcPr>
          <w:p>
            <w:pPr>
              <w:pStyle w:val="11"/>
            </w:pPr>
            <w:r>
              <w:t>132.00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2010508</w:t>
            </w:r>
          </w:p>
        </w:tc>
        <w:tc>
          <w:tcPr>
            <w:tcW w:w="1095" w:type="dxa"/>
            <w:vAlign w:val="center"/>
          </w:tcPr>
          <w:p>
            <w:pPr>
              <w:pStyle w:val="12"/>
            </w:pPr>
            <w:r>
              <w:t>统计抽样调查</w:t>
            </w:r>
          </w:p>
        </w:tc>
        <w:tc>
          <w:tcPr>
            <w:tcW w:w="1095" w:type="dxa"/>
            <w:vAlign w:val="center"/>
          </w:tcPr>
          <w:p>
            <w:pPr>
              <w:pStyle w:val="11"/>
            </w:pPr>
            <w:r>
              <w:t>25.60</w:t>
            </w:r>
          </w:p>
        </w:tc>
        <w:tc>
          <w:tcPr>
            <w:tcW w:w="1095" w:type="dxa"/>
            <w:vAlign w:val="center"/>
          </w:tcPr>
          <w:p>
            <w:pPr>
              <w:pStyle w:val="11"/>
            </w:pPr>
          </w:p>
        </w:tc>
        <w:tc>
          <w:tcPr>
            <w:tcW w:w="1095" w:type="dxa"/>
            <w:vAlign w:val="center"/>
          </w:tcPr>
          <w:p>
            <w:pPr>
              <w:pStyle w:val="11"/>
            </w:pPr>
            <w:r>
              <w:t>25.60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58.58</w:t>
            </w:r>
          </w:p>
        </w:tc>
        <w:tc>
          <w:tcPr>
            <w:tcW w:w="1095" w:type="dxa"/>
            <w:vAlign w:val="center"/>
          </w:tcPr>
          <w:p>
            <w:pPr>
              <w:pStyle w:val="11"/>
            </w:pPr>
            <w:r>
              <w:t>58.58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58.58</w:t>
            </w:r>
          </w:p>
        </w:tc>
        <w:tc>
          <w:tcPr>
            <w:tcW w:w="1095" w:type="dxa"/>
            <w:vAlign w:val="center"/>
          </w:tcPr>
          <w:p>
            <w:pPr>
              <w:pStyle w:val="11"/>
            </w:pPr>
            <w:r>
              <w:t>58.58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43.00</w:t>
            </w:r>
          </w:p>
        </w:tc>
        <w:tc>
          <w:tcPr>
            <w:tcW w:w="1095" w:type="dxa"/>
            <w:vAlign w:val="center"/>
          </w:tcPr>
          <w:p>
            <w:pPr>
              <w:pStyle w:val="11"/>
            </w:pPr>
            <w:r>
              <w:t>43.00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2080506</w:t>
            </w:r>
          </w:p>
        </w:tc>
        <w:tc>
          <w:tcPr>
            <w:tcW w:w="1095" w:type="dxa"/>
            <w:vAlign w:val="center"/>
          </w:tcPr>
          <w:p>
            <w:pPr>
              <w:pStyle w:val="12"/>
            </w:pPr>
            <w:r>
              <w:t>机关事业单位职业年金缴费支出</w:t>
            </w:r>
          </w:p>
        </w:tc>
        <w:tc>
          <w:tcPr>
            <w:tcW w:w="1095" w:type="dxa"/>
            <w:vAlign w:val="center"/>
          </w:tcPr>
          <w:p>
            <w:pPr>
              <w:pStyle w:val="11"/>
            </w:pPr>
            <w:r>
              <w:t>15.58</w:t>
            </w:r>
          </w:p>
        </w:tc>
        <w:tc>
          <w:tcPr>
            <w:tcW w:w="1095" w:type="dxa"/>
            <w:vAlign w:val="center"/>
          </w:tcPr>
          <w:p>
            <w:pPr>
              <w:pStyle w:val="11"/>
            </w:pPr>
            <w:r>
              <w:t>15.58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29.00</w:t>
            </w:r>
          </w:p>
        </w:tc>
        <w:tc>
          <w:tcPr>
            <w:tcW w:w="1095" w:type="dxa"/>
            <w:vAlign w:val="center"/>
          </w:tcPr>
          <w:p>
            <w:pPr>
              <w:pStyle w:val="11"/>
            </w:pPr>
            <w:r>
              <w:t>29.00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1"/>
            </w:pPr>
            <w:r>
              <w:t>29.00</w:t>
            </w:r>
          </w:p>
        </w:tc>
        <w:tc>
          <w:tcPr>
            <w:tcW w:w="1095" w:type="dxa"/>
            <w:vAlign w:val="center"/>
          </w:tcPr>
          <w:p>
            <w:pPr>
              <w:pStyle w:val="11"/>
            </w:pPr>
            <w:r>
              <w:t>29.00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15</w:t>
            </w:r>
          </w:p>
        </w:tc>
        <w:tc>
          <w:tcPr>
            <w:tcW w:w="1095" w:type="dxa"/>
            <w:vAlign w:val="center"/>
          </w:tcPr>
          <w:p>
            <w:pPr>
              <w:pStyle w:val="12"/>
            </w:pPr>
            <w:r>
              <w:t>2101101</w:t>
            </w:r>
          </w:p>
        </w:tc>
        <w:tc>
          <w:tcPr>
            <w:tcW w:w="1095" w:type="dxa"/>
            <w:vAlign w:val="center"/>
          </w:tcPr>
          <w:p>
            <w:pPr>
              <w:pStyle w:val="12"/>
            </w:pPr>
            <w:r>
              <w:t>行政单位医疗</w:t>
            </w:r>
          </w:p>
        </w:tc>
        <w:tc>
          <w:tcPr>
            <w:tcW w:w="1095" w:type="dxa"/>
            <w:vAlign w:val="center"/>
          </w:tcPr>
          <w:p>
            <w:pPr>
              <w:pStyle w:val="11"/>
            </w:pPr>
            <w:r>
              <w:t>29.00</w:t>
            </w:r>
          </w:p>
        </w:tc>
        <w:tc>
          <w:tcPr>
            <w:tcW w:w="1095" w:type="dxa"/>
            <w:vAlign w:val="center"/>
          </w:tcPr>
          <w:p>
            <w:pPr>
              <w:pStyle w:val="11"/>
            </w:pPr>
            <w:r>
              <w:t>29.00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16</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1"/>
            </w:pPr>
            <w:r>
              <w:t>36.00</w:t>
            </w:r>
          </w:p>
        </w:tc>
        <w:tc>
          <w:tcPr>
            <w:tcW w:w="1095" w:type="dxa"/>
            <w:vAlign w:val="center"/>
          </w:tcPr>
          <w:p>
            <w:pPr>
              <w:pStyle w:val="11"/>
            </w:pPr>
            <w:r>
              <w:t>36.00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17</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1"/>
            </w:pPr>
            <w:r>
              <w:t>36.00</w:t>
            </w:r>
          </w:p>
        </w:tc>
        <w:tc>
          <w:tcPr>
            <w:tcW w:w="1095" w:type="dxa"/>
            <w:vAlign w:val="center"/>
          </w:tcPr>
          <w:p>
            <w:pPr>
              <w:pStyle w:val="11"/>
            </w:pPr>
            <w:r>
              <w:t>36.00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18</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1"/>
            </w:pPr>
            <w:r>
              <w:t>36.00</w:t>
            </w:r>
          </w:p>
        </w:tc>
        <w:tc>
          <w:tcPr>
            <w:tcW w:w="1095" w:type="dxa"/>
            <w:vAlign w:val="center"/>
          </w:tcPr>
          <w:p>
            <w:pPr>
              <w:pStyle w:val="11"/>
            </w:pPr>
            <w:r>
              <w:t>36.00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410001平乡县统计局本级</w:t>
            </w:r>
          </w:p>
        </w:tc>
        <w:tc>
          <w:tcPr>
            <w:tcW w:w="1232" w:type="dxa"/>
            <w:tcBorders>
              <w:top w:val="single" w:color="FFFFFF" w:sz="6" w:space="0"/>
              <w:left w:val="single" w:color="FFFFFF" w:sz="6" w:space="0"/>
              <w:right w:val="single" w:color="FFFFFF" w:sz="6" w:space="0"/>
            </w:tcBorders>
            <w:vAlign w:val="center"/>
          </w:tcPr>
          <w:p>
            <w:pPr>
              <w:pStyle w:val="8"/>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706.00</w:t>
            </w:r>
          </w:p>
        </w:tc>
        <w:tc>
          <w:tcPr>
            <w:tcW w:w="1232" w:type="dxa"/>
            <w:vAlign w:val="center"/>
          </w:tcPr>
          <w:p>
            <w:pPr>
              <w:pStyle w:val="12"/>
            </w:pPr>
            <w:r>
              <w:t>一、一般公共服务支出</w:t>
            </w:r>
          </w:p>
        </w:tc>
        <w:tc>
          <w:tcPr>
            <w:tcW w:w="1232" w:type="dxa"/>
            <w:vAlign w:val="center"/>
          </w:tcPr>
          <w:p>
            <w:pPr>
              <w:pStyle w:val="11"/>
            </w:pPr>
            <w:r>
              <w:t>582.42</w:t>
            </w:r>
          </w:p>
        </w:tc>
        <w:tc>
          <w:tcPr>
            <w:tcW w:w="1232" w:type="dxa"/>
            <w:vAlign w:val="center"/>
          </w:tcPr>
          <w:p>
            <w:pPr>
              <w:pStyle w:val="11"/>
            </w:pPr>
            <w:r>
              <w:t>582.42</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r>
              <w:t>58.58</w:t>
            </w:r>
          </w:p>
        </w:tc>
        <w:tc>
          <w:tcPr>
            <w:tcW w:w="1232" w:type="dxa"/>
            <w:vAlign w:val="center"/>
          </w:tcPr>
          <w:p>
            <w:pPr>
              <w:pStyle w:val="11"/>
            </w:pPr>
            <w:r>
              <w:t>58.58</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r>
              <w:t>29.00</w:t>
            </w:r>
          </w:p>
        </w:tc>
        <w:tc>
          <w:tcPr>
            <w:tcW w:w="1232" w:type="dxa"/>
            <w:vAlign w:val="center"/>
          </w:tcPr>
          <w:p>
            <w:pPr>
              <w:pStyle w:val="11"/>
            </w:pPr>
            <w:r>
              <w:t>29.00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r>
              <w:t>36.00</w:t>
            </w:r>
          </w:p>
        </w:tc>
        <w:tc>
          <w:tcPr>
            <w:tcW w:w="1232" w:type="dxa"/>
            <w:vAlign w:val="center"/>
          </w:tcPr>
          <w:p>
            <w:pPr>
              <w:pStyle w:val="11"/>
            </w:pPr>
            <w:r>
              <w:t>36.00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706.00</w:t>
            </w:r>
          </w:p>
        </w:tc>
        <w:tc>
          <w:tcPr>
            <w:tcW w:w="1232" w:type="dxa"/>
            <w:vAlign w:val="center"/>
          </w:tcPr>
          <w:p>
            <w:pPr>
              <w:pStyle w:val="14"/>
            </w:pPr>
            <w:r>
              <w:t>本年支出合计</w:t>
            </w:r>
          </w:p>
        </w:tc>
        <w:tc>
          <w:tcPr>
            <w:tcW w:w="1232" w:type="dxa"/>
            <w:vAlign w:val="center"/>
          </w:tcPr>
          <w:p>
            <w:pPr>
              <w:pStyle w:val="15"/>
            </w:pPr>
            <w:r>
              <w:t>706.00</w:t>
            </w:r>
          </w:p>
        </w:tc>
        <w:tc>
          <w:tcPr>
            <w:tcW w:w="1232" w:type="dxa"/>
            <w:vAlign w:val="center"/>
          </w:tcPr>
          <w:p>
            <w:pPr>
              <w:pStyle w:val="15"/>
            </w:pPr>
            <w:r>
              <w:t>706.00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706.00</w:t>
            </w:r>
          </w:p>
        </w:tc>
        <w:tc>
          <w:tcPr>
            <w:tcW w:w="1232" w:type="dxa"/>
            <w:vAlign w:val="center"/>
          </w:tcPr>
          <w:p>
            <w:pPr>
              <w:pStyle w:val="14"/>
            </w:pPr>
            <w:r>
              <w:t>支出总计</w:t>
            </w:r>
          </w:p>
        </w:tc>
        <w:tc>
          <w:tcPr>
            <w:tcW w:w="1232" w:type="dxa"/>
            <w:vAlign w:val="center"/>
          </w:tcPr>
          <w:p>
            <w:pPr>
              <w:pStyle w:val="15"/>
            </w:pPr>
            <w:r>
              <w:t>706.00</w:t>
            </w:r>
          </w:p>
        </w:tc>
        <w:tc>
          <w:tcPr>
            <w:tcW w:w="1232" w:type="dxa"/>
            <w:vAlign w:val="center"/>
          </w:tcPr>
          <w:p>
            <w:pPr>
              <w:pStyle w:val="15"/>
            </w:pPr>
            <w:r>
              <w:t>706.00</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410001平乡县统计局本级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706.00</w:t>
            </w:r>
          </w:p>
        </w:tc>
        <w:tc>
          <w:tcPr>
            <w:tcW w:w="1643" w:type="dxa"/>
            <w:vAlign w:val="center"/>
          </w:tcPr>
          <w:p>
            <w:pPr>
              <w:pStyle w:val="15"/>
            </w:pPr>
            <w:r>
              <w:t>481.40</w:t>
            </w:r>
          </w:p>
        </w:tc>
        <w:tc>
          <w:tcPr>
            <w:tcW w:w="1643" w:type="dxa"/>
            <w:vAlign w:val="center"/>
          </w:tcPr>
          <w:p>
            <w:pPr>
              <w:pStyle w:val="15"/>
            </w:pPr>
            <w:r>
              <w:t>224.60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201</w:t>
            </w:r>
          </w:p>
        </w:tc>
        <w:tc>
          <w:tcPr>
            <w:tcW w:w="1643" w:type="dxa"/>
            <w:vAlign w:val="center"/>
          </w:tcPr>
          <w:p>
            <w:pPr>
              <w:pStyle w:val="12"/>
            </w:pPr>
            <w:r>
              <w:t>一般公共服务支出</w:t>
            </w:r>
          </w:p>
        </w:tc>
        <w:tc>
          <w:tcPr>
            <w:tcW w:w="1643" w:type="dxa"/>
            <w:vAlign w:val="center"/>
          </w:tcPr>
          <w:p>
            <w:pPr>
              <w:pStyle w:val="11"/>
            </w:pPr>
            <w:r>
              <w:t>582.42</w:t>
            </w:r>
          </w:p>
        </w:tc>
        <w:tc>
          <w:tcPr>
            <w:tcW w:w="1643" w:type="dxa"/>
            <w:vAlign w:val="center"/>
          </w:tcPr>
          <w:p>
            <w:pPr>
              <w:pStyle w:val="11"/>
            </w:pPr>
            <w:r>
              <w:t>357.82</w:t>
            </w:r>
          </w:p>
        </w:tc>
        <w:tc>
          <w:tcPr>
            <w:tcW w:w="1643" w:type="dxa"/>
            <w:vAlign w:val="center"/>
          </w:tcPr>
          <w:p>
            <w:pPr>
              <w:pStyle w:val="11"/>
            </w:pPr>
            <w:r>
              <w:t>224.60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20105</w:t>
            </w:r>
          </w:p>
        </w:tc>
        <w:tc>
          <w:tcPr>
            <w:tcW w:w="1643" w:type="dxa"/>
            <w:vAlign w:val="center"/>
          </w:tcPr>
          <w:p>
            <w:pPr>
              <w:pStyle w:val="12"/>
            </w:pPr>
            <w:r>
              <w:t>统计信息事务</w:t>
            </w:r>
          </w:p>
        </w:tc>
        <w:tc>
          <w:tcPr>
            <w:tcW w:w="1643" w:type="dxa"/>
            <w:vAlign w:val="center"/>
          </w:tcPr>
          <w:p>
            <w:pPr>
              <w:pStyle w:val="11"/>
            </w:pPr>
            <w:r>
              <w:t>582.42</w:t>
            </w:r>
          </w:p>
        </w:tc>
        <w:tc>
          <w:tcPr>
            <w:tcW w:w="1643" w:type="dxa"/>
            <w:vAlign w:val="center"/>
          </w:tcPr>
          <w:p>
            <w:pPr>
              <w:pStyle w:val="11"/>
            </w:pPr>
            <w:r>
              <w:t>357.82</w:t>
            </w:r>
          </w:p>
        </w:tc>
        <w:tc>
          <w:tcPr>
            <w:tcW w:w="1643" w:type="dxa"/>
            <w:vAlign w:val="center"/>
          </w:tcPr>
          <w:p>
            <w:pPr>
              <w:pStyle w:val="11"/>
            </w:pPr>
            <w:r>
              <w:t>224.60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2010501</w:t>
            </w:r>
          </w:p>
        </w:tc>
        <w:tc>
          <w:tcPr>
            <w:tcW w:w="1643" w:type="dxa"/>
            <w:vAlign w:val="center"/>
          </w:tcPr>
          <w:p>
            <w:pPr>
              <w:pStyle w:val="12"/>
            </w:pPr>
            <w:r>
              <w:t>行政运行</w:t>
            </w:r>
          </w:p>
        </w:tc>
        <w:tc>
          <w:tcPr>
            <w:tcW w:w="1643" w:type="dxa"/>
            <w:vAlign w:val="center"/>
          </w:tcPr>
          <w:p>
            <w:pPr>
              <w:pStyle w:val="11"/>
            </w:pPr>
            <w:r>
              <w:t>357.82</w:t>
            </w:r>
          </w:p>
        </w:tc>
        <w:tc>
          <w:tcPr>
            <w:tcW w:w="1643" w:type="dxa"/>
            <w:vAlign w:val="center"/>
          </w:tcPr>
          <w:p>
            <w:pPr>
              <w:pStyle w:val="11"/>
            </w:pPr>
            <w:r>
              <w:t>357.82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2010505</w:t>
            </w:r>
          </w:p>
        </w:tc>
        <w:tc>
          <w:tcPr>
            <w:tcW w:w="1643" w:type="dxa"/>
            <w:vAlign w:val="center"/>
          </w:tcPr>
          <w:p>
            <w:pPr>
              <w:pStyle w:val="12"/>
            </w:pPr>
            <w:r>
              <w:t>专项统计业务</w:t>
            </w:r>
          </w:p>
        </w:tc>
        <w:tc>
          <w:tcPr>
            <w:tcW w:w="1643" w:type="dxa"/>
            <w:vAlign w:val="center"/>
          </w:tcPr>
          <w:p>
            <w:pPr>
              <w:pStyle w:val="11"/>
            </w:pPr>
            <w:r>
              <w:t>64.00</w:t>
            </w:r>
          </w:p>
        </w:tc>
        <w:tc>
          <w:tcPr>
            <w:tcW w:w="1643" w:type="dxa"/>
            <w:vAlign w:val="center"/>
          </w:tcPr>
          <w:p>
            <w:pPr>
              <w:pStyle w:val="11"/>
            </w:pPr>
          </w:p>
        </w:tc>
        <w:tc>
          <w:tcPr>
            <w:tcW w:w="1643" w:type="dxa"/>
            <w:vAlign w:val="center"/>
          </w:tcPr>
          <w:p>
            <w:pPr>
              <w:pStyle w:val="11"/>
            </w:pPr>
            <w:r>
              <w:t>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2010506</w:t>
            </w:r>
          </w:p>
        </w:tc>
        <w:tc>
          <w:tcPr>
            <w:tcW w:w="1643" w:type="dxa"/>
            <w:vAlign w:val="center"/>
          </w:tcPr>
          <w:p>
            <w:pPr>
              <w:pStyle w:val="12"/>
            </w:pPr>
            <w:r>
              <w:t>统计管理</w:t>
            </w:r>
          </w:p>
        </w:tc>
        <w:tc>
          <w:tcPr>
            <w:tcW w:w="1643" w:type="dxa"/>
            <w:vAlign w:val="center"/>
          </w:tcPr>
          <w:p>
            <w:pPr>
              <w:pStyle w:val="11"/>
            </w:pPr>
            <w:r>
              <w:t>3.00</w:t>
            </w:r>
          </w:p>
        </w:tc>
        <w:tc>
          <w:tcPr>
            <w:tcW w:w="1643" w:type="dxa"/>
            <w:vAlign w:val="center"/>
          </w:tcPr>
          <w:p>
            <w:pPr>
              <w:pStyle w:val="11"/>
            </w:pPr>
          </w:p>
        </w:tc>
        <w:tc>
          <w:tcPr>
            <w:tcW w:w="1643"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2010507</w:t>
            </w:r>
          </w:p>
        </w:tc>
        <w:tc>
          <w:tcPr>
            <w:tcW w:w="1643" w:type="dxa"/>
            <w:vAlign w:val="center"/>
          </w:tcPr>
          <w:p>
            <w:pPr>
              <w:pStyle w:val="12"/>
            </w:pPr>
            <w:r>
              <w:t>专项普查活动</w:t>
            </w:r>
          </w:p>
        </w:tc>
        <w:tc>
          <w:tcPr>
            <w:tcW w:w="1643" w:type="dxa"/>
            <w:vAlign w:val="center"/>
          </w:tcPr>
          <w:p>
            <w:pPr>
              <w:pStyle w:val="11"/>
            </w:pPr>
            <w:r>
              <w:t>132.00</w:t>
            </w:r>
          </w:p>
        </w:tc>
        <w:tc>
          <w:tcPr>
            <w:tcW w:w="1643" w:type="dxa"/>
            <w:vAlign w:val="center"/>
          </w:tcPr>
          <w:p>
            <w:pPr>
              <w:pStyle w:val="11"/>
            </w:pPr>
          </w:p>
        </w:tc>
        <w:tc>
          <w:tcPr>
            <w:tcW w:w="1643" w:type="dxa"/>
            <w:vAlign w:val="center"/>
          </w:tcPr>
          <w:p>
            <w:pPr>
              <w:pStyle w:val="11"/>
            </w:pPr>
            <w:r>
              <w:t>132.00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2010508</w:t>
            </w:r>
          </w:p>
        </w:tc>
        <w:tc>
          <w:tcPr>
            <w:tcW w:w="1643" w:type="dxa"/>
            <w:vAlign w:val="center"/>
          </w:tcPr>
          <w:p>
            <w:pPr>
              <w:pStyle w:val="12"/>
            </w:pPr>
            <w:r>
              <w:t>统计抽样调查</w:t>
            </w:r>
          </w:p>
        </w:tc>
        <w:tc>
          <w:tcPr>
            <w:tcW w:w="1643" w:type="dxa"/>
            <w:vAlign w:val="center"/>
          </w:tcPr>
          <w:p>
            <w:pPr>
              <w:pStyle w:val="11"/>
            </w:pPr>
            <w:r>
              <w:t>25.60</w:t>
            </w:r>
          </w:p>
        </w:tc>
        <w:tc>
          <w:tcPr>
            <w:tcW w:w="1643" w:type="dxa"/>
            <w:vAlign w:val="center"/>
          </w:tcPr>
          <w:p>
            <w:pPr>
              <w:pStyle w:val="11"/>
            </w:pPr>
          </w:p>
        </w:tc>
        <w:tc>
          <w:tcPr>
            <w:tcW w:w="1643" w:type="dxa"/>
            <w:vAlign w:val="center"/>
          </w:tcPr>
          <w:p>
            <w:pPr>
              <w:pStyle w:val="11"/>
            </w:pPr>
            <w:r>
              <w:t>25.60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1"/>
            </w:pPr>
            <w:r>
              <w:t>58.58</w:t>
            </w:r>
          </w:p>
        </w:tc>
        <w:tc>
          <w:tcPr>
            <w:tcW w:w="1643" w:type="dxa"/>
            <w:vAlign w:val="center"/>
          </w:tcPr>
          <w:p>
            <w:pPr>
              <w:pStyle w:val="11"/>
            </w:pPr>
            <w:r>
              <w:t>58.58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1"/>
            </w:pPr>
            <w:r>
              <w:t>58.58</w:t>
            </w:r>
          </w:p>
        </w:tc>
        <w:tc>
          <w:tcPr>
            <w:tcW w:w="1643" w:type="dxa"/>
            <w:vAlign w:val="center"/>
          </w:tcPr>
          <w:p>
            <w:pPr>
              <w:pStyle w:val="11"/>
            </w:pPr>
            <w:r>
              <w:t>58.58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1"/>
            </w:pPr>
            <w:r>
              <w:t>43.00</w:t>
            </w:r>
          </w:p>
        </w:tc>
        <w:tc>
          <w:tcPr>
            <w:tcW w:w="1643" w:type="dxa"/>
            <w:vAlign w:val="center"/>
          </w:tcPr>
          <w:p>
            <w:pPr>
              <w:pStyle w:val="11"/>
            </w:pPr>
            <w:r>
              <w:t>43.00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2080506</w:t>
            </w:r>
          </w:p>
        </w:tc>
        <w:tc>
          <w:tcPr>
            <w:tcW w:w="1643" w:type="dxa"/>
            <w:vAlign w:val="center"/>
          </w:tcPr>
          <w:p>
            <w:pPr>
              <w:pStyle w:val="12"/>
            </w:pPr>
            <w:r>
              <w:t>机关事业单位职业年金缴费支出</w:t>
            </w:r>
          </w:p>
        </w:tc>
        <w:tc>
          <w:tcPr>
            <w:tcW w:w="1643" w:type="dxa"/>
            <w:vAlign w:val="center"/>
          </w:tcPr>
          <w:p>
            <w:pPr>
              <w:pStyle w:val="11"/>
            </w:pPr>
            <w:r>
              <w:t>15.58</w:t>
            </w:r>
          </w:p>
        </w:tc>
        <w:tc>
          <w:tcPr>
            <w:tcW w:w="1643" w:type="dxa"/>
            <w:vAlign w:val="center"/>
          </w:tcPr>
          <w:p>
            <w:pPr>
              <w:pStyle w:val="11"/>
            </w:pPr>
            <w:r>
              <w:t>15.58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1"/>
            </w:pPr>
            <w:r>
              <w:t>29.00</w:t>
            </w:r>
          </w:p>
        </w:tc>
        <w:tc>
          <w:tcPr>
            <w:tcW w:w="1643" w:type="dxa"/>
            <w:vAlign w:val="center"/>
          </w:tcPr>
          <w:p>
            <w:pPr>
              <w:pStyle w:val="11"/>
            </w:pPr>
            <w:r>
              <w:t>29.00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1"/>
            </w:pPr>
            <w:r>
              <w:t>29.00</w:t>
            </w:r>
          </w:p>
        </w:tc>
        <w:tc>
          <w:tcPr>
            <w:tcW w:w="1643" w:type="dxa"/>
            <w:vAlign w:val="center"/>
          </w:tcPr>
          <w:p>
            <w:pPr>
              <w:pStyle w:val="11"/>
            </w:pPr>
            <w:r>
              <w:t>29.00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2101101</w:t>
            </w:r>
          </w:p>
        </w:tc>
        <w:tc>
          <w:tcPr>
            <w:tcW w:w="1643" w:type="dxa"/>
            <w:vAlign w:val="center"/>
          </w:tcPr>
          <w:p>
            <w:pPr>
              <w:pStyle w:val="12"/>
            </w:pPr>
            <w:r>
              <w:t>行政单位医疗</w:t>
            </w:r>
          </w:p>
        </w:tc>
        <w:tc>
          <w:tcPr>
            <w:tcW w:w="1643" w:type="dxa"/>
            <w:vAlign w:val="center"/>
          </w:tcPr>
          <w:p>
            <w:pPr>
              <w:pStyle w:val="11"/>
            </w:pPr>
            <w:r>
              <w:t>29.00</w:t>
            </w:r>
          </w:p>
        </w:tc>
        <w:tc>
          <w:tcPr>
            <w:tcW w:w="1643" w:type="dxa"/>
            <w:vAlign w:val="center"/>
          </w:tcPr>
          <w:p>
            <w:pPr>
              <w:pStyle w:val="11"/>
            </w:pPr>
            <w:r>
              <w:t>29.00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1"/>
            </w:pPr>
            <w:r>
              <w:t>36.00</w:t>
            </w:r>
          </w:p>
        </w:tc>
        <w:tc>
          <w:tcPr>
            <w:tcW w:w="1643" w:type="dxa"/>
            <w:vAlign w:val="center"/>
          </w:tcPr>
          <w:p>
            <w:pPr>
              <w:pStyle w:val="11"/>
            </w:pPr>
            <w:r>
              <w:t>36.00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1"/>
            </w:pPr>
            <w:r>
              <w:t>36.00</w:t>
            </w:r>
          </w:p>
        </w:tc>
        <w:tc>
          <w:tcPr>
            <w:tcW w:w="1643" w:type="dxa"/>
            <w:vAlign w:val="center"/>
          </w:tcPr>
          <w:p>
            <w:pPr>
              <w:pStyle w:val="11"/>
            </w:pPr>
            <w:r>
              <w:t>36.00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1"/>
            </w:pPr>
            <w:r>
              <w:t>36.00</w:t>
            </w:r>
          </w:p>
        </w:tc>
        <w:tc>
          <w:tcPr>
            <w:tcW w:w="1643" w:type="dxa"/>
            <w:vAlign w:val="center"/>
          </w:tcPr>
          <w:p>
            <w:pPr>
              <w:pStyle w:val="11"/>
            </w:pPr>
            <w:r>
              <w:t>36.00</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410001平乡县统计局本级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481.40</w:t>
            </w:r>
          </w:p>
        </w:tc>
        <w:tc>
          <w:tcPr>
            <w:tcW w:w="1643" w:type="dxa"/>
            <w:vAlign w:val="center"/>
          </w:tcPr>
          <w:p>
            <w:pPr>
              <w:pStyle w:val="15"/>
            </w:pPr>
            <w:r>
              <w:t>459.78</w:t>
            </w:r>
          </w:p>
        </w:tc>
        <w:tc>
          <w:tcPr>
            <w:tcW w:w="1643" w:type="dxa"/>
            <w:vAlign w:val="center"/>
          </w:tcPr>
          <w:p>
            <w:pPr>
              <w:pStyle w:val="15"/>
            </w:pPr>
            <w:r>
              <w:t>21.62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446.18</w:t>
            </w:r>
          </w:p>
        </w:tc>
        <w:tc>
          <w:tcPr>
            <w:tcW w:w="1643" w:type="dxa"/>
            <w:vAlign w:val="center"/>
          </w:tcPr>
          <w:p>
            <w:pPr>
              <w:pStyle w:val="11"/>
            </w:pPr>
            <w:r>
              <w:t>446.18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272.00</w:t>
            </w:r>
          </w:p>
        </w:tc>
        <w:tc>
          <w:tcPr>
            <w:tcW w:w="1643" w:type="dxa"/>
            <w:vAlign w:val="center"/>
          </w:tcPr>
          <w:p>
            <w:pPr>
              <w:pStyle w:val="11"/>
            </w:pPr>
            <w:r>
              <w:t>272.00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11.00</w:t>
            </w:r>
          </w:p>
        </w:tc>
        <w:tc>
          <w:tcPr>
            <w:tcW w:w="1643" w:type="dxa"/>
            <w:vAlign w:val="center"/>
          </w:tcPr>
          <w:p>
            <w:pPr>
              <w:pStyle w:val="11"/>
            </w:pPr>
            <w:r>
              <w:t>11.00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24.60</w:t>
            </w:r>
          </w:p>
        </w:tc>
        <w:tc>
          <w:tcPr>
            <w:tcW w:w="1643" w:type="dxa"/>
            <w:vAlign w:val="center"/>
          </w:tcPr>
          <w:p>
            <w:pPr>
              <w:pStyle w:val="11"/>
            </w:pPr>
            <w:r>
              <w:t>24.60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1"/>
            </w:pPr>
            <w:r>
              <w:t>13.00</w:t>
            </w:r>
          </w:p>
        </w:tc>
        <w:tc>
          <w:tcPr>
            <w:tcW w:w="1643" w:type="dxa"/>
            <w:vAlign w:val="center"/>
          </w:tcPr>
          <w:p>
            <w:pPr>
              <w:pStyle w:val="11"/>
            </w:pPr>
            <w:r>
              <w:t>13.00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43.00</w:t>
            </w:r>
          </w:p>
        </w:tc>
        <w:tc>
          <w:tcPr>
            <w:tcW w:w="1643" w:type="dxa"/>
            <w:vAlign w:val="center"/>
          </w:tcPr>
          <w:p>
            <w:pPr>
              <w:pStyle w:val="11"/>
            </w:pPr>
            <w:r>
              <w:t>43.00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30109</w:t>
            </w:r>
          </w:p>
        </w:tc>
        <w:tc>
          <w:tcPr>
            <w:tcW w:w="1643" w:type="dxa"/>
            <w:vAlign w:val="center"/>
          </w:tcPr>
          <w:p>
            <w:pPr>
              <w:pStyle w:val="12"/>
            </w:pPr>
            <w:r>
              <w:t>职业年金缴费</w:t>
            </w:r>
          </w:p>
        </w:tc>
        <w:tc>
          <w:tcPr>
            <w:tcW w:w="1643" w:type="dxa"/>
            <w:vAlign w:val="center"/>
          </w:tcPr>
          <w:p>
            <w:pPr>
              <w:pStyle w:val="11"/>
            </w:pPr>
            <w:r>
              <w:t>15.58</w:t>
            </w:r>
          </w:p>
        </w:tc>
        <w:tc>
          <w:tcPr>
            <w:tcW w:w="1643" w:type="dxa"/>
            <w:vAlign w:val="center"/>
          </w:tcPr>
          <w:p>
            <w:pPr>
              <w:pStyle w:val="11"/>
            </w:pPr>
            <w:r>
              <w:t>15.58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23.00</w:t>
            </w:r>
          </w:p>
        </w:tc>
        <w:tc>
          <w:tcPr>
            <w:tcW w:w="1643" w:type="dxa"/>
            <w:vAlign w:val="center"/>
          </w:tcPr>
          <w:p>
            <w:pPr>
              <w:pStyle w:val="11"/>
            </w:pPr>
            <w:r>
              <w:t>23.00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30111</w:t>
            </w:r>
          </w:p>
        </w:tc>
        <w:tc>
          <w:tcPr>
            <w:tcW w:w="1643" w:type="dxa"/>
            <w:vAlign w:val="center"/>
          </w:tcPr>
          <w:p>
            <w:pPr>
              <w:pStyle w:val="12"/>
            </w:pPr>
            <w:r>
              <w:t>公务员医疗补助缴费</w:t>
            </w:r>
          </w:p>
        </w:tc>
        <w:tc>
          <w:tcPr>
            <w:tcW w:w="1643" w:type="dxa"/>
            <w:vAlign w:val="center"/>
          </w:tcPr>
          <w:p>
            <w:pPr>
              <w:pStyle w:val="11"/>
            </w:pPr>
            <w:r>
              <w:t>6.00</w:t>
            </w:r>
          </w:p>
        </w:tc>
        <w:tc>
          <w:tcPr>
            <w:tcW w:w="1643" w:type="dxa"/>
            <w:vAlign w:val="center"/>
          </w:tcPr>
          <w:p>
            <w:pPr>
              <w:pStyle w:val="11"/>
            </w:pPr>
            <w:r>
              <w:t>6.00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1"/>
            </w:pPr>
            <w:r>
              <w:t>2.00</w:t>
            </w:r>
          </w:p>
        </w:tc>
        <w:tc>
          <w:tcPr>
            <w:tcW w:w="1643" w:type="dxa"/>
            <w:vAlign w:val="center"/>
          </w:tcPr>
          <w:p>
            <w:pPr>
              <w:pStyle w:val="11"/>
            </w:pPr>
            <w:r>
              <w:t>2.00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36.00</w:t>
            </w:r>
          </w:p>
        </w:tc>
        <w:tc>
          <w:tcPr>
            <w:tcW w:w="1643" w:type="dxa"/>
            <w:vAlign w:val="center"/>
          </w:tcPr>
          <w:p>
            <w:pPr>
              <w:pStyle w:val="11"/>
            </w:pPr>
            <w:r>
              <w:t>36.00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21.62</w:t>
            </w:r>
          </w:p>
        </w:tc>
        <w:tc>
          <w:tcPr>
            <w:tcW w:w="1643" w:type="dxa"/>
            <w:vAlign w:val="center"/>
          </w:tcPr>
          <w:p>
            <w:pPr>
              <w:pStyle w:val="11"/>
            </w:pPr>
          </w:p>
        </w:tc>
        <w:tc>
          <w:tcPr>
            <w:tcW w:w="1643" w:type="dxa"/>
            <w:vAlign w:val="center"/>
          </w:tcPr>
          <w:p>
            <w:pPr>
              <w:pStyle w:val="11"/>
            </w:pPr>
            <w:r>
              <w:t>21.62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4.08</w:t>
            </w:r>
          </w:p>
        </w:tc>
        <w:tc>
          <w:tcPr>
            <w:tcW w:w="1643" w:type="dxa"/>
            <w:vAlign w:val="center"/>
          </w:tcPr>
          <w:p>
            <w:pPr>
              <w:pStyle w:val="11"/>
            </w:pPr>
          </w:p>
        </w:tc>
        <w:tc>
          <w:tcPr>
            <w:tcW w:w="1643" w:type="dxa"/>
            <w:vAlign w:val="center"/>
          </w:tcPr>
          <w:p>
            <w:pPr>
              <w:pStyle w:val="11"/>
            </w:pPr>
            <w:r>
              <w:t>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30207</w:t>
            </w:r>
          </w:p>
        </w:tc>
        <w:tc>
          <w:tcPr>
            <w:tcW w:w="1643" w:type="dxa"/>
            <w:vAlign w:val="center"/>
          </w:tcPr>
          <w:p>
            <w:pPr>
              <w:pStyle w:val="12"/>
            </w:pPr>
            <w:r>
              <w:t>邮电费</w:t>
            </w:r>
          </w:p>
        </w:tc>
        <w:tc>
          <w:tcPr>
            <w:tcW w:w="1643" w:type="dxa"/>
            <w:vAlign w:val="center"/>
          </w:tcPr>
          <w:p>
            <w:pPr>
              <w:pStyle w:val="11"/>
            </w:pPr>
            <w:r>
              <w:t>3.72</w:t>
            </w:r>
          </w:p>
        </w:tc>
        <w:tc>
          <w:tcPr>
            <w:tcW w:w="1643" w:type="dxa"/>
            <w:vAlign w:val="center"/>
          </w:tcPr>
          <w:p>
            <w:pPr>
              <w:pStyle w:val="11"/>
            </w:pPr>
          </w:p>
        </w:tc>
        <w:tc>
          <w:tcPr>
            <w:tcW w:w="1643" w:type="dxa"/>
            <w:vAlign w:val="center"/>
          </w:tcPr>
          <w:p>
            <w:pPr>
              <w:pStyle w:val="11"/>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30228</w:t>
            </w:r>
          </w:p>
        </w:tc>
        <w:tc>
          <w:tcPr>
            <w:tcW w:w="1643" w:type="dxa"/>
            <w:vAlign w:val="center"/>
          </w:tcPr>
          <w:p>
            <w:pPr>
              <w:pStyle w:val="12"/>
            </w:pPr>
            <w:r>
              <w:t>工会经费</w:t>
            </w:r>
          </w:p>
        </w:tc>
        <w:tc>
          <w:tcPr>
            <w:tcW w:w="1643" w:type="dxa"/>
            <w:vAlign w:val="center"/>
          </w:tcPr>
          <w:p>
            <w:pPr>
              <w:pStyle w:val="11"/>
            </w:pPr>
            <w:r>
              <w:t>0.78</w:t>
            </w:r>
          </w:p>
        </w:tc>
        <w:tc>
          <w:tcPr>
            <w:tcW w:w="1643" w:type="dxa"/>
            <w:vAlign w:val="center"/>
          </w:tcPr>
          <w:p>
            <w:pPr>
              <w:pStyle w:val="11"/>
            </w:pPr>
          </w:p>
        </w:tc>
        <w:tc>
          <w:tcPr>
            <w:tcW w:w="1643" w:type="dxa"/>
            <w:vAlign w:val="center"/>
          </w:tcPr>
          <w:p>
            <w:pPr>
              <w:pStyle w:val="11"/>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30229</w:t>
            </w:r>
          </w:p>
        </w:tc>
        <w:tc>
          <w:tcPr>
            <w:tcW w:w="1643" w:type="dxa"/>
            <w:vAlign w:val="center"/>
          </w:tcPr>
          <w:p>
            <w:pPr>
              <w:pStyle w:val="12"/>
            </w:pPr>
            <w:r>
              <w:t>福利费</w:t>
            </w:r>
          </w:p>
        </w:tc>
        <w:tc>
          <w:tcPr>
            <w:tcW w:w="1643" w:type="dxa"/>
            <w:vAlign w:val="center"/>
          </w:tcPr>
          <w:p>
            <w:pPr>
              <w:pStyle w:val="11"/>
            </w:pPr>
            <w:r>
              <w:t>0.78</w:t>
            </w:r>
          </w:p>
        </w:tc>
        <w:tc>
          <w:tcPr>
            <w:tcW w:w="1643" w:type="dxa"/>
            <w:vAlign w:val="center"/>
          </w:tcPr>
          <w:p>
            <w:pPr>
              <w:pStyle w:val="11"/>
            </w:pPr>
          </w:p>
        </w:tc>
        <w:tc>
          <w:tcPr>
            <w:tcW w:w="1643" w:type="dxa"/>
            <w:vAlign w:val="center"/>
          </w:tcPr>
          <w:p>
            <w:pPr>
              <w:pStyle w:val="11"/>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12.00</w:t>
            </w:r>
          </w:p>
        </w:tc>
        <w:tc>
          <w:tcPr>
            <w:tcW w:w="1643" w:type="dxa"/>
            <w:vAlign w:val="center"/>
          </w:tcPr>
          <w:p>
            <w:pPr>
              <w:pStyle w:val="11"/>
            </w:pPr>
          </w:p>
        </w:tc>
        <w:tc>
          <w:tcPr>
            <w:tcW w:w="1643"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30299</w:t>
            </w:r>
          </w:p>
        </w:tc>
        <w:tc>
          <w:tcPr>
            <w:tcW w:w="1643" w:type="dxa"/>
            <w:vAlign w:val="center"/>
          </w:tcPr>
          <w:p>
            <w:pPr>
              <w:pStyle w:val="12"/>
            </w:pPr>
            <w:r>
              <w:t>其他商品和服务支出</w:t>
            </w:r>
          </w:p>
        </w:tc>
        <w:tc>
          <w:tcPr>
            <w:tcW w:w="1643" w:type="dxa"/>
            <w:vAlign w:val="center"/>
          </w:tcPr>
          <w:p>
            <w:pPr>
              <w:pStyle w:val="11"/>
            </w:pPr>
            <w:r>
              <w:t>0.26</w:t>
            </w:r>
          </w:p>
        </w:tc>
        <w:tc>
          <w:tcPr>
            <w:tcW w:w="1643" w:type="dxa"/>
            <w:vAlign w:val="center"/>
          </w:tcPr>
          <w:p>
            <w:pPr>
              <w:pStyle w:val="11"/>
            </w:pPr>
          </w:p>
        </w:tc>
        <w:tc>
          <w:tcPr>
            <w:tcW w:w="1643" w:type="dxa"/>
            <w:vAlign w:val="center"/>
          </w:tcPr>
          <w:p>
            <w:pPr>
              <w:pStyle w:val="11"/>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1"/>
            </w:pPr>
            <w:r>
              <w:t>13.60</w:t>
            </w:r>
          </w:p>
        </w:tc>
        <w:tc>
          <w:tcPr>
            <w:tcW w:w="1643" w:type="dxa"/>
            <w:vAlign w:val="center"/>
          </w:tcPr>
          <w:p>
            <w:pPr>
              <w:pStyle w:val="11"/>
            </w:pPr>
            <w:r>
              <w:t>13.60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30302</w:t>
            </w:r>
          </w:p>
        </w:tc>
        <w:tc>
          <w:tcPr>
            <w:tcW w:w="1643" w:type="dxa"/>
            <w:vAlign w:val="center"/>
          </w:tcPr>
          <w:p>
            <w:pPr>
              <w:pStyle w:val="12"/>
            </w:pPr>
            <w:r>
              <w:t>退休费</w:t>
            </w:r>
          </w:p>
        </w:tc>
        <w:tc>
          <w:tcPr>
            <w:tcW w:w="1643" w:type="dxa"/>
            <w:vAlign w:val="center"/>
          </w:tcPr>
          <w:p>
            <w:pPr>
              <w:pStyle w:val="11"/>
            </w:pPr>
            <w:r>
              <w:t>13.20</w:t>
            </w:r>
          </w:p>
        </w:tc>
        <w:tc>
          <w:tcPr>
            <w:tcW w:w="1643" w:type="dxa"/>
            <w:vAlign w:val="center"/>
          </w:tcPr>
          <w:p>
            <w:pPr>
              <w:pStyle w:val="11"/>
            </w:pPr>
            <w:r>
              <w:t>13.20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vAlign w:val="center"/>
          </w:tcPr>
          <w:p>
            <w:pPr>
              <w:pStyle w:val="12"/>
            </w:pPr>
            <w:r>
              <w:t>30305</w:t>
            </w:r>
          </w:p>
        </w:tc>
        <w:tc>
          <w:tcPr>
            <w:tcW w:w="1643" w:type="dxa"/>
            <w:vAlign w:val="center"/>
          </w:tcPr>
          <w:p>
            <w:pPr>
              <w:pStyle w:val="12"/>
            </w:pPr>
            <w:r>
              <w:t>生活补助</w:t>
            </w:r>
          </w:p>
        </w:tc>
        <w:tc>
          <w:tcPr>
            <w:tcW w:w="1643" w:type="dxa"/>
            <w:vAlign w:val="center"/>
          </w:tcPr>
          <w:p>
            <w:pPr>
              <w:pStyle w:val="11"/>
            </w:pPr>
            <w:r>
              <w:t>0.40</w:t>
            </w:r>
          </w:p>
        </w:tc>
        <w:tc>
          <w:tcPr>
            <w:tcW w:w="1643" w:type="dxa"/>
            <w:vAlign w:val="center"/>
          </w:tcPr>
          <w:p>
            <w:pPr>
              <w:pStyle w:val="11"/>
            </w:pPr>
            <w:r>
              <w:t>0.40</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410001平乡县统计局本级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410001平乡县统计局本级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410001平乡县统计局本级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2467" w:firstLineChars="1175"/>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平乡县统计局本级2023年单位预算信息公开情况说明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按照《预算法》、《地方预决算公开操作规程》和《关于进一步推进预算公开工作的实施意见》规定，现将平乡县统计局本级2023年单位预算公开如下：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2"/>
      </w:pPr>
      <w:r>
        <w:t>1、组织领导和协调全县统计工作，确保统计数据真实、准确、完整、及时。</w:t>
      </w:r>
    </w:p>
    <w:p>
      <w:pPr>
        <w:pStyle w:val="22"/>
      </w:pPr>
      <w:r>
        <w:t>2、贯彻执行国家和省、市统计工作的方针政策、法律法规和规章，拟订政府有关统计工作的规范性文件，拟订统计改革方案，制定统计建设规划、统计调查计划、统计调查制度，指导和规范全县统计行政执法工作，监督检查统计法律、法规贯彻实施情况，组织实施统计法律法规宣传教育,依法查处统计违法行为，开展防范和惩治统计造假弄虚作假统计督查。组织实施统计执法监督检查和“双随机”抽查，依法查处统计违法案件，预防和查处统计造假、弄虚作假，受理、办理、督办统计违法举报。</w:t>
      </w:r>
    </w:p>
    <w:p>
      <w:pPr>
        <w:pStyle w:val="22"/>
      </w:pPr>
      <w:r>
        <w:t>3、贯彻执行国家国民经济核算制度，组织实施全县国民经济核算制度和民营经济统计制度。核算全县地区生产总值及派生产业增加值；组织实施投入产出调查和编表工作；编制全县资产负债表和资金流量表；牵头组织相关部门编制全县自然资源资产负债表；整理、测算和提供国民经济核算资料；监督管理全县国民经济核算工作。</w:t>
      </w:r>
    </w:p>
    <w:p>
      <w:pPr>
        <w:pStyle w:val="22"/>
      </w:pPr>
      <w:r>
        <w:t>4、拟订重大县情县力调查计划、方案，组织实施全县人口、经济、农业等重大普查调查，汇总、整理和提供有关县情县力方面的统计数据。</w:t>
      </w:r>
    </w:p>
    <w:p>
      <w:pPr>
        <w:pStyle w:val="22"/>
      </w:pPr>
      <w:r>
        <w:t>5、组织实施全县农林牧渔业、工业、建筑业、批发和零售业、住宿和餐饮业、房地产、服务业及能源、投资、消费、人口和城镇化率、劳动工资、就业、社会、科技、文化产业、城市基本情况、县乡村三级社会经济基本情况、资源环境、战略性新兴产业、高新技术产业、民营经济等统计调查，收集、汇总、整理和提供统计数据。</w:t>
      </w:r>
    </w:p>
    <w:p>
      <w:pPr>
        <w:pStyle w:val="22"/>
      </w:pPr>
      <w:r>
        <w:t>6、组织实施县域经济发展、农业产业化、特色小镇、节能降耗、绿色发展、企业景气、妇女儿童监测、新产业新业态新商业模式（以下简称新经济）、高质量发展、京津冀协同发展等统计监测，收集、整理和提供统计数据。</w:t>
      </w:r>
    </w:p>
    <w:p>
      <w:pPr>
        <w:pStyle w:val="22"/>
      </w:pPr>
      <w:r>
        <w:t>7、综合整理和提供财政、金融、旅游、交通运输、邮政、地质勘查、教育、体育、卫生、社会保障、公用事业、对外经济、收入、价格等基本统计数据。</w:t>
      </w:r>
    </w:p>
    <w:p>
      <w:pPr>
        <w:pStyle w:val="22"/>
      </w:pPr>
      <w:r>
        <w:t>8、组织全县和各部门的经济、社会、科技、服务业统计调查，统一核定、管理、公布全县基本统计资料，定期发布全县国民经济和社会发展情况的统计信息，组织建立统计信息共享制度和发布制度。</w:t>
      </w:r>
    </w:p>
    <w:p>
      <w:pPr>
        <w:pStyle w:val="22"/>
      </w:pPr>
      <w:r>
        <w:t>9、对国民经济、社会发展、科技进步和资源环境等情况进行统计分析、统计预测和统计监督，向县委、县政府及有关部门提供统计信息和咨询建议。</w:t>
      </w:r>
    </w:p>
    <w:p>
      <w:pPr>
        <w:pStyle w:val="22"/>
      </w:pPr>
      <w:r>
        <w:t>10、依法审批管理部门和地方统计调查项目；指导专业统计基础工作、统计基层基础业务建设；组织建立统计信息管理制度，建立健全统计数据质量审核、监控和评估制度，开展对统计数据质量的检查和评估。</w:t>
      </w:r>
    </w:p>
    <w:p>
      <w:pPr>
        <w:pStyle w:val="22"/>
      </w:pPr>
      <w:r>
        <w:t>11、管理全县统计信息化系统和统计数据库系统，执行统计数据库和网络的基本标准和运行规则，指导全县统计信息化系统建设。</w:t>
      </w:r>
    </w:p>
    <w:p>
      <w:pPr>
        <w:pStyle w:val="22"/>
      </w:pPr>
      <w:r>
        <w:t>12、协助管理乡镇统计站；指导全县统计系统地方调查队、乡镇统计站业务工作和全县统计专业技术队伍建设；指导所属事业单位名录库建设、全面建成小康社会统计监测、社情民意调查、资料管理等工作；组织实施统计工作方面的交流合作项目和有关统计资料的交换、交流工作；协助上级统计部门和县有关部门组织全县统计专业技术资格考试。</w:t>
      </w:r>
    </w:p>
    <w:p>
      <w:pPr>
        <w:pStyle w:val="22"/>
      </w:pPr>
      <w:r>
        <w:t>13、组织实施规模以下工业抽样调查、规模以下工业企业成本费用调查、建筑业小微企业抽样调查、小微企业固定资产投资情况调查，规模以下企业创新调查、限额以下批发零售住宿餐饮行业抽样与问卷调查，规模以下服务业抽样调查，并开展调查情况分析研究。</w:t>
      </w:r>
    </w:p>
    <w:p>
      <w:pPr>
        <w:pStyle w:val="22"/>
      </w:pPr>
      <w:r>
        <w:t>14、完成县委、县政府和市统计局交办的其他任务。</w:t>
      </w:r>
    </w:p>
    <w:p>
      <w:pPr>
        <w:pStyle w:val="22"/>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平乡县统计局本级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单位预算安排的总体情况</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单位</w:t>
      </w:r>
      <w:r>
        <w:rPr>
          <w:rFonts w:ascii="Times New Roman" w:hAnsi="Times New Roman" w:eastAsia="方正仿宋_GBK" w:cs="Times New Roman"/>
          <w:color w:val="000000"/>
          <w:sz w:val="28"/>
        </w:rPr>
        <w:t>预算的编制实行综合预算管理，即全部收入和支出都反映在预算中。</w:t>
      </w:r>
    </w:p>
    <w:p>
      <w:pPr>
        <w:pStyle w:val="24"/>
      </w:pPr>
      <w:r>
        <w:t>1、收入说明</w:t>
      </w:r>
    </w:p>
    <w:p>
      <w:pPr>
        <w:pStyle w:val="24"/>
      </w:pPr>
      <w:r>
        <w:t>反应本</w:t>
      </w:r>
      <w:r>
        <w:rPr>
          <w:rFonts w:hint="eastAsia"/>
          <w:lang w:val="en-US" w:eastAsia="zh-CN"/>
        </w:rPr>
        <w:t>单位</w:t>
      </w:r>
      <w:r>
        <w:t>当年全部收入。2023年预算收入706万元，其中：一般公共预算收入706万元，基金预算收入0万元，财政专户核拨收入0万元，其他来源收入0万元。</w:t>
      </w:r>
    </w:p>
    <w:p>
      <w:pPr>
        <w:pStyle w:val="24"/>
      </w:pPr>
      <w:r>
        <w:t>2、支出说明</w:t>
      </w:r>
    </w:p>
    <w:p>
      <w:pPr>
        <w:pStyle w:val="24"/>
      </w:pPr>
      <w:r>
        <w:t>收支预算总表支出栏、基本支出表、项目支出表按经济分类和支出功能分类科目编制，反映平乡县统计局</w:t>
      </w:r>
      <w:r>
        <w:rPr>
          <w:rFonts w:hint="eastAsia"/>
          <w:lang w:val="en-US" w:eastAsia="zh-CN"/>
        </w:rPr>
        <w:t>本级</w:t>
      </w:r>
      <w:bookmarkStart w:id="1" w:name="_GoBack"/>
      <w:bookmarkEnd w:id="1"/>
      <w:r>
        <w:t>年度</w:t>
      </w:r>
      <w:r>
        <w:rPr>
          <w:rFonts w:hint="eastAsia"/>
          <w:lang w:val="en-US" w:eastAsia="zh-CN"/>
        </w:rPr>
        <w:t>单位</w:t>
      </w:r>
      <w:r>
        <w:t>预算中支出预算的总体情况。2023年</w:t>
      </w:r>
      <w:r>
        <w:rPr>
          <w:rFonts w:hint="eastAsia"/>
          <w:lang w:val="en-US" w:eastAsia="zh-CN"/>
        </w:rPr>
        <w:t>单位</w:t>
      </w:r>
      <w:r>
        <w:t>支出预算为706万元，其中基本支出481.4万元，包括人员经费459.78万元和日常公用经费21.62万元；项目支出224.6万元，主要为40项统计业务费、粮食产量抽样调查、环境和温室气体排放统计、小康监测、城镇化统计、生态文明建设评价等各项统计业务费、普查办工作人员经费、第五次全国经济普查经费、贫困监测住户调查业务费、统计年鉴编印费、县乡两级联网通讯费、政务网联网费、统计员补助等。</w:t>
      </w:r>
    </w:p>
    <w:p>
      <w:pPr>
        <w:pStyle w:val="24"/>
      </w:pPr>
      <w:r>
        <w:t>3、比上年增减情况</w:t>
      </w:r>
    </w:p>
    <w:p>
      <w:pPr>
        <w:pStyle w:val="24"/>
        <w:rPr>
          <w:rFonts w:ascii="Times New Roman" w:hAnsi="Times New Roman" w:eastAsia="方正仿宋_GBK" w:cs="Times New Roman"/>
          <w:color w:val="000000"/>
          <w:sz w:val="28"/>
        </w:rPr>
      </w:pPr>
      <w:r>
        <w:t>2023年，</w:t>
      </w:r>
      <w:r>
        <w:rPr>
          <w:rFonts w:hint="eastAsia"/>
          <w:lang w:val="en-US" w:eastAsia="zh-CN"/>
        </w:rPr>
        <w:t>单位</w:t>
      </w:r>
      <w:r>
        <w:t>预算收支安排706万元，较2022年增加156.18万元，主要是增加了第五次全国经济普查项目经费。</w:t>
      </w:r>
    </w:p>
    <w:p>
      <w:pPr>
        <w:spacing w:before="0" w:after="0" w:line="500" w:lineRule="exact"/>
        <w:ind w:firstLine="560"/>
        <w:jc w:val="left"/>
        <w:outlineLvl w:val="9"/>
      </w:pPr>
      <w:r>
        <w:rPr>
          <w:rFonts w:ascii="黑体" w:hAnsi="黑体" w:eastAsia="黑体" w:cs="黑体"/>
          <w:color w:val="000000"/>
          <w:sz w:val="32"/>
        </w:rPr>
        <w:t>三、机关运行经费安排情况</w:t>
      </w:r>
    </w:p>
    <w:p>
      <w:pPr>
        <w:pStyle w:val="19"/>
      </w:pPr>
      <w:r>
        <w:t>2023年，我</w:t>
      </w:r>
      <w:r>
        <w:rPr>
          <w:rFonts w:hint="eastAsia"/>
          <w:lang w:val="en-US" w:eastAsia="zh-CN"/>
        </w:rPr>
        <w:t>单位</w:t>
      </w:r>
      <w:r>
        <w:t>机关运行经费共计安排21.62万元，主要用于保证机关正常运转的办公费、邮电费、公务交通补贴等支出。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3"/>
      </w:pPr>
      <w:r>
        <w:t>2023年，我</w:t>
      </w:r>
      <w:r>
        <w:rPr>
          <w:rFonts w:hint="eastAsia"/>
          <w:lang w:val="en-US" w:eastAsia="zh-CN"/>
        </w:rPr>
        <w:t>单位</w:t>
      </w:r>
      <w:r>
        <w:t>财政拨款“三公”经费预算安排0万元，其中：因公出国（境）费0万元；公务用车购置及运维费0万元（其中：公务用车运行维护费0万元，公务用车购置费0万元)；公务接待费0万元。“三公”经费较上年持平。</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1、40项统计业务费、粮食产量抽样调查、环境和温室气体排放统计、小康监测、城镇化统计、生态文明建设评价等各项统计业务费绩效目标表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1.完成全县年度数据的测算审核认定工作；完成全县季度数据审核认定工作。</w:t>
            </w:r>
          </w:p>
          <w:p>
            <w:pPr>
              <w:pStyle w:val="12"/>
            </w:pPr>
            <w:r>
              <w:t>2.完成必要分析，对相关经济决策提供重要依据。进行业务培训，组织开展专项统计调查工作，了解基层情况和动态提供统计信息和咨询建议。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统计月报数</w:t>
            </w:r>
          </w:p>
        </w:tc>
        <w:tc>
          <w:tcPr>
            <w:tcW w:w="2466" w:type="dxa"/>
            <w:vAlign w:val="center"/>
          </w:tcPr>
          <w:p>
            <w:pPr>
              <w:pStyle w:val="12"/>
            </w:pPr>
            <w:r>
              <w:t>完成收集数据编印统计月报篇数</w:t>
            </w:r>
          </w:p>
        </w:tc>
        <w:tc>
          <w:tcPr>
            <w:tcW w:w="2466" w:type="dxa"/>
            <w:vAlign w:val="center"/>
          </w:tcPr>
          <w:p>
            <w:pPr>
              <w:pStyle w:val="12"/>
            </w:pPr>
            <w:r>
              <w:t>≥12篇</w:t>
            </w:r>
          </w:p>
        </w:tc>
        <w:tc>
          <w:tcPr>
            <w:tcW w:w="246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统计分析报告数</w:t>
            </w:r>
          </w:p>
        </w:tc>
        <w:tc>
          <w:tcPr>
            <w:tcW w:w="2466" w:type="dxa"/>
            <w:vAlign w:val="center"/>
          </w:tcPr>
          <w:p>
            <w:pPr>
              <w:pStyle w:val="12"/>
            </w:pPr>
            <w:r>
              <w:t>为县委县政府决策提供统计分析报告</w:t>
            </w:r>
          </w:p>
        </w:tc>
        <w:tc>
          <w:tcPr>
            <w:tcW w:w="2466" w:type="dxa"/>
            <w:vAlign w:val="center"/>
          </w:tcPr>
          <w:p>
            <w:pPr>
              <w:pStyle w:val="12"/>
            </w:pPr>
            <w:r>
              <w:t>≥8篇</w:t>
            </w:r>
          </w:p>
        </w:tc>
        <w:tc>
          <w:tcPr>
            <w:tcW w:w="246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统计资料汇编</w:t>
            </w:r>
          </w:p>
        </w:tc>
        <w:tc>
          <w:tcPr>
            <w:tcW w:w="2466" w:type="dxa"/>
            <w:vAlign w:val="center"/>
          </w:tcPr>
          <w:p>
            <w:pPr>
              <w:pStyle w:val="12"/>
            </w:pPr>
            <w:r>
              <w:t>编印本年数据资料汇编</w:t>
            </w:r>
          </w:p>
        </w:tc>
        <w:tc>
          <w:tcPr>
            <w:tcW w:w="2466" w:type="dxa"/>
            <w:vAlign w:val="center"/>
          </w:tcPr>
          <w:p>
            <w:pPr>
              <w:pStyle w:val="12"/>
            </w:pPr>
            <w:r>
              <w:t>1本</w:t>
            </w:r>
          </w:p>
        </w:tc>
        <w:tc>
          <w:tcPr>
            <w:tcW w:w="246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专项统计业务完成率</w:t>
            </w:r>
          </w:p>
        </w:tc>
        <w:tc>
          <w:tcPr>
            <w:tcW w:w="2466" w:type="dxa"/>
            <w:vAlign w:val="center"/>
          </w:tcPr>
          <w:p>
            <w:pPr>
              <w:pStyle w:val="12"/>
            </w:pPr>
            <w:r>
              <w:t>国民经济核算和投入产出调查任务的完成程度（包括各项调查报表的月报、季报、年报，完成时间及质量）</w:t>
            </w:r>
          </w:p>
        </w:tc>
        <w:tc>
          <w:tcPr>
            <w:tcW w:w="2466" w:type="dxa"/>
            <w:vAlign w:val="center"/>
          </w:tcPr>
          <w:p>
            <w:pPr>
              <w:pStyle w:val="12"/>
            </w:pPr>
            <w:r>
              <w:t>≥98%</w:t>
            </w:r>
          </w:p>
        </w:tc>
        <w:tc>
          <w:tcPr>
            <w:tcW w:w="2466" w:type="dxa"/>
            <w:vAlign w:val="center"/>
          </w:tcPr>
          <w:p>
            <w:pPr>
              <w:pStyle w:val="12"/>
            </w:pPr>
            <w:r>
              <w:t>统计年鉴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专项统计业务完成及时率</w:t>
            </w:r>
          </w:p>
        </w:tc>
        <w:tc>
          <w:tcPr>
            <w:tcW w:w="2466" w:type="dxa"/>
            <w:vAlign w:val="center"/>
          </w:tcPr>
          <w:p>
            <w:pPr>
              <w:pStyle w:val="12"/>
            </w:pPr>
            <w:r>
              <w:t>反映各项统计专项业务完成时间及时率</w:t>
            </w:r>
          </w:p>
        </w:tc>
        <w:tc>
          <w:tcPr>
            <w:tcW w:w="2466" w:type="dxa"/>
            <w:vAlign w:val="center"/>
          </w:tcPr>
          <w:p>
            <w:pPr>
              <w:pStyle w:val="12"/>
            </w:pPr>
            <w:r>
              <w:t>≥95%</w:t>
            </w:r>
          </w:p>
        </w:tc>
        <w:tc>
          <w:tcPr>
            <w:tcW w:w="2466" w:type="dxa"/>
            <w:vAlign w:val="center"/>
          </w:tcPr>
          <w:p>
            <w:pPr>
              <w:pStyle w:val="12"/>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业务成本</w:t>
            </w:r>
          </w:p>
        </w:tc>
        <w:tc>
          <w:tcPr>
            <w:tcW w:w="2466" w:type="dxa"/>
            <w:vAlign w:val="center"/>
          </w:tcPr>
          <w:p>
            <w:pPr>
              <w:pStyle w:val="12"/>
            </w:pPr>
            <w:r>
              <w:t>完成此项统计调查业务费用总成本</w:t>
            </w:r>
          </w:p>
        </w:tc>
        <w:tc>
          <w:tcPr>
            <w:tcW w:w="2466" w:type="dxa"/>
            <w:vAlign w:val="center"/>
          </w:tcPr>
          <w:p>
            <w:pPr>
              <w:pStyle w:val="12"/>
            </w:pPr>
            <w:r>
              <w:t>≤24万元</w:t>
            </w:r>
          </w:p>
        </w:tc>
        <w:tc>
          <w:tcPr>
            <w:tcW w:w="2466"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可持续影响指标</w:t>
            </w:r>
          </w:p>
        </w:tc>
        <w:tc>
          <w:tcPr>
            <w:tcW w:w="2466" w:type="dxa"/>
            <w:vAlign w:val="center"/>
          </w:tcPr>
          <w:p>
            <w:pPr>
              <w:pStyle w:val="12"/>
            </w:pPr>
            <w:r>
              <w:t>统计数据使用率</w:t>
            </w:r>
          </w:p>
        </w:tc>
        <w:tc>
          <w:tcPr>
            <w:tcW w:w="2466" w:type="dxa"/>
            <w:vAlign w:val="center"/>
          </w:tcPr>
          <w:p>
            <w:pPr>
              <w:pStyle w:val="12"/>
            </w:pPr>
            <w:r>
              <w:t>数据资料的使用情况</w:t>
            </w:r>
          </w:p>
        </w:tc>
        <w:tc>
          <w:tcPr>
            <w:tcW w:w="2466" w:type="dxa"/>
            <w:vAlign w:val="center"/>
          </w:tcPr>
          <w:p>
            <w:pPr>
              <w:pStyle w:val="12"/>
            </w:pPr>
            <w:r>
              <w:t>≥98%</w:t>
            </w:r>
          </w:p>
        </w:tc>
        <w:tc>
          <w:tcPr>
            <w:tcW w:w="2466" w:type="dxa"/>
            <w:vAlign w:val="center"/>
          </w:tcPr>
          <w:p>
            <w:pPr>
              <w:pStyle w:val="12"/>
            </w:pPr>
            <w:r>
              <w:t>统计年鉴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社会影响力</w:t>
            </w:r>
          </w:p>
        </w:tc>
        <w:tc>
          <w:tcPr>
            <w:tcW w:w="2466" w:type="dxa"/>
            <w:vAlign w:val="center"/>
          </w:tcPr>
          <w:p>
            <w:pPr>
              <w:pStyle w:val="12"/>
            </w:pPr>
            <w:r>
              <w:t>保障统计工作正常运转，提升公共服务能力</w:t>
            </w:r>
          </w:p>
        </w:tc>
        <w:tc>
          <w:tcPr>
            <w:tcW w:w="2466" w:type="dxa"/>
            <w:vAlign w:val="center"/>
          </w:tcPr>
          <w:p>
            <w:pPr>
              <w:pStyle w:val="12"/>
            </w:pPr>
            <w:r>
              <w:t>显著提升</w:t>
            </w:r>
          </w:p>
        </w:tc>
        <w:tc>
          <w:tcPr>
            <w:tcW w:w="246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统计资料提供服务率</w:t>
            </w:r>
          </w:p>
        </w:tc>
        <w:tc>
          <w:tcPr>
            <w:tcW w:w="2466" w:type="dxa"/>
            <w:vAlign w:val="center"/>
          </w:tcPr>
          <w:p>
            <w:pPr>
              <w:pStyle w:val="12"/>
            </w:pPr>
            <w:r>
              <w:t>反映统计资料为社会提供服务的必要性情况</w:t>
            </w:r>
          </w:p>
        </w:tc>
        <w:tc>
          <w:tcPr>
            <w:tcW w:w="2466" w:type="dxa"/>
            <w:vAlign w:val="center"/>
          </w:tcPr>
          <w:p>
            <w:pPr>
              <w:pStyle w:val="12"/>
            </w:pPr>
            <w:r>
              <w:t>≥90%</w:t>
            </w:r>
          </w:p>
        </w:tc>
        <w:tc>
          <w:tcPr>
            <w:tcW w:w="2466" w:type="dxa"/>
            <w:vAlign w:val="center"/>
          </w:tcPr>
          <w:p>
            <w:pPr>
              <w:pStyle w:val="12"/>
            </w:pPr>
            <w:r>
              <w:t>统计资料征集方案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社会公众满意度（%）</w:t>
            </w:r>
          </w:p>
        </w:tc>
        <w:tc>
          <w:tcPr>
            <w:tcW w:w="2466" w:type="dxa"/>
            <w:vAlign w:val="center"/>
          </w:tcPr>
          <w:p>
            <w:pPr>
              <w:pStyle w:val="12"/>
            </w:pPr>
            <w:r>
              <w:t>反映统计资料面向社会，为经济发展提供数据服务</w:t>
            </w:r>
          </w:p>
        </w:tc>
        <w:tc>
          <w:tcPr>
            <w:tcW w:w="2466" w:type="dxa"/>
            <w:vAlign w:val="center"/>
          </w:tcPr>
          <w:p>
            <w:pPr>
              <w:pStyle w:val="12"/>
            </w:pPr>
            <w:r>
              <w:t>≥90%</w:t>
            </w:r>
          </w:p>
        </w:tc>
        <w:tc>
          <w:tcPr>
            <w:tcW w:w="2466" w:type="dxa"/>
            <w:vAlign w:val="center"/>
          </w:tcPr>
          <w:p>
            <w:pPr>
              <w:pStyle w:val="12"/>
            </w:pPr>
            <w:r>
              <w:t>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2、第五次全国经济普查经费绩效目标表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1.按照统计部门周期性普查规定，组织完成国情国力普查及重要调查任务，研究提出重大县情县力普查和抽样调查计划并组织实施，汇总、整理和提供有关县情县力方面的统计数据。提供咨询建议。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普查个数比例(%)</w:t>
            </w:r>
          </w:p>
        </w:tc>
        <w:tc>
          <w:tcPr>
            <w:tcW w:w="2466" w:type="dxa"/>
            <w:vAlign w:val="center"/>
          </w:tcPr>
          <w:p>
            <w:pPr>
              <w:pStyle w:val="12"/>
            </w:pPr>
            <w:r>
              <w:t>应普查个数占普查个数比例</w:t>
            </w:r>
          </w:p>
        </w:tc>
        <w:tc>
          <w:tcPr>
            <w:tcW w:w="2466" w:type="dxa"/>
            <w:vAlign w:val="center"/>
          </w:tcPr>
          <w:p>
            <w:pPr>
              <w:pStyle w:val="12"/>
            </w:pPr>
            <w:r>
              <w:t>100%</w:t>
            </w:r>
          </w:p>
        </w:tc>
        <w:tc>
          <w:tcPr>
            <w:tcW w:w="2466" w:type="dxa"/>
            <w:vAlign w:val="center"/>
          </w:tcPr>
          <w:p>
            <w:pPr>
              <w:pStyle w:val="12"/>
            </w:pPr>
            <w: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数据审核验收率（%）</w:t>
            </w:r>
          </w:p>
        </w:tc>
        <w:tc>
          <w:tcPr>
            <w:tcW w:w="2466" w:type="dxa"/>
            <w:vAlign w:val="center"/>
          </w:tcPr>
          <w:p>
            <w:pPr>
              <w:pStyle w:val="12"/>
            </w:pPr>
            <w:r>
              <w:t>反映规定时间内完成数据审核验收的工作情况</w:t>
            </w:r>
          </w:p>
        </w:tc>
        <w:tc>
          <w:tcPr>
            <w:tcW w:w="2466" w:type="dxa"/>
            <w:vAlign w:val="center"/>
          </w:tcPr>
          <w:p>
            <w:pPr>
              <w:pStyle w:val="12"/>
            </w:pPr>
            <w:r>
              <w:t>100%</w:t>
            </w:r>
          </w:p>
        </w:tc>
        <w:tc>
          <w:tcPr>
            <w:tcW w:w="2466" w:type="dxa"/>
            <w:vAlign w:val="center"/>
          </w:tcPr>
          <w:p>
            <w:pPr>
              <w:pStyle w:val="12"/>
            </w:pPr>
            <w: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普查标准时点</w:t>
            </w:r>
          </w:p>
        </w:tc>
        <w:tc>
          <w:tcPr>
            <w:tcW w:w="2466" w:type="dxa"/>
            <w:vAlign w:val="center"/>
          </w:tcPr>
          <w:p>
            <w:pPr>
              <w:pStyle w:val="12"/>
            </w:pPr>
            <w:r>
              <w:t>普查正式开始入户登记时间</w:t>
            </w:r>
          </w:p>
        </w:tc>
        <w:tc>
          <w:tcPr>
            <w:tcW w:w="2466" w:type="dxa"/>
            <w:vAlign w:val="center"/>
          </w:tcPr>
          <w:p>
            <w:pPr>
              <w:pStyle w:val="12"/>
            </w:pPr>
            <w:r>
              <w:t>2023年12月31日</w:t>
            </w:r>
          </w:p>
        </w:tc>
        <w:tc>
          <w:tcPr>
            <w:tcW w:w="2466" w:type="dxa"/>
            <w:vAlign w:val="center"/>
          </w:tcPr>
          <w:p>
            <w:pPr>
              <w:pStyle w:val="12"/>
            </w:pPr>
            <w: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2023年项目预算总费用</w:t>
            </w:r>
          </w:p>
        </w:tc>
        <w:tc>
          <w:tcPr>
            <w:tcW w:w="2466" w:type="dxa"/>
            <w:vAlign w:val="center"/>
          </w:tcPr>
          <w:p>
            <w:pPr>
              <w:pStyle w:val="12"/>
            </w:pPr>
            <w:r>
              <w:t>项目费用支出</w:t>
            </w:r>
          </w:p>
        </w:tc>
        <w:tc>
          <w:tcPr>
            <w:tcW w:w="2466" w:type="dxa"/>
            <w:vAlign w:val="center"/>
          </w:tcPr>
          <w:p>
            <w:pPr>
              <w:pStyle w:val="12"/>
            </w:pPr>
            <w:r>
              <w:t>≤120万元</w:t>
            </w:r>
          </w:p>
        </w:tc>
        <w:tc>
          <w:tcPr>
            <w:tcW w:w="2466" w:type="dxa"/>
            <w:vAlign w:val="center"/>
          </w:tcPr>
          <w:p>
            <w:pPr>
              <w:pStyle w:val="12"/>
            </w:pPr>
            <w: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数据提供社会服务程度</w:t>
            </w:r>
          </w:p>
        </w:tc>
        <w:tc>
          <w:tcPr>
            <w:tcW w:w="2466" w:type="dxa"/>
            <w:vAlign w:val="center"/>
          </w:tcPr>
          <w:p>
            <w:pPr>
              <w:pStyle w:val="12"/>
            </w:pPr>
            <w:r>
              <w:t>为国家制定相关政策提供数据依据</w:t>
            </w:r>
          </w:p>
        </w:tc>
        <w:tc>
          <w:tcPr>
            <w:tcW w:w="2466" w:type="dxa"/>
            <w:vAlign w:val="center"/>
          </w:tcPr>
          <w:p>
            <w:pPr>
              <w:pStyle w:val="12"/>
            </w:pPr>
            <w:r>
              <w:t>效果显著</w:t>
            </w:r>
          </w:p>
        </w:tc>
        <w:tc>
          <w:tcPr>
            <w:tcW w:w="2466" w:type="dxa"/>
            <w:vAlign w:val="center"/>
          </w:tcPr>
          <w:p>
            <w:pPr>
              <w:pStyle w:val="12"/>
            </w:pPr>
            <w: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社会认知度</w:t>
            </w:r>
          </w:p>
        </w:tc>
        <w:tc>
          <w:tcPr>
            <w:tcW w:w="2466" w:type="dxa"/>
            <w:vAlign w:val="center"/>
          </w:tcPr>
          <w:p>
            <w:pPr>
              <w:pStyle w:val="12"/>
            </w:pPr>
            <w:r>
              <w:t>增加民众对社会经济认识程度</w:t>
            </w:r>
          </w:p>
        </w:tc>
        <w:tc>
          <w:tcPr>
            <w:tcW w:w="2466" w:type="dxa"/>
            <w:vAlign w:val="center"/>
          </w:tcPr>
          <w:p>
            <w:pPr>
              <w:pStyle w:val="12"/>
            </w:pPr>
            <w:r>
              <w:t>有效提升</w:t>
            </w:r>
          </w:p>
        </w:tc>
        <w:tc>
          <w:tcPr>
            <w:tcW w:w="2466" w:type="dxa"/>
            <w:vAlign w:val="center"/>
          </w:tcPr>
          <w:p>
            <w:pPr>
              <w:pStyle w:val="12"/>
            </w:pPr>
            <w: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政府认可度（%）</w:t>
            </w:r>
          </w:p>
        </w:tc>
        <w:tc>
          <w:tcPr>
            <w:tcW w:w="2466" w:type="dxa"/>
            <w:vAlign w:val="center"/>
          </w:tcPr>
          <w:p>
            <w:pPr>
              <w:pStyle w:val="12"/>
            </w:pPr>
            <w:r>
              <w:t>反映政府和相关部门对普查数据的认可程度</w:t>
            </w:r>
          </w:p>
        </w:tc>
        <w:tc>
          <w:tcPr>
            <w:tcW w:w="2466" w:type="dxa"/>
            <w:vAlign w:val="center"/>
          </w:tcPr>
          <w:p>
            <w:pPr>
              <w:pStyle w:val="12"/>
            </w:pPr>
            <w:r>
              <w:t>100%</w:t>
            </w:r>
          </w:p>
        </w:tc>
        <w:tc>
          <w:tcPr>
            <w:tcW w:w="2466" w:type="dxa"/>
            <w:vAlign w:val="center"/>
          </w:tcPr>
          <w:p>
            <w:pPr>
              <w:pStyle w:val="12"/>
            </w:pPr>
            <w:r>
              <w:t>人口普查年鉴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普查对象满意度（%</w:t>
            </w:r>
          </w:p>
        </w:tc>
        <w:tc>
          <w:tcPr>
            <w:tcW w:w="2466" w:type="dxa"/>
            <w:vAlign w:val="center"/>
          </w:tcPr>
          <w:p>
            <w:pPr>
              <w:pStyle w:val="12"/>
            </w:pPr>
            <w:r>
              <w:t>普查中满意和较满意的人数占调查总人数的比率</w:t>
            </w:r>
          </w:p>
        </w:tc>
        <w:tc>
          <w:tcPr>
            <w:tcW w:w="2466" w:type="dxa"/>
            <w:vAlign w:val="center"/>
          </w:tcPr>
          <w:p>
            <w:pPr>
              <w:pStyle w:val="12"/>
            </w:pPr>
            <w:r>
              <w:t>≥90%</w:t>
            </w:r>
          </w:p>
        </w:tc>
        <w:tc>
          <w:tcPr>
            <w:tcW w:w="2466" w:type="dxa"/>
            <w:vAlign w:val="center"/>
          </w:tcPr>
          <w:p>
            <w:pPr>
              <w:pStyle w:val="12"/>
            </w:pPr>
            <w:r>
              <w:t>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3、劳动力调查经费绩效目标表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1.通过抽样调查方法收集资料，了解居民家庭人口、就业、收入、消费等情况。协助国家和各级地方政府及时掌握人口生活状况，解决生活中的困难，改善生活水平，为制定相关政策提供依据的统计调查。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调查对象覆盖率（%）</w:t>
            </w:r>
          </w:p>
        </w:tc>
        <w:tc>
          <w:tcPr>
            <w:tcW w:w="2466" w:type="dxa"/>
            <w:vAlign w:val="center"/>
          </w:tcPr>
          <w:p>
            <w:pPr>
              <w:pStyle w:val="12"/>
            </w:pPr>
            <w:r>
              <w:t>应调查对象占调查对象覆盖率</w:t>
            </w:r>
          </w:p>
        </w:tc>
        <w:tc>
          <w:tcPr>
            <w:tcW w:w="2466" w:type="dxa"/>
            <w:vAlign w:val="center"/>
          </w:tcPr>
          <w:p>
            <w:pPr>
              <w:pStyle w:val="12"/>
            </w:pPr>
            <w:r>
              <w:t>≥98%</w:t>
            </w:r>
          </w:p>
        </w:tc>
        <w:tc>
          <w:tcPr>
            <w:tcW w:w="2466" w:type="dxa"/>
            <w:vAlign w:val="center"/>
          </w:tcPr>
          <w:p>
            <w:pPr>
              <w:pStyle w:val="12"/>
            </w:pPr>
            <w:r>
              <w:t>调查方案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专项统计完成率（%）</w:t>
            </w:r>
          </w:p>
        </w:tc>
        <w:tc>
          <w:tcPr>
            <w:tcW w:w="2466" w:type="dxa"/>
            <w:vAlign w:val="center"/>
          </w:tcPr>
          <w:p>
            <w:pPr>
              <w:pStyle w:val="12"/>
            </w:pPr>
            <w:r>
              <w:t>专项统计业务完成率</w:t>
            </w:r>
          </w:p>
        </w:tc>
        <w:tc>
          <w:tcPr>
            <w:tcW w:w="2466" w:type="dxa"/>
            <w:vAlign w:val="center"/>
          </w:tcPr>
          <w:p>
            <w:pPr>
              <w:pStyle w:val="12"/>
            </w:pPr>
            <w:r>
              <w:t>≥98%</w:t>
            </w:r>
          </w:p>
        </w:tc>
        <w:tc>
          <w:tcPr>
            <w:tcW w:w="2466" w:type="dxa"/>
            <w:vAlign w:val="center"/>
          </w:tcPr>
          <w:p>
            <w:pPr>
              <w:pStyle w:val="12"/>
            </w:pPr>
            <w:r>
              <w:t>调查方案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项目完成时间</w:t>
            </w:r>
          </w:p>
        </w:tc>
        <w:tc>
          <w:tcPr>
            <w:tcW w:w="2466" w:type="dxa"/>
            <w:vAlign w:val="center"/>
          </w:tcPr>
          <w:p>
            <w:pPr>
              <w:pStyle w:val="12"/>
            </w:pPr>
            <w:r>
              <w:t>完成本年度次项目时间</w:t>
            </w:r>
          </w:p>
        </w:tc>
        <w:tc>
          <w:tcPr>
            <w:tcW w:w="2466" w:type="dxa"/>
            <w:vAlign w:val="center"/>
          </w:tcPr>
          <w:p>
            <w:pPr>
              <w:pStyle w:val="12"/>
            </w:pPr>
            <w:r>
              <w:t>2023年12月31日前</w:t>
            </w:r>
          </w:p>
        </w:tc>
        <w:tc>
          <w:tcPr>
            <w:tcW w:w="2466" w:type="dxa"/>
            <w:vAlign w:val="center"/>
          </w:tcPr>
          <w:p>
            <w:pPr>
              <w:pStyle w:val="12"/>
            </w:pPr>
            <w:r>
              <w:t>调查方案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工作成本</w:t>
            </w:r>
          </w:p>
        </w:tc>
        <w:tc>
          <w:tcPr>
            <w:tcW w:w="2466" w:type="dxa"/>
            <w:vAlign w:val="center"/>
          </w:tcPr>
          <w:p>
            <w:pPr>
              <w:pStyle w:val="12"/>
            </w:pPr>
            <w:r>
              <w:t>本年度完成工作总成本</w:t>
            </w:r>
          </w:p>
        </w:tc>
        <w:tc>
          <w:tcPr>
            <w:tcW w:w="2466" w:type="dxa"/>
            <w:vAlign w:val="center"/>
          </w:tcPr>
          <w:p>
            <w:pPr>
              <w:pStyle w:val="12"/>
            </w:pPr>
            <w:r>
              <w:t>≤3万元</w:t>
            </w:r>
          </w:p>
        </w:tc>
        <w:tc>
          <w:tcPr>
            <w:tcW w:w="2466" w:type="dxa"/>
            <w:vAlign w:val="center"/>
          </w:tcPr>
          <w:p>
            <w:pPr>
              <w:pStyle w:val="12"/>
            </w:pPr>
            <w:r>
              <w:t>调查方案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统计资料提供服务率（%）</w:t>
            </w:r>
          </w:p>
        </w:tc>
        <w:tc>
          <w:tcPr>
            <w:tcW w:w="2466" w:type="dxa"/>
            <w:vAlign w:val="center"/>
          </w:tcPr>
          <w:p>
            <w:pPr>
              <w:pStyle w:val="12"/>
            </w:pPr>
            <w:r>
              <w:t>反映统计资料为社会提供服务的必要性情况</w:t>
            </w:r>
          </w:p>
        </w:tc>
        <w:tc>
          <w:tcPr>
            <w:tcW w:w="2466" w:type="dxa"/>
            <w:vAlign w:val="center"/>
          </w:tcPr>
          <w:p>
            <w:pPr>
              <w:pStyle w:val="12"/>
            </w:pPr>
            <w:r>
              <w:t>≥90%</w:t>
            </w:r>
          </w:p>
        </w:tc>
        <w:tc>
          <w:tcPr>
            <w:tcW w:w="2466" w:type="dxa"/>
            <w:vAlign w:val="center"/>
          </w:tcPr>
          <w:p>
            <w:pPr>
              <w:pStyle w:val="12"/>
            </w:pPr>
            <w:r>
              <w:t>统计资料征集方案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数据提供社会服务程度</w:t>
            </w:r>
          </w:p>
        </w:tc>
        <w:tc>
          <w:tcPr>
            <w:tcW w:w="2466" w:type="dxa"/>
            <w:vAlign w:val="center"/>
          </w:tcPr>
          <w:p>
            <w:pPr>
              <w:pStyle w:val="12"/>
            </w:pPr>
            <w:r>
              <w:t>为国家制定相关政策提供数据依据</w:t>
            </w:r>
          </w:p>
        </w:tc>
        <w:tc>
          <w:tcPr>
            <w:tcW w:w="2466" w:type="dxa"/>
            <w:vAlign w:val="center"/>
          </w:tcPr>
          <w:p>
            <w:pPr>
              <w:pStyle w:val="12"/>
            </w:pPr>
            <w:r>
              <w:t>效果显著</w:t>
            </w:r>
          </w:p>
        </w:tc>
        <w:tc>
          <w:tcPr>
            <w:tcW w:w="2466" w:type="dxa"/>
            <w:vAlign w:val="center"/>
          </w:tcPr>
          <w:p>
            <w:pPr>
              <w:pStyle w:val="12"/>
            </w:pPr>
            <w:r>
              <w:t>统计资料征集方案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项目是否提高统计调查能力</w:t>
            </w:r>
          </w:p>
        </w:tc>
        <w:tc>
          <w:tcPr>
            <w:tcW w:w="2466" w:type="dxa"/>
            <w:vAlign w:val="center"/>
          </w:tcPr>
          <w:p>
            <w:pPr>
              <w:pStyle w:val="12"/>
            </w:pPr>
            <w:r>
              <w:t>项目是否提高统计调查能力</w:t>
            </w:r>
          </w:p>
        </w:tc>
        <w:tc>
          <w:tcPr>
            <w:tcW w:w="2466" w:type="dxa"/>
            <w:vAlign w:val="center"/>
          </w:tcPr>
          <w:p>
            <w:pPr>
              <w:pStyle w:val="12"/>
            </w:pPr>
            <w:r>
              <w:t>显著提高</w:t>
            </w:r>
          </w:p>
        </w:tc>
        <w:tc>
          <w:tcPr>
            <w:tcW w:w="2466" w:type="dxa"/>
            <w:vAlign w:val="center"/>
          </w:tcPr>
          <w:p>
            <w:pPr>
              <w:pStyle w:val="12"/>
            </w:pPr>
            <w:r>
              <w:t>统计数据质量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调查对象满意度</w:t>
            </w:r>
          </w:p>
        </w:tc>
        <w:tc>
          <w:tcPr>
            <w:tcW w:w="2466" w:type="dxa"/>
            <w:vAlign w:val="center"/>
          </w:tcPr>
          <w:p>
            <w:pPr>
              <w:pStyle w:val="12"/>
            </w:pPr>
            <w:r>
              <w:t>调查中满意和较满意的人数占调查总人数的比率</w:t>
            </w:r>
          </w:p>
        </w:tc>
        <w:tc>
          <w:tcPr>
            <w:tcW w:w="2466" w:type="dxa"/>
            <w:vAlign w:val="center"/>
          </w:tcPr>
          <w:p>
            <w:pPr>
              <w:pStyle w:val="12"/>
            </w:pPr>
            <w:r>
              <w:t>≥90%</w:t>
            </w:r>
          </w:p>
        </w:tc>
        <w:tc>
          <w:tcPr>
            <w:tcW w:w="2466" w:type="dxa"/>
            <w:vAlign w:val="center"/>
          </w:tcPr>
          <w:p>
            <w:pPr>
              <w:pStyle w:val="12"/>
            </w:pPr>
            <w:r>
              <w:t>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4、贫困监测业务费绩效目标表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1.通过抽样调查方法收集资料，了解居民家庭人口、就业、收入、消费等情况。协助国家和各级地方政府及时掌握人口生活状况，解决生活中的困难，改善生活水平，为制定相关政策提供依据的统计调查。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抽样调查数量</w:t>
            </w:r>
          </w:p>
        </w:tc>
        <w:tc>
          <w:tcPr>
            <w:tcW w:w="2466" w:type="dxa"/>
            <w:vAlign w:val="center"/>
          </w:tcPr>
          <w:p>
            <w:pPr>
              <w:pStyle w:val="12"/>
            </w:pPr>
            <w:r>
              <w:t>被调查户数,收集账本记账户个数</w:t>
            </w:r>
          </w:p>
        </w:tc>
        <w:tc>
          <w:tcPr>
            <w:tcW w:w="2466" w:type="dxa"/>
            <w:vAlign w:val="center"/>
          </w:tcPr>
          <w:p>
            <w:pPr>
              <w:pStyle w:val="12"/>
            </w:pPr>
            <w:r>
              <w:t>≥110户</w:t>
            </w:r>
          </w:p>
        </w:tc>
        <w:tc>
          <w:tcPr>
            <w:tcW w:w="2466" w:type="dxa"/>
            <w:vAlign w:val="center"/>
          </w:tcPr>
          <w:p>
            <w:pPr>
              <w:pStyle w:val="12"/>
            </w:pPr>
            <w:r>
              <w:t>调查方案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专项业务完成率</w:t>
            </w:r>
          </w:p>
        </w:tc>
        <w:tc>
          <w:tcPr>
            <w:tcW w:w="2466" w:type="dxa"/>
            <w:vAlign w:val="center"/>
          </w:tcPr>
          <w:p>
            <w:pPr>
              <w:pStyle w:val="12"/>
            </w:pPr>
            <w:r>
              <w:t>国民经济核算和投入产出调查任务的完成程度（包括各项调查报表的月报、季报、年报，完成时间及质量）</w:t>
            </w:r>
          </w:p>
        </w:tc>
        <w:tc>
          <w:tcPr>
            <w:tcW w:w="2466" w:type="dxa"/>
            <w:vAlign w:val="center"/>
          </w:tcPr>
          <w:p>
            <w:pPr>
              <w:pStyle w:val="12"/>
            </w:pPr>
            <w:r>
              <w:t>≥98%</w:t>
            </w:r>
          </w:p>
        </w:tc>
        <w:tc>
          <w:tcPr>
            <w:tcW w:w="2466" w:type="dxa"/>
            <w:vAlign w:val="center"/>
          </w:tcPr>
          <w:p>
            <w:pPr>
              <w:pStyle w:val="12"/>
            </w:pPr>
            <w:r>
              <w:t>统计年鉴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本级工作完成时间</w:t>
            </w:r>
          </w:p>
        </w:tc>
        <w:tc>
          <w:tcPr>
            <w:tcW w:w="2466" w:type="dxa"/>
            <w:vAlign w:val="center"/>
          </w:tcPr>
          <w:p>
            <w:pPr>
              <w:pStyle w:val="12"/>
            </w:pPr>
            <w:r>
              <w:t>贫困监测账本收集审核编码汇总（本级工作）</w:t>
            </w:r>
          </w:p>
        </w:tc>
        <w:tc>
          <w:tcPr>
            <w:tcW w:w="2466" w:type="dxa"/>
            <w:vAlign w:val="center"/>
          </w:tcPr>
          <w:p>
            <w:pPr>
              <w:pStyle w:val="12"/>
            </w:pPr>
            <w:r>
              <w:t>2023年12月31日前</w:t>
            </w:r>
          </w:p>
        </w:tc>
        <w:tc>
          <w:tcPr>
            <w:tcW w:w="2466" w:type="dxa"/>
            <w:vAlign w:val="center"/>
          </w:tcPr>
          <w:p>
            <w:pPr>
              <w:pStyle w:val="12"/>
            </w:pPr>
            <w:r>
              <w:t>调查方案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项目总成本</w:t>
            </w:r>
          </w:p>
        </w:tc>
        <w:tc>
          <w:tcPr>
            <w:tcW w:w="2466" w:type="dxa"/>
            <w:vAlign w:val="center"/>
          </w:tcPr>
          <w:p>
            <w:pPr>
              <w:pStyle w:val="12"/>
            </w:pPr>
            <w:r>
              <w:t>此项调查业务总成本</w:t>
            </w:r>
          </w:p>
        </w:tc>
        <w:tc>
          <w:tcPr>
            <w:tcW w:w="2466" w:type="dxa"/>
            <w:vAlign w:val="center"/>
          </w:tcPr>
          <w:p>
            <w:pPr>
              <w:pStyle w:val="12"/>
            </w:pPr>
            <w:r>
              <w:t>≤15万元</w:t>
            </w:r>
          </w:p>
        </w:tc>
        <w:tc>
          <w:tcPr>
            <w:tcW w:w="2466" w:type="dxa"/>
            <w:vAlign w:val="center"/>
          </w:tcPr>
          <w:p>
            <w:pPr>
              <w:pStyle w:val="12"/>
            </w:pPr>
            <w:r>
              <w:t>冀调字【2018】23号国家统计局河北调查总队关于进一步加强贫困监测调查工作的通知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可持续影响指标</w:t>
            </w:r>
          </w:p>
        </w:tc>
        <w:tc>
          <w:tcPr>
            <w:tcW w:w="2466" w:type="dxa"/>
            <w:vAlign w:val="center"/>
          </w:tcPr>
          <w:p>
            <w:pPr>
              <w:pStyle w:val="12"/>
            </w:pPr>
            <w:r>
              <w:t>项目是否提高统计数据质量</w:t>
            </w:r>
          </w:p>
        </w:tc>
        <w:tc>
          <w:tcPr>
            <w:tcW w:w="2466" w:type="dxa"/>
            <w:vAlign w:val="center"/>
          </w:tcPr>
          <w:p>
            <w:pPr>
              <w:pStyle w:val="12"/>
            </w:pPr>
            <w:r>
              <w:t>反映该项调查的完成是否有助于提高统计数据质量</w:t>
            </w:r>
          </w:p>
        </w:tc>
        <w:tc>
          <w:tcPr>
            <w:tcW w:w="2466" w:type="dxa"/>
            <w:vAlign w:val="center"/>
          </w:tcPr>
          <w:p>
            <w:pPr>
              <w:pStyle w:val="12"/>
            </w:pPr>
            <w:r>
              <w:t>显著提高</w:t>
            </w:r>
          </w:p>
        </w:tc>
        <w:tc>
          <w:tcPr>
            <w:tcW w:w="2466" w:type="dxa"/>
            <w:vAlign w:val="center"/>
          </w:tcPr>
          <w:p>
            <w:pPr>
              <w:pStyle w:val="12"/>
            </w:pPr>
            <w:r>
              <w:t>《关于深化统计管理体制改革提高统计数据真实性的意见》（中办发〔2016〕76号）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数据提供社会服务程度</w:t>
            </w:r>
          </w:p>
        </w:tc>
        <w:tc>
          <w:tcPr>
            <w:tcW w:w="2466" w:type="dxa"/>
            <w:vAlign w:val="center"/>
          </w:tcPr>
          <w:p>
            <w:pPr>
              <w:pStyle w:val="12"/>
            </w:pPr>
            <w:r>
              <w:t>为国家制定相关政策提供数据依据</w:t>
            </w:r>
          </w:p>
        </w:tc>
        <w:tc>
          <w:tcPr>
            <w:tcW w:w="2466" w:type="dxa"/>
            <w:vAlign w:val="center"/>
          </w:tcPr>
          <w:p>
            <w:pPr>
              <w:pStyle w:val="12"/>
            </w:pPr>
            <w:r>
              <w:t>效果显著</w:t>
            </w:r>
          </w:p>
        </w:tc>
        <w:tc>
          <w:tcPr>
            <w:tcW w:w="2466" w:type="dxa"/>
            <w:vAlign w:val="center"/>
          </w:tcPr>
          <w:p>
            <w:pPr>
              <w:pStyle w:val="12"/>
            </w:pPr>
            <w:r>
              <w:t>调查方案、制度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统计资料服务率</w:t>
            </w:r>
          </w:p>
        </w:tc>
        <w:tc>
          <w:tcPr>
            <w:tcW w:w="2466" w:type="dxa"/>
            <w:vAlign w:val="center"/>
          </w:tcPr>
          <w:p>
            <w:pPr>
              <w:pStyle w:val="12"/>
            </w:pPr>
            <w:r>
              <w:t>反映统计资料为社会提供服务的必要性情况</w:t>
            </w:r>
          </w:p>
        </w:tc>
        <w:tc>
          <w:tcPr>
            <w:tcW w:w="2466" w:type="dxa"/>
            <w:vAlign w:val="center"/>
          </w:tcPr>
          <w:p>
            <w:pPr>
              <w:pStyle w:val="12"/>
            </w:pPr>
            <w:r>
              <w:t>≥90%</w:t>
            </w:r>
          </w:p>
        </w:tc>
        <w:tc>
          <w:tcPr>
            <w:tcW w:w="2466" w:type="dxa"/>
            <w:vAlign w:val="center"/>
          </w:tcPr>
          <w:p>
            <w:pPr>
              <w:pStyle w:val="12"/>
            </w:pPr>
            <w:r>
              <w:t>统计资料征集方案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服务对象满意率</w:t>
            </w:r>
          </w:p>
        </w:tc>
        <w:tc>
          <w:tcPr>
            <w:tcW w:w="2466" w:type="dxa"/>
            <w:vAlign w:val="center"/>
          </w:tcPr>
          <w:p>
            <w:pPr>
              <w:pStyle w:val="12"/>
            </w:pPr>
            <w:r>
              <w:t>调查中满意和较满意的人数占调查总人数的比率</w:t>
            </w:r>
          </w:p>
        </w:tc>
        <w:tc>
          <w:tcPr>
            <w:tcW w:w="2466" w:type="dxa"/>
            <w:vAlign w:val="center"/>
          </w:tcPr>
          <w:p>
            <w:pPr>
              <w:pStyle w:val="12"/>
            </w:pPr>
            <w:r>
              <w:t>≥90%</w:t>
            </w:r>
          </w:p>
        </w:tc>
        <w:tc>
          <w:tcPr>
            <w:tcW w:w="2466" w:type="dxa"/>
            <w:vAlign w:val="center"/>
          </w:tcPr>
          <w:p>
            <w:pPr>
              <w:pStyle w:val="12"/>
            </w:pPr>
            <w:r>
              <w:t>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5、普查办工作经费绩效目标表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1.按照《关于统计部门周期性普查和大型调查经费开支问题的暂行规定》，完成普查工作，进行业务培训，组织开展深层次课题研究，发布普查主要数据公报，完成普查工作总结和表彰。确保普查顺利完成。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统计分析报告提供量（篇）</w:t>
            </w:r>
          </w:p>
        </w:tc>
        <w:tc>
          <w:tcPr>
            <w:tcW w:w="2466" w:type="dxa"/>
            <w:vAlign w:val="center"/>
          </w:tcPr>
          <w:p>
            <w:pPr>
              <w:pStyle w:val="12"/>
            </w:pPr>
            <w:r>
              <w:t>反映印发统计分析报告和向领导报送统计专报、监测报告数量</w:t>
            </w:r>
          </w:p>
        </w:tc>
        <w:tc>
          <w:tcPr>
            <w:tcW w:w="2466" w:type="dxa"/>
            <w:vAlign w:val="center"/>
          </w:tcPr>
          <w:p>
            <w:pPr>
              <w:pStyle w:val="12"/>
            </w:pPr>
            <w:r>
              <w:t>≥12篇</w:t>
            </w:r>
          </w:p>
        </w:tc>
        <w:tc>
          <w:tcPr>
            <w:tcW w:w="246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普查数据上报及时率（%）</w:t>
            </w:r>
          </w:p>
        </w:tc>
        <w:tc>
          <w:tcPr>
            <w:tcW w:w="2466" w:type="dxa"/>
            <w:vAlign w:val="center"/>
          </w:tcPr>
          <w:p>
            <w:pPr>
              <w:pStyle w:val="12"/>
            </w:pPr>
            <w:r>
              <w:t>反映在规定时限上报相关普查数据比率</w:t>
            </w:r>
          </w:p>
        </w:tc>
        <w:tc>
          <w:tcPr>
            <w:tcW w:w="2466" w:type="dxa"/>
            <w:vAlign w:val="center"/>
          </w:tcPr>
          <w:p>
            <w:pPr>
              <w:pStyle w:val="12"/>
            </w:pPr>
            <w:r>
              <w:t>≥95%</w:t>
            </w:r>
          </w:p>
        </w:tc>
        <w:tc>
          <w:tcPr>
            <w:tcW w:w="2466" w:type="dxa"/>
            <w:vAlign w:val="center"/>
          </w:tcPr>
          <w:p>
            <w:pPr>
              <w:pStyle w:val="12"/>
            </w:pPr>
            <w: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普查统计完成率（%）</w:t>
            </w:r>
          </w:p>
        </w:tc>
        <w:tc>
          <w:tcPr>
            <w:tcW w:w="2466" w:type="dxa"/>
            <w:vAlign w:val="center"/>
          </w:tcPr>
          <w:p>
            <w:pPr>
              <w:pStyle w:val="12"/>
            </w:pPr>
            <w:r>
              <w:t>周期性普查和大型调查任务的完成程度</w:t>
            </w:r>
          </w:p>
        </w:tc>
        <w:tc>
          <w:tcPr>
            <w:tcW w:w="2466" w:type="dxa"/>
            <w:vAlign w:val="center"/>
          </w:tcPr>
          <w:p>
            <w:pPr>
              <w:pStyle w:val="12"/>
            </w:pPr>
            <w:r>
              <w:t>≥95%</w:t>
            </w:r>
          </w:p>
        </w:tc>
        <w:tc>
          <w:tcPr>
            <w:tcW w:w="2466" w:type="dxa"/>
            <w:vAlign w:val="center"/>
          </w:tcPr>
          <w:p>
            <w:pPr>
              <w:pStyle w:val="12"/>
            </w:pPr>
            <w: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业务成本</w:t>
            </w:r>
          </w:p>
        </w:tc>
        <w:tc>
          <w:tcPr>
            <w:tcW w:w="2466" w:type="dxa"/>
            <w:vAlign w:val="center"/>
          </w:tcPr>
          <w:p>
            <w:pPr>
              <w:pStyle w:val="12"/>
            </w:pPr>
            <w:r>
              <w:t>此项目经费总成本</w:t>
            </w:r>
          </w:p>
        </w:tc>
        <w:tc>
          <w:tcPr>
            <w:tcW w:w="2466" w:type="dxa"/>
            <w:vAlign w:val="center"/>
          </w:tcPr>
          <w:p>
            <w:pPr>
              <w:pStyle w:val="12"/>
            </w:pPr>
            <w:r>
              <w:t>≤12万元</w:t>
            </w:r>
          </w:p>
        </w:tc>
        <w:tc>
          <w:tcPr>
            <w:tcW w:w="2466" w:type="dxa"/>
            <w:vAlign w:val="center"/>
          </w:tcPr>
          <w:p>
            <w:pPr>
              <w:pStyle w:val="12"/>
            </w:pPr>
            <w:r>
              <w:t>银行回执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可持续影响指标</w:t>
            </w:r>
          </w:p>
        </w:tc>
        <w:tc>
          <w:tcPr>
            <w:tcW w:w="2466" w:type="dxa"/>
            <w:vAlign w:val="center"/>
          </w:tcPr>
          <w:p>
            <w:pPr>
              <w:pStyle w:val="12"/>
            </w:pPr>
            <w:r>
              <w:t>统计数据质量提升度（%）</w:t>
            </w:r>
          </w:p>
        </w:tc>
        <w:tc>
          <w:tcPr>
            <w:tcW w:w="2466" w:type="dxa"/>
            <w:vAlign w:val="center"/>
          </w:tcPr>
          <w:p>
            <w:pPr>
              <w:pStyle w:val="12"/>
            </w:pPr>
            <w:r>
              <w:t>反映统计单位数据质量提高比例</w:t>
            </w:r>
          </w:p>
        </w:tc>
        <w:tc>
          <w:tcPr>
            <w:tcW w:w="2466" w:type="dxa"/>
            <w:vAlign w:val="center"/>
          </w:tcPr>
          <w:p>
            <w:pPr>
              <w:pStyle w:val="12"/>
            </w:pPr>
            <w:r>
              <w:t>≥20%</w:t>
            </w:r>
          </w:p>
        </w:tc>
        <w:tc>
          <w:tcPr>
            <w:tcW w:w="2466" w:type="dxa"/>
            <w:vAlign w:val="center"/>
          </w:tcPr>
          <w:p>
            <w:pPr>
              <w:pStyle w:val="12"/>
            </w:pPr>
            <w:r>
              <w:t>报表数据质量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社会服务能力提升</w:t>
            </w:r>
          </w:p>
        </w:tc>
        <w:tc>
          <w:tcPr>
            <w:tcW w:w="2466" w:type="dxa"/>
            <w:vAlign w:val="center"/>
          </w:tcPr>
          <w:p>
            <w:pPr>
              <w:pStyle w:val="12"/>
            </w:pPr>
            <w:r>
              <w:t>所带来的单位服务社会能力提升情况</w:t>
            </w:r>
          </w:p>
        </w:tc>
        <w:tc>
          <w:tcPr>
            <w:tcW w:w="2466" w:type="dxa"/>
            <w:vAlign w:val="center"/>
          </w:tcPr>
          <w:p>
            <w:pPr>
              <w:pStyle w:val="12"/>
            </w:pPr>
            <w:r>
              <w:t>显著提升</w:t>
            </w:r>
          </w:p>
        </w:tc>
        <w:tc>
          <w:tcPr>
            <w:tcW w:w="2466" w:type="dxa"/>
            <w:vAlign w:val="center"/>
          </w:tcPr>
          <w:p>
            <w:pPr>
              <w:pStyle w:val="12"/>
            </w:pPr>
            <w:r>
              <w:t>报表数据质量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普查数据发布完成率（%）</w:t>
            </w:r>
          </w:p>
        </w:tc>
        <w:tc>
          <w:tcPr>
            <w:tcW w:w="2466" w:type="dxa"/>
            <w:vAlign w:val="center"/>
          </w:tcPr>
          <w:p>
            <w:pPr>
              <w:pStyle w:val="12"/>
            </w:pPr>
            <w:r>
              <w:t>反映及时准确发布普查数据情况</w:t>
            </w:r>
          </w:p>
        </w:tc>
        <w:tc>
          <w:tcPr>
            <w:tcW w:w="2466" w:type="dxa"/>
            <w:vAlign w:val="center"/>
          </w:tcPr>
          <w:p>
            <w:pPr>
              <w:pStyle w:val="12"/>
            </w:pPr>
            <w:r>
              <w:t>≥98%</w:t>
            </w:r>
          </w:p>
        </w:tc>
        <w:tc>
          <w:tcPr>
            <w:tcW w:w="2466" w:type="dxa"/>
            <w:vAlign w:val="center"/>
          </w:tcPr>
          <w:p>
            <w:pPr>
              <w:pStyle w:val="12"/>
            </w:pPr>
            <w:r>
              <w:t>普查资料汇编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服务对象满意度</w:t>
            </w:r>
          </w:p>
        </w:tc>
        <w:tc>
          <w:tcPr>
            <w:tcW w:w="2466" w:type="dxa"/>
            <w:vAlign w:val="center"/>
          </w:tcPr>
          <w:p>
            <w:pPr>
              <w:pStyle w:val="12"/>
            </w:pPr>
            <w:r>
              <w:t>服务对象人员中满意和较满意的数量占调查总人数的比率</w:t>
            </w:r>
          </w:p>
        </w:tc>
        <w:tc>
          <w:tcPr>
            <w:tcW w:w="2466" w:type="dxa"/>
            <w:vAlign w:val="center"/>
          </w:tcPr>
          <w:p>
            <w:pPr>
              <w:pStyle w:val="12"/>
            </w:pPr>
            <w:r>
              <w:t>≥90%</w:t>
            </w:r>
          </w:p>
        </w:tc>
        <w:tc>
          <w:tcPr>
            <w:tcW w:w="2466" w:type="dxa"/>
            <w:vAlign w:val="center"/>
          </w:tcPr>
          <w:p>
            <w:pPr>
              <w:pStyle w:val="12"/>
            </w:pPr>
            <w:r>
              <w:t>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6、统计年鉴编印费，县乡两级联网通讯费、政务网联网费绩效目标表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1.完成我县统计系统联网直报，为我县各级、各部门提供科学、永久、权威的数据发布平台。</w:t>
            </w:r>
          </w:p>
          <w:p>
            <w:pPr>
              <w:pStyle w:val="12"/>
            </w:pPr>
            <w:r>
              <w:t>2.对国民经济、社会发展、科技进步等情况进行统计分析、统计预测和统计监督，向县委、县政府及有关部门提供统计信息和咨询建议。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质量指标</w:t>
            </w:r>
          </w:p>
        </w:tc>
        <w:tc>
          <w:tcPr>
            <w:tcW w:w="2466" w:type="dxa"/>
            <w:vAlign w:val="center"/>
          </w:tcPr>
          <w:p>
            <w:pPr>
              <w:pStyle w:val="12"/>
            </w:pPr>
            <w:r>
              <w:t>编辑印发资料统计完成率（%）</w:t>
            </w:r>
          </w:p>
        </w:tc>
        <w:tc>
          <w:tcPr>
            <w:tcW w:w="2466" w:type="dxa"/>
            <w:vAlign w:val="center"/>
          </w:tcPr>
          <w:p>
            <w:pPr>
              <w:pStyle w:val="12"/>
            </w:pPr>
            <w:r>
              <w:t>反映编辑印发统计资料、年鉴等完成情况</w:t>
            </w:r>
          </w:p>
        </w:tc>
        <w:tc>
          <w:tcPr>
            <w:tcW w:w="2466" w:type="dxa"/>
            <w:vAlign w:val="center"/>
          </w:tcPr>
          <w:p>
            <w:pPr>
              <w:pStyle w:val="12"/>
            </w:pPr>
            <w:r>
              <w:t>≥98%</w:t>
            </w:r>
          </w:p>
        </w:tc>
        <w:tc>
          <w:tcPr>
            <w:tcW w:w="2466" w:type="dxa"/>
            <w:vAlign w:val="center"/>
          </w:tcPr>
          <w:p>
            <w:pPr>
              <w:pStyle w:val="12"/>
            </w:pPr>
            <w:r>
              <w:t>统计年鉴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数据审核验收率（%）</w:t>
            </w:r>
          </w:p>
        </w:tc>
        <w:tc>
          <w:tcPr>
            <w:tcW w:w="2466" w:type="dxa"/>
            <w:vAlign w:val="center"/>
          </w:tcPr>
          <w:p>
            <w:pPr>
              <w:pStyle w:val="12"/>
            </w:pPr>
            <w:r>
              <w:t>反映规定时间内完成数据审核验收的工作情况</w:t>
            </w:r>
          </w:p>
        </w:tc>
        <w:tc>
          <w:tcPr>
            <w:tcW w:w="2466" w:type="dxa"/>
            <w:vAlign w:val="center"/>
          </w:tcPr>
          <w:p>
            <w:pPr>
              <w:pStyle w:val="12"/>
            </w:pPr>
            <w:r>
              <w:t>≥90%</w:t>
            </w:r>
          </w:p>
        </w:tc>
        <w:tc>
          <w:tcPr>
            <w:tcW w:w="246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编辑印发资料数量</w:t>
            </w:r>
          </w:p>
        </w:tc>
        <w:tc>
          <w:tcPr>
            <w:tcW w:w="2466" w:type="dxa"/>
            <w:vAlign w:val="center"/>
          </w:tcPr>
          <w:p>
            <w:pPr>
              <w:pStyle w:val="12"/>
            </w:pPr>
            <w:r>
              <w:t>反映编辑印发统计资料、年鉴数量</w:t>
            </w:r>
          </w:p>
        </w:tc>
        <w:tc>
          <w:tcPr>
            <w:tcW w:w="2466" w:type="dxa"/>
            <w:vAlign w:val="center"/>
          </w:tcPr>
          <w:p>
            <w:pPr>
              <w:pStyle w:val="12"/>
            </w:pPr>
            <w:r>
              <w:t>≥100本</w:t>
            </w:r>
          </w:p>
        </w:tc>
        <w:tc>
          <w:tcPr>
            <w:tcW w:w="2466" w:type="dxa"/>
            <w:vAlign w:val="center"/>
          </w:tcPr>
          <w:p>
            <w:pPr>
              <w:pStyle w:val="12"/>
            </w:pPr>
            <w:r>
              <w:t>统计年鉴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项目成本</w:t>
            </w:r>
          </w:p>
        </w:tc>
        <w:tc>
          <w:tcPr>
            <w:tcW w:w="2466" w:type="dxa"/>
            <w:vAlign w:val="center"/>
          </w:tcPr>
          <w:p>
            <w:pPr>
              <w:pStyle w:val="12"/>
            </w:pPr>
            <w:r>
              <w:t>本年度县乡两级联网费成本</w:t>
            </w:r>
          </w:p>
        </w:tc>
        <w:tc>
          <w:tcPr>
            <w:tcW w:w="2466" w:type="dxa"/>
            <w:vAlign w:val="center"/>
          </w:tcPr>
          <w:p>
            <w:pPr>
              <w:pStyle w:val="12"/>
            </w:pPr>
            <w:r>
              <w:t>≤2万元</w:t>
            </w:r>
          </w:p>
        </w:tc>
        <w:tc>
          <w:tcPr>
            <w:tcW w:w="2466" w:type="dxa"/>
            <w:vAlign w:val="center"/>
          </w:tcPr>
          <w:p>
            <w:pPr>
              <w:pStyle w:val="12"/>
            </w:pPr>
            <w:r>
              <w:t>银行回执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项目成本</w:t>
            </w:r>
          </w:p>
        </w:tc>
        <w:tc>
          <w:tcPr>
            <w:tcW w:w="2466" w:type="dxa"/>
            <w:vAlign w:val="center"/>
          </w:tcPr>
          <w:p>
            <w:pPr>
              <w:pStyle w:val="12"/>
            </w:pPr>
            <w:r>
              <w:t>本年度统计年鉴编印费成本</w:t>
            </w:r>
          </w:p>
        </w:tc>
        <w:tc>
          <w:tcPr>
            <w:tcW w:w="2466" w:type="dxa"/>
            <w:vAlign w:val="center"/>
          </w:tcPr>
          <w:p>
            <w:pPr>
              <w:pStyle w:val="12"/>
            </w:pPr>
            <w:r>
              <w:t>≤1万元</w:t>
            </w:r>
          </w:p>
        </w:tc>
        <w:tc>
          <w:tcPr>
            <w:tcW w:w="2466" w:type="dxa"/>
            <w:vAlign w:val="center"/>
          </w:tcPr>
          <w:p>
            <w:pPr>
              <w:pStyle w:val="12"/>
            </w:pPr>
            <w:r>
              <w:t>银行回执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网络化普及率（%）</w:t>
            </w:r>
          </w:p>
        </w:tc>
        <w:tc>
          <w:tcPr>
            <w:tcW w:w="2466" w:type="dxa"/>
            <w:vAlign w:val="center"/>
          </w:tcPr>
          <w:p>
            <w:pPr>
              <w:pStyle w:val="12"/>
            </w:pPr>
            <w:r>
              <w:t>反映使用互联网平台进行的统计数据报送的四上单位占四上单位总数的比率</w:t>
            </w:r>
          </w:p>
        </w:tc>
        <w:tc>
          <w:tcPr>
            <w:tcW w:w="2466" w:type="dxa"/>
            <w:vAlign w:val="center"/>
          </w:tcPr>
          <w:p>
            <w:pPr>
              <w:pStyle w:val="12"/>
            </w:pPr>
            <w:r>
              <w:t>≥90%</w:t>
            </w:r>
          </w:p>
        </w:tc>
        <w:tc>
          <w:tcPr>
            <w:tcW w:w="2466" w:type="dxa"/>
            <w:vAlign w:val="center"/>
          </w:tcPr>
          <w:p>
            <w:pPr>
              <w:pStyle w:val="12"/>
            </w:pPr>
            <w:r>
              <w:t>平台数据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统计数据支撑有效率（%）</w:t>
            </w:r>
          </w:p>
        </w:tc>
        <w:tc>
          <w:tcPr>
            <w:tcW w:w="2466" w:type="dxa"/>
            <w:vAlign w:val="center"/>
          </w:tcPr>
          <w:p>
            <w:pPr>
              <w:pStyle w:val="12"/>
            </w:pPr>
            <w:r>
              <w:t>反映部门报送数据对基本调查单位的有效率</w:t>
            </w:r>
          </w:p>
        </w:tc>
        <w:tc>
          <w:tcPr>
            <w:tcW w:w="2466" w:type="dxa"/>
            <w:vAlign w:val="center"/>
          </w:tcPr>
          <w:p>
            <w:pPr>
              <w:pStyle w:val="12"/>
            </w:pPr>
            <w:r>
              <w:t>≥90%</w:t>
            </w:r>
          </w:p>
        </w:tc>
        <w:tc>
          <w:tcPr>
            <w:tcW w:w="2466" w:type="dxa"/>
            <w:vAlign w:val="center"/>
          </w:tcPr>
          <w:p>
            <w:pPr>
              <w:pStyle w:val="12"/>
            </w:pPr>
            <w:r>
              <w:t>平台数据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部门信息共享率（%）</w:t>
            </w:r>
          </w:p>
        </w:tc>
        <w:tc>
          <w:tcPr>
            <w:tcW w:w="2466" w:type="dxa"/>
            <w:vAlign w:val="center"/>
          </w:tcPr>
          <w:p>
            <w:pPr>
              <w:pStyle w:val="12"/>
            </w:pPr>
            <w:r>
              <w:t>反映部门间基本信息共享情况</w:t>
            </w:r>
          </w:p>
        </w:tc>
        <w:tc>
          <w:tcPr>
            <w:tcW w:w="2466" w:type="dxa"/>
            <w:vAlign w:val="center"/>
          </w:tcPr>
          <w:p>
            <w:pPr>
              <w:pStyle w:val="12"/>
            </w:pPr>
            <w:r>
              <w:t>≥98%</w:t>
            </w:r>
          </w:p>
        </w:tc>
        <w:tc>
          <w:tcPr>
            <w:tcW w:w="2466" w:type="dxa"/>
            <w:vAlign w:val="center"/>
          </w:tcPr>
          <w:p>
            <w:pPr>
              <w:pStyle w:val="12"/>
            </w:pPr>
            <w:r>
              <w:t>平台数据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平台使用满意度（%）</w:t>
            </w:r>
          </w:p>
        </w:tc>
        <w:tc>
          <w:tcPr>
            <w:tcW w:w="2466" w:type="dxa"/>
            <w:vAlign w:val="center"/>
          </w:tcPr>
          <w:p>
            <w:pPr>
              <w:pStyle w:val="12"/>
            </w:pPr>
            <w:r>
              <w:t>反映各专业用户对平台使用的满意程度</w:t>
            </w:r>
          </w:p>
        </w:tc>
        <w:tc>
          <w:tcPr>
            <w:tcW w:w="2466" w:type="dxa"/>
            <w:vAlign w:val="center"/>
          </w:tcPr>
          <w:p>
            <w:pPr>
              <w:pStyle w:val="12"/>
            </w:pPr>
            <w:r>
              <w:t>≥90%</w:t>
            </w:r>
          </w:p>
        </w:tc>
        <w:tc>
          <w:tcPr>
            <w:tcW w:w="2466" w:type="dxa"/>
            <w:vAlign w:val="center"/>
          </w:tcPr>
          <w:p>
            <w:pPr>
              <w:pStyle w:val="12"/>
            </w:pPr>
            <w:r>
              <w:t>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7、统计员补助绩效目标表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1.确保企业报表人员满意度，提高工作积极性，保障统计信息化建设、统计执法等全县统计专业技术队伍建设。</w:t>
            </w:r>
          </w:p>
          <w:p>
            <w:pPr>
              <w:pStyle w:val="12"/>
            </w:pPr>
            <w:r>
              <w:t>2.保障全县统计信息自动化系统和统计数据库系统运行安全平稳。保证统计数据的顺利报送汇总。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补贴人员数量覆盖比例（%）</w:t>
            </w:r>
          </w:p>
        </w:tc>
        <w:tc>
          <w:tcPr>
            <w:tcW w:w="2466" w:type="dxa"/>
            <w:vAlign w:val="center"/>
          </w:tcPr>
          <w:p>
            <w:pPr>
              <w:pStyle w:val="12"/>
            </w:pPr>
            <w:r>
              <w:t>享受补贴政策的人数占符合补贴政策的人数（%）</w:t>
            </w:r>
          </w:p>
        </w:tc>
        <w:tc>
          <w:tcPr>
            <w:tcW w:w="2466" w:type="dxa"/>
            <w:vAlign w:val="center"/>
          </w:tcPr>
          <w:p>
            <w:pPr>
              <w:pStyle w:val="12"/>
            </w:pPr>
            <w:r>
              <w:t>≥98%</w:t>
            </w:r>
          </w:p>
        </w:tc>
        <w:tc>
          <w:tcPr>
            <w:tcW w:w="2466" w:type="dxa"/>
            <w:vAlign w:val="center"/>
          </w:tcPr>
          <w:p>
            <w:pPr>
              <w:pStyle w:val="12"/>
            </w:pPr>
            <w:r>
              <w:t>入统企业名单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“四上”企业数量</w:t>
            </w:r>
          </w:p>
        </w:tc>
        <w:tc>
          <w:tcPr>
            <w:tcW w:w="2466" w:type="dxa"/>
            <w:vAlign w:val="center"/>
          </w:tcPr>
          <w:p>
            <w:pPr>
              <w:pStyle w:val="12"/>
            </w:pPr>
            <w:r>
              <w:t>发放“四上”企业补助数量</w:t>
            </w:r>
          </w:p>
        </w:tc>
        <w:tc>
          <w:tcPr>
            <w:tcW w:w="2466" w:type="dxa"/>
            <w:vAlign w:val="center"/>
          </w:tcPr>
          <w:p>
            <w:pPr>
              <w:pStyle w:val="12"/>
            </w:pPr>
            <w:r>
              <w:t>≥148家</w:t>
            </w:r>
          </w:p>
        </w:tc>
        <w:tc>
          <w:tcPr>
            <w:tcW w:w="2466" w:type="dxa"/>
            <w:vAlign w:val="center"/>
          </w:tcPr>
          <w:p>
            <w:pPr>
              <w:pStyle w:val="12"/>
            </w:pPr>
            <w:r>
              <w:t>入统企业名单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贫困监测记账户</w:t>
            </w:r>
          </w:p>
        </w:tc>
        <w:tc>
          <w:tcPr>
            <w:tcW w:w="2466" w:type="dxa"/>
            <w:vAlign w:val="center"/>
          </w:tcPr>
          <w:p>
            <w:pPr>
              <w:pStyle w:val="12"/>
            </w:pPr>
            <w:r>
              <w:t>发放贫困监测记账户补助数量</w:t>
            </w:r>
          </w:p>
        </w:tc>
        <w:tc>
          <w:tcPr>
            <w:tcW w:w="2466" w:type="dxa"/>
            <w:vAlign w:val="center"/>
          </w:tcPr>
          <w:p>
            <w:pPr>
              <w:pStyle w:val="12"/>
            </w:pPr>
            <w:r>
              <w:t>≥110户</w:t>
            </w:r>
          </w:p>
        </w:tc>
        <w:tc>
          <w:tcPr>
            <w:tcW w:w="2466" w:type="dxa"/>
            <w:vAlign w:val="center"/>
          </w:tcPr>
          <w:p>
            <w:pPr>
              <w:pStyle w:val="12"/>
            </w:pPr>
            <w:r>
              <w:t>贫困监测住户调查名单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贫困监测辅助调查员</w:t>
            </w:r>
          </w:p>
        </w:tc>
        <w:tc>
          <w:tcPr>
            <w:tcW w:w="2466" w:type="dxa"/>
            <w:vAlign w:val="center"/>
          </w:tcPr>
          <w:p>
            <w:pPr>
              <w:pStyle w:val="12"/>
            </w:pPr>
            <w:r>
              <w:t>发放贫困监测辅助调查员补助数量</w:t>
            </w:r>
          </w:p>
        </w:tc>
        <w:tc>
          <w:tcPr>
            <w:tcW w:w="2466" w:type="dxa"/>
            <w:vAlign w:val="center"/>
          </w:tcPr>
          <w:p>
            <w:pPr>
              <w:pStyle w:val="12"/>
            </w:pPr>
            <w:r>
              <w:t>≥11人</w:t>
            </w:r>
          </w:p>
        </w:tc>
        <w:tc>
          <w:tcPr>
            <w:tcW w:w="2466" w:type="dxa"/>
            <w:vAlign w:val="center"/>
          </w:tcPr>
          <w:p>
            <w:pPr>
              <w:pStyle w:val="12"/>
            </w:pPr>
            <w:r>
              <w:t>贫困监测住户调查名单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粮食产量抽样调查村</w:t>
            </w:r>
          </w:p>
        </w:tc>
        <w:tc>
          <w:tcPr>
            <w:tcW w:w="2466" w:type="dxa"/>
            <w:vAlign w:val="center"/>
          </w:tcPr>
          <w:p>
            <w:pPr>
              <w:pStyle w:val="12"/>
            </w:pPr>
            <w:r>
              <w:t>发放粮食产量抽样调查村数量</w:t>
            </w:r>
          </w:p>
        </w:tc>
        <w:tc>
          <w:tcPr>
            <w:tcW w:w="2466" w:type="dxa"/>
            <w:vAlign w:val="center"/>
          </w:tcPr>
          <w:p>
            <w:pPr>
              <w:pStyle w:val="12"/>
            </w:pPr>
            <w:r>
              <w:t>≥15个</w:t>
            </w:r>
          </w:p>
        </w:tc>
        <w:tc>
          <w:tcPr>
            <w:tcW w:w="2466" w:type="dxa"/>
            <w:vAlign w:val="center"/>
          </w:tcPr>
          <w:p>
            <w:pPr>
              <w:pStyle w:val="12"/>
            </w:pPr>
            <w:r>
              <w:t>粮食产量调查样本村名单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粮食产量抽样调查实割实测村</w:t>
            </w:r>
          </w:p>
        </w:tc>
        <w:tc>
          <w:tcPr>
            <w:tcW w:w="2466" w:type="dxa"/>
            <w:vAlign w:val="center"/>
          </w:tcPr>
          <w:p>
            <w:pPr>
              <w:pStyle w:val="12"/>
            </w:pPr>
            <w:r>
              <w:t>发放粮食产量抽样调查实割实测村数量</w:t>
            </w:r>
          </w:p>
        </w:tc>
        <w:tc>
          <w:tcPr>
            <w:tcW w:w="2466" w:type="dxa"/>
            <w:vAlign w:val="center"/>
          </w:tcPr>
          <w:p>
            <w:pPr>
              <w:pStyle w:val="12"/>
            </w:pPr>
            <w:r>
              <w:t>≥8个</w:t>
            </w:r>
          </w:p>
        </w:tc>
        <w:tc>
          <w:tcPr>
            <w:tcW w:w="2466" w:type="dxa"/>
            <w:vAlign w:val="center"/>
          </w:tcPr>
          <w:p>
            <w:pPr>
              <w:pStyle w:val="12"/>
            </w:pPr>
            <w:r>
              <w:t>粮食产量调查样本村名单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畜牧监测数量</w:t>
            </w:r>
          </w:p>
        </w:tc>
        <w:tc>
          <w:tcPr>
            <w:tcW w:w="2466" w:type="dxa"/>
            <w:vAlign w:val="center"/>
          </w:tcPr>
          <w:p>
            <w:pPr>
              <w:pStyle w:val="12"/>
            </w:pPr>
            <w:r>
              <w:t>发放畜牧监测单位数量</w:t>
            </w:r>
          </w:p>
        </w:tc>
        <w:tc>
          <w:tcPr>
            <w:tcW w:w="2466" w:type="dxa"/>
            <w:vAlign w:val="center"/>
          </w:tcPr>
          <w:p>
            <w:pPr>
              <w:pStyle w:val="12"/>
            </w:pPr>
            <w:r>
              <w:t>≥5家</w:t>
            </w:r>
          </w:p>
        </w:tc>
        <w:tc>
          <w:tcPr>
            <w:tcW w:w="2466" w:type="dxa"/>
            <w:vAlign w:val="center"/>
          </w:tcPr>
          <w:p>
            <w:pPr>
              <w:pStyle w:val="12"/>
            </w:pPr>
            <w:r>
              <w:t>畜牧监测企业名单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项目完成时间</w:t>
            </w:r>
          </w:p>
        </w:tc>
        <w:tc>
          <w:tcPr>
            <w:tcW w:w="2466" w:type="dxa"/>
            <w:vAlign w:val="center"/>
          </w:tcPr>
          <w:p>
            <w:pPr>
              <w:pStyle w:val="12"/>
            </w:pPr>
            <w:r>
              <w:t>补助金额发放完成时间</w:t>
            </w:r>
          </w:p>
        </w:tc>
        <w:tc>
          <w:tcPr>
            <w:tcW w:w="2466" w:type="dxa"/>
            <w:vAlign w:val="center"/>
          </w:tcPr>
          <w:p>
            <w:pPr>
              <w:pStyle w:val="12"/>
            </w:pPr>
            <w:r>
              <w:t>2023年12月25日前</w:t>
            </w:r>
          </w:p>
        </w:tc>
        <w:tc>
          <w:tcPr>
            <w:tcW w:w="2466" w:type="dxa"/>
            <w:vAlign w:val="center"/>
          </w:tcPr>
          <w:p>
            <w:pPr>
              <w:pStyle w:val="12"/>
            </w:pPr>
            <w:r>
              <w:t>银行回执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入统企业补助成本</w:t>
            </w:r>
          </w:p>
        </w:tc>
        <w:tc>
          <w:tcPr>
            <w:tcW w:w="2466" w:type="dxa"/>
            <w:vAlign w:val="center"/>
          </w:tcPr>
          <w:p>
            <w:pPr>
              <w:pStyle w:val="12"/>
            </w:pPr>
            <w:r>
              <w:t>发放入统企业成本(每月/每个企业)</w:t>
            </w:r>
          </w:p>
        </w:tc>
        <w:tc>
          <w:tcPr>
            <w:tcW w:w="2466" w:type="dxa"/>
            <w:vAlign w:val="center"/>
          </w:tcPr>
          <w:p>
            <w:pPr>
              <w:pStyle w:val="12"/>
            </w:pPr>
            <w:r>
              <w:t>≥100元</w:t>
            </w:r>
          </w:p>
        </w:tc>
        <w:tc>
          <w:tcPr>
            <w:tcW w:w="2466" w:type="dxa"/>
            <w:vAlign w:val="center"/>
          </w:tcPr>
          <w:p>
            <w:pPr>
              <w:pStyle w:val="12"/>
            </w:pPr>
            <w:r>
              <w:t>银行回执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贫困监测补贴成本</w:t>
            </w:r>
          </w:p>
        </w:tc>
        <w:tc>
          <w:tcPr>
            <w:tcW w:w="2466" w:type="dxa"/>
            <w:vAlign w:val="center"/>
          </w:tcPr>
          <w:p>
            <w:pPr>
              <w:pStyle w:val="12"/>
            </w:pPr>
            <w:r>
              <w:t>发放贫困监测记账户、辅助调查员补助成本（每月/每户/每人）</w:t>
            </w:r>
          </w:p>
        </w:tc>
        <w:tc>
          <w:tcPr>
            <w:tcW w:w="2466" w:type="dxa"/>
            <w:vAlign w:val="center"/>
          </w:tcPr>
          <w:p>
            <w:pPr>
              <w:pStyle w:val="12"/>
            </w:pPr>
            <w:r>
              <w:t>≥100元</w:t>
            </w:r>
          </w:p>
        </w:tc>
        <w:tc>
          <w:tcPr>
            <w:tcW w:w="2466" w:type="dxa"/>
            <w:vAlign w:val="center"/>
          </w:tcPr>
          <w:p>
            <w:pPr>
              <w:pStyle w:val="12"/>
            </w:pPr>
            <w:r>
              <w:t>银行回执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畜牧监测补助成本</w:t>
            </w:r>
          </w:p>
        </w:tc>
        <w:tc>
          <w:tcPr>
            <w:tcW w:w="2466" w:type="dxa"/>
            <w:vAlign w:val="center"/>
          </w:tcPr>
          <w:p>
            <w:pPr>
              <w:pStyle w:val="12"/>
            </w:pPr>
            <w:r>
              <w:t>发放畜牧监测单位补助成本（每家/每年）</w:t>
            </w:r>
          </w:p>
        </w:tc>
        <w:tc>
          <w:tcPr>
            <w:tcW w:w="2466" w:type="dxa"/>
            <w:vAlign w:val="center"/>
          </w:tcPr>
          <w:p>
            <w:pPr>
              <w:pStyle w:val="12"/>
            </w:pPr>
            <w:r>
              <w:t>≥300元</w:t>
            </w:r>
          </w:p>
        </w:tc>
        <w:tc>
          <w:tcPr>
            <w:tcW w:w="2466" w:type="dxa"/>
            <w:vAlign w:val="center"/>
          </w:tcPr>
          <w:p>
            <w:pPr>
              <w:pStyle w:val="12"/>
            </w:pPr>
            <w:r>
              <w:t>银行回执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粮食产量调查补助成本</w:t>
            </w:r>
          </w:p>
        </w:tc>
        <w:tc>
          <w:tcPr>
            <w:tcW w:w="2466" w:type="dxa"/>
            <w:vAlign w:val="center"/>
          </w:tcPr>
          <w:p>
            <w:pPr>
              <w:pStyle w:val="12"/>
            </w:pPr>
            <w:r>
              <w:t>发放粮食产量抽样调查补贴成本（每村/每个收获期）</w:t>
            </w:r>
          </w:p>
        </w:tc>
        <w:tc>
          <w:tcPr>
            <w:tcW w:w="2466" w:type="dxa"/>
            <w:vAlign w:val="center"/>
          </w:tcPr>
          <w:p>
            <w:pPr>
              <w:pStyle w:val="12"/>
            </w:pPr>
            <w:r>
              <w:t>≥100元</w:t>
            </w:r>
          </w:p>
        </w:tc>
        <w:tc>
          <w:tcPr>
            <w:tcW w:w="2466" w:type="dxa"/>
            <w:vAlign w:val="center"/>
          </w:tcPr>
          <w:p>
            <w:pPr>
              <w:pStyle w:val="12"/>
            </w:pPr>
            <w:r>
              <w:t>银行回执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粮食产量实割实测补助成本</w:t>
            </w:r>
          </w:p>
        </w:tc>
        <w:tc>
          <w:tcPr>
            <w:tcW w:w="2466" w:type="dxa"/>
            <w:vAlign w:val="center"/>
          </w:tcPr>
          <w:p>
            <w:pPr>
              <w:pStyle w:val="12"/>
            </w:pPr>
            <w:r>
              <w:t>发放粮食产量抽样调查实割实测村补助成本（每村/每收获期）</w:t>
            </w:r>
          </w:p>
        </w:tc>
        <w:tc>
          <w:tcPr>
            <w:tcW w:w="2466" w:type="dxa"/>
            <w:vAlign w:val="center"/>
          </w:tcPr>
          <w:p>
            <w:pPr>
              <w:pStyle w:val="12"/>
            </w:pPr>
            <w:r>
              <w:t>≥550元</w:t>
            </w:r>
          </w:p>
        </w:tc>
        <w:tc>
          <w:tcPr>
            <w:tcW w:w="2466" w:type="dxa"/>
            <w:vAlign w:val="center"/>
          </w:tcPr>
          <w:p>
            <w:pPr>
              <w:pStyle w:val="12"/>
            </w:pPr>
            <w:r>
              <w:t>银行回执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劳务补助金发放率(%)</w:t>
            </w:r>
          </w:p>
        </w:tc>
        <w:tc>
          <w:tcPr>
            <w:tcW w:w="2466" w:type="dxa"/>
            <w:vAlign w:val="center"/>
          </w:tcPr>
          <w:p>
            <w:pPr>
              <w:pStyle w:val="12"/>
            </w:pPr>
            <w:r>
              <w:t>按照有关规定使用补助资金，及时发放补助，实际发放的补助金额占计划发放金额的比率</w:t>
            </w:r>
          </w:p>
        </w:tc>
        <w:tc>
          <w:tcPr>
            <w:tcW w:w="2466" w:type="dxa"/>
            <w:vAlign w:val="center"/>
          </w:tcPr>
          <w:p>
            <w:pPr>
              <w:pStyle w:val="12"/>
            </w:pPr>
            <w:r>
              <w:t>≥98%</w:t>
            </w:r>
          </w:p>
        </w:tc>
        <w:tc>
          <w:tcPr>
            <w:tcW w:w="2466" w:type="dxa"/>
            <w:vAlign w:val="center"/>
          </w:tcPr>
          <w:p>
            <w:pPr>
              <w:pStyle w:val="12"/>
            </w:pPr>
            <w:r>
              <w:t>银行回执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补助带来的报表及时率</w:t>
            </w:r>
          </w:p>
        </w:tc>
        <w:tc>
          <w:tcPr>
            <w:tcW w:w="2466" w:type="dxa"/>
            <w:vAlign w:val="center"/>
          </w:tcPr>
          <w:p>
            <w:pPr>
              <w:pStyle w:val="12"/>
            </w:pPr>
            <w:r>
              <w:t>补助带来的报表及时率</w:t>
            </w:r>
          </w:p>
        </w:tc>
        <w:tc>
          <w:tcPr>
            <w:tcW w:w="2466" w:type="dxa"/>
            <w:vAlign w:val="center"/>
          </w:tcPr>
          <w:p>
            <w:pPr>
              <w:pStyle w:val="12"/>
            </w:pPr>
            <w:r>
              <w:t>及时</w:t>
            </w:r>
          </w:p>
        </w:tc>
        <w:tc>
          <w:tcPr>
            <w:tcW w:w="2466" w:type="dxa"/>
            <w:vAlign w:val="center"/>
          </w:tcPr>
          <w:p>
            <w:pPr>
              <w:pStyle w:val="12"/>
            </w:pPr>
            <w:r>
              <w:t>平台数据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业务保障能力提升情况</w:t>
            </w:r>
          </w:p>
        </w:tc>
        <w:tc>
          <w:tcPr>
            <w:tcW w:w="2466" w:type="dxa"/>
            <w:vAlign w:val="center"/>
          </w:tcPr>
          <w:p>
            <w:pPr>
              <w:pStyle w:val="12"/>
            </w:pPr>
            <w:r>
              <w:t>补助对业务保障能力的提升情况</w:t>
            </w:r>
          </w:p>
        </w:tc>
        <w:tc>
          <w:tcPr>
            <w:tcW w:w="2466" w:type="dxa"/>
            <w:vAlign w:val="center"/>
          </w:tcPr>
          <w:p>
            <w:pPr>
              <w:pStyle w:val="12"/>
            </w:pPr>
            <w:r>
              <w:t>显著提升</w:t>
            </w:r>
          </w:p>
        </w:tc>
        <w:tc>
          <w:tcPr>
            <w:tcW w:w="2466" w:type="dxa"/>
            <w:vAlign w:val="center"/>
          </w:tcPr>
          <w:p>
            <w:pPr>
              <w:pStyle w:val="12"/>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社会服务能力提升</w:t>
            </w:r>
          </w:p>
        </w:tc>
        <w:tc>
          <w:tcPr>
            <w:tcW w:w="2466" w:type="dxa"/>
            <w:vAlign w:val="center"/>
          </w:tcPr>
          <w:p>
            <w:pPr>
              <w:pStyle w:val="12"/>
            </w:pPr>
            <w:r>
              <w:t>补助所带来的单位服务社会能力提升情况</w:t>
            </w:r>
          </w:p>
        </w:tc>
        <w:tc>
          <w:tcPr>
            <w:tcW w:w="2466" w:type="dxa"/>
            <w:vAlign w:val="center"/>
          </w:tcPr>
          <w:p>
            <w:pPr>
              <w:pStyle w:val="12"/>
            </w:pPr>
            <w:r>
              <w:t>显著提升</w:t>
            </w:r>
          </w:p>
        </w:tc>
        <w:tc>
          <w:tcPr>
            <w:tcW w:w="2466" w:type="dxa"/>
            <w:vAlign w:val="center"/>
          </w:tcPr>
          <w:p>
            <w:pPr>
              <w:pStyle w:val="12"/>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受益对象满意度(%)</w:t>
            </w:r>
          </w:p>
        </w:tc>
        <w:tc>
          <w:tcPr>
            <w:tcW w:w="2466" w:type="dxa"/>
            <w:vAlign w:val="center"/>
          </w:tcPr>
          <w:p>
            <w:pPr>
              <w:pStyle w:val="12"/>
            </w:pPr>
            <w:r>
              <w:t>通过问卷调查，满意和较满意的受益对象占全部调研对象的比例</w:t>
            </w:r>
          </w:p>
        </w:tc>
        <w:tc>
          <w:tcPr>
            <w:tcW w:w="2466" w:type="dxa"/>
            <w:vAlign w:val="center"/>
          </w:tcPr>
          <w:p>
            <w:pPr>
              <w:pStyle w:val="12"/>
            </w:pPr>
            <w:r>
              <w:t>≥90%</w:t>
            </w:r>
          </w:p>
        </w:tc>
        <w:tc>
          <w:tcPr>
            <w:tcW w:w="2466" w:type="dxa"/>
            <w:vAlign w:val="center"/>
          </w:tcPr>
          <w:p>
            <w:pPr>
              <w:pStyle w:val="12"/>
            </w:pPr>
            <w:r>
              <w:t>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8、住户调查大样本轮换工作经费绩效目标表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1.通过抽样调查方法收集资料，了解居民家庭人口、就业、收入、消费等情况。协助国家和各级地方政府及时掌握人口生活状况，解决生活中的困难，改善生活水平，为制定相关政策提供依据的统计调查。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抽样调查数量</w:t>
            </w:r>
          </w:p>
        </w:tc>
        <w:tc>
          <w:tcPr>
            <w:tcW w:w="2466" w:type="dxa"/>
            <w:vAlign w:val="center"/>
          </w:tcPr>
          <w:p>
            <w:pPr>
              <w:pStyle w:val="12"/>
            </w:pPr>
            <w:r>
              <w:t>被调查户数,收集账本记账户个数</w:t>
            </w:r>
          </w:p>
        </w:tc>
        <w:tc>
          <w:tcPr>
            <w:tcW w:w="2466" w:type="dxa"/>
            <w:vAlign w:val="center"/>
          </w:tcPr>
          <w:p>
            <w:pPr>
              <w:pStyle w:val="12"/>
            </w:pPr>
            <w:r>
              <w:t>≥110户</w:t>
            </w:r>
          </w:p>
        </w:tc>
        <w:tc>
          <w:tcPr>
            <w:tcW w:w="2466" w:type="dxa"/>
            <w:vAlign w:val="center"/>
          </w:tcPr>
          <w:p>
            <w:pPr>
              <w:pStyle w:val="12"/>
            </w:pPr>
            <w:r>
              <w:t>调查方案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专项业务完成率</w:t>
            </w:r>
          </w:p>
        </w:tc>
        <w:tc>
          <w:tcPr>
            <w:tcW w:w="2466" w:type="dxa"/>
            <w:vAlign w:val="center"/>
          </w:tcPr>
          <w:p>
            <w:pPr>
              <w:pStyle w:val="12"/>
            </w:pPr>
            <w:r>
              <w:t>国民经济核算和投入产出调查任务的完成程度（包括各项调查报表的月报、季报、年报，完成时间及质量）</w:t>
            </w:r>
          </w:p>
        </w:tc>
        <w:tc>
          <w:tcPr>
            <w:tcW w:w="2466" w:type="dxa"/>
            <w:vAlign w:val="center"/>
          </w:tcPr>
          <w:p>
            <w:pPr>
              <w:pStyle w:val="12"/>
            </w:pPr>
            <w:r>
              <w:t>≥98%</w:t>
            </w:r>
          </w:p>
        </w:tc>
        <w:tc>
          <w:tcPr>
            <w:tcW w:w="2466" w:type="dxa"/>
            <w:vAlign w:val="center"/>
          </w:tcPr>
          <w:p>
            <w:pPr>
              <w:pStyle w:val="12"/>
            </w:pPr>
            <w:r>
              <w:t>统计年鉴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本级工作完成时间</w:t>
            </w:r>
          </w:p>
        </w:tc>
        <w:tc>
          <w:tcPr>
            <w:tcW w:w="2466" w:type="dxa"/>
            <w:vAlign w:val="center"/>
          </w:tcPr>
          <w:p>
            <w:pPr>
              <w:pStyle w:val="12"/>
            </w:pPr>
            <w:r>
              <w:t>本级住户调查大样本轮换工作完成时间</w:t>
            </w:r>
          </w:p>
        </w:tc>
        <w:tc>
          <w:tcPr>
            <w:tcW w:w="2466" w:type="dxa"/>
            <w:vAlign w:val="center"/>
          </w:tcPr>
          <w:p>
            <w:pPr>
              <w:pStyle w:val="12"/>
            </w:pPr>
            <w:r>
              <w:t>2023年12月31日前</w:t>
            </w:r>
          </w:p>
        </w:tc>
        <w:tc>
          <w:tcPr>
            <w:tcW w:w="2466" w:type="dxa"/>
            <w:vAlign w:val="center"/>
          </w:tcPr>
          <w:p>
            <w:pPr>
              <w:pStyle w:val="12"/>
            </w:pPr>
            <w:r>
              <w:t>邢调字【2022】7号《国家统计局邢台调查队关于做好全市住户调查大样本轮换工作的通知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记账户补贴成本</w:t>
            </w:r>
          </w:p>
        </w:tc>
        <w:tc>
          <w:tcPr>
            <w:tcW w:w="2466" w:type="dxa"/>
            <w:vAlign w:val="center"/>
          </w:tcPr>
          <w:p>
            <w:pPr>
              <w:pStyle w:val="12"/>
            </w:pPr>
            <w:r>
              <w:t>记账户每月补贴</w:t>
            </w:r>
          </w:p>
        </w:tc>
        <w:tc>
          <w:tcPr>
            <w:tcW w:w="2466" w:type="dxa"/>
            <w:vAlign w:val="center"/>
          </w:tcPr>
          <w:p>
            <w:pPr>
              <w:pStyle w:val="12"/>
            </w:pPr>
            <w:r>
              <w:t>100元</w:t>
            </w:r>
          </w:p>
        </w:tc>
        <w:tc>
          <w:tcPr>
            <w:tcW w:w="2466" w:type="dxa"/>
            <w:vAlign w:val="center"/>
          </w:tcPr>
          <w:p>
            <w:pPr>
              <w:pStyle w:val="12"/>
            </w:pPr>
            <w:r>
              <w:t>邢调字【2022】7号《国家统计局邢台调查队关于做好全市住户调查大样本轮换工作的通知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辅助调查员补贴成本</w:t>
            </w:r>
          </w:p>
        </w:tc>
        <w:tc>
          <w:tcPr>
            <w:tcW w:w="2466" w:type="dxa"/>
            <w:vAlign w:val="center"/>
          </w:tcPr>
          <w:p>
            <w:pPr>
              <w:pStyle w:val="12"/>
            </w:pPr>
            <w:r>
              <w:t>辅助调查员每月补贴</w:t>
            </w:r>
          </w:p>
        </w:tc>
        <w:tc>
          <w:tcPr>
            <w:tcW w:w="2466" w:type="dxa"/>
            <w:vAlign w:val="center"/>
          </w:tcPr>
          <w:p>
            <w:pPr>
              <w:pStyle w:val="12"/>
            </w:pPr>
            <w:r>
              <w:t>300元</w:t>
            </w:r>
          </w:p>
        </w:tc>
        <w:tc>
          <w:tcPr>
            <w:tcW w:w="2466" w:type="dxa"/>
            <w:vAlign w:val="center"/>
          </w:tcPr>
          <w:p>
            <w:pPr>
              <w:pStyle w:val="12"/>
            </w:pPr>
            <w:r>
              <w:t>邢调字【2022】7号《国家统计局邢台调查队关于做好全市住户调查大样本轮换工作的通知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可持续影响指标</w:t>
            </w:r>
          </w:p>
        </w:tc>
        <w:tc>
          <w:tcPr>
            <w:tcW w:w="2466" w:type="dxa"/>
            <w:vAlign w:val="center"/>
          </w:tcPr>
          <w:p>
            <w:pPr>
              <w:pStyle w:val="12"/>
            </w:pPr>
            <w:r>
              <w:t>项目是否提高统计数据质量</w:t>
            </w:r>
          </w:p>
        </w:tc>
        <w:tc>
          <w:tcPr>
            <w:tcW w:w="2466" w:type="dxa"/>
            <w:vAlign w:val="center"/>
          </w:tcPr>
          <w:p>
            <w:pPr>
              <w:pStyle w:val="12"/>
            </w:pPr>
            <w:r>
              <w:t>反映该项调查的完成是否有助于提高统计数据质量</w:t>
            </w:r>
          </w:p>
        </w:tc>
        <w:tc>
          <w:tcPr>
            <w:tcW w:w="2466" w:type="dxa"/>
            <w:vAlign w:val="center"/>
          </w:tcPr>
          <w:p>
            <w:pPr>
              <w:pStyle w:val="12"/>
            </w:pPr>
            <w:r>
              <w:t>显著提高</w:t>
            </w:r>
          </w:p>
        </w:tc>
        <w:tc>
          <w:tcPr>
            <w:tcW w:w="2466" w:type="dxa"/>
            <w:vAlign w:val="center"/>
          </w:tcPr>
          <w:p>
            <w:pPr>
              <w:pStyle w:val="12"/>
            </w:pPr>
            <w:r>
              <w:t>《关于深化统计管理体制改革提高统计数据真实性的意见》（中办发〔2016〕76号）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数据提供社会服务程度</w:t>
            </w:r>
          </w:p>
        </w:tc>
        <w:tc>
          <w:tcPr>
            <w:tcW w:w="2466" w:type="dxa"/>
            <w:vAlign w:val="center"/>
          </w:tcPr>
          <w:p>
            <w:pPr>
              <w:pStyle w:val="12"/>
            </w:pPr>
            <w:r>
              <w:t>为国家制定相关政策提供数据依据</w:t>
            </w:r>
          </w:p>
        </w:tc>
        <w:tc>
          <w:tcPr>
            <w:tcW w:w="2466" w:type="dxa"/>
            <w:vAlign w:val="center"/>
          </w:tcPr>
          <w:p>
            <w:pPr>
              <w:pStyle w:val="12"/>
            </w:pPr>
            <w:r>
              <w:t>效果显著</w:t>
            </w:r>
          </w:p>
        </w:tc>
        <w:tc>
          <w:tcPr>
            <w:tcW w:w="2466" w:type="dxa"/>
            <w:vAlign w:val="center"/>
          </w:tcPr>
          <w:p>
            <w:pPr>
              <w:pStyle w:val="12"/>
            </w:pPr>
            <w:r>
              <w:t>调查方案、制度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统计资料服务率</w:t>
            </w:r>
          </w:p>
        </w:tc>
        <w:tc>
          <w:tcPr>
            <w:tcW w:w="2466" w:type="dxa"/>
            <w:vAlign w:val="center"/>
          </w:tcPr>
          <w:p>
            <w:pPr>
              <w:pStyle w:val="12"/>
            </w:pPr>
            <w:r>
              <w:t>反映统计资料为社会提供服务的必要性情况</w:t>
            </w:r>
          </w:p>
        </w:tc>
        <w:tc>
          <w:tcPr>
            <w:tcW w:w="2466" w:type="dxa"/>
            <w:vAlign w:val="center"/>
          </w:tcPr>
          <w:p>
            <w:pPr>
              <w:pStyle w:val="12"/>
            </w:pPr>
            <w:r>
              <w:t>≥90%</w:t>
            </w:r>
          </w:p>
        </w:tc>
        <w:tc>
          <w:tcPr>
            <w:tcW w:w="2466" w:type="dxa"/>
            <w:vAlign w:val="center"/>
          </w:tcPr>
          <w:p>
            <w:pPr>
              <w:pStyle w:val="12"/>
            </w:pPr>
            <w:r>
              <w:t>统计资料征集方案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服务对象满意率</w:t>
            </w:r>
          </w:p>
        </w:tc>
        <w:tc>
          <w:tcPr>
            <w:tcW w:w="2466" w:type="dxa"/>
            <w:vAlign w:val="center"/>
          </w:tcPr>
          <w:p>
            <w:pPr>
              <w:pStyle w:val="12"/>
            </w:pPr>
            <w:r>
              <w:t>调查中满意和较满意的人数占调查总人数的比率</w:t>
            </w:r>
          </w:p>
        </w:tc>
        <w:tc>
          <w:tcPr>
            <w:tcW w:w="2466" w:type="dxa"/>
            <w:vAlign w:val="center"/>
          </w:tcPr>
          <w:p>
            <w:pPr>
              <w:pStyle w:val="12"/>
            </w:pPr>
            <w:r>
              <w:t>≥90%</w:t>
            </w:r>
          </w:p>
        </w:tc>
        <w:tc>
          <w:tcPr>
            <w:tcW w:w="2466" w:type="dxa"/>
            <w:vAlign w:val="center"/>
          </w:tcPr>
          <w:p>
            <w:pPr>
              <w:pStyle w:val="12"/>
            </w:pPr>
            <w:r>
              <w:t>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2023年，平乡县统计局本级安排政府采购预算0.00万元。具体内容见下表。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9"/>
            </w:pPr>
            <w:r>
              <w:t>410001平乡县统计局本级</w:t>
            </w:r>
          </w:p>
        </w:tc>
        <w:tc>
          <w:tcPr>
            <w:tcW w:w="8316"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0"/>
            </w:pPr>
            <w:r>
              <w:t>政府采购项目来源</w:t>
            </w:r>
          </w:p>
        </w:tc>
        <w:tc>
          <w:tcPr>
            <w:tcW w:w="924" w:type="dxa"/>
            <w:vMerge w:val="restart"/>
            <w:vAlign w:val="center"/>
          </w:tcPr>
          <w:p>
            <w:pPr>
              <w:pStyle w:val="10"/>
            </w:pPr>
            <w:r>
              <w:t>采购物品名称</w:t>
            </w:r>
          </w:p>
        </w:tc>
        <w:tc>
          <w:tcPr>
            <w:tcW w:w="924" w:type="dxa"/>
            <w:vMerge w:val="restart"/>
            <w:vAlign w:val="center"/>
          </w:tcPr>
          <w:p>
            <w:pPr>
              <w:pStyle w:val="10"/>
            </w:pPr>
            <w:r>
              <w:t>政府采购目录序号</w:t>
            </w:r>
          </w:p>
        </w:tc>
        <w:tc>
          <w:tcPr>
            <w:tcW w:w="924" w:type="dxa"/>
            <w:vMerge w:val="restart"/>
            <w:vAlign w:val="center"/>
          </w:tcPr>
          <w:p>
            <w:pPr>
              <w:pStyle w:val="10"/>
            </w:pPr>
            <w:r>
              <w:t>计量  单位</w:t>
            </w:r>
          </w:p>
        </w:tc>
        <w:tc>
          <w:tcPr>
            <w:tcW w:w="924" w:type="dxa"/>
            <w:vMerge w:val="restart"/>
            <w:vAlign w:val="center"/>
          </w:tcPr>
          <w:p>
            <w:pPr>
              <w:pStyle w:val="10"/>
            </w:pPr>
            <w:r>
              <w:t>数量</w:t>
            </w:r>
          </w:p>
        </w:tc>
        <w:tc>
          <w:tcPr>
            <w:tcW w:w="924" w:type="dxa"/>
            <w:vMerge w:val="restart"/>
            <w:vAlign w:val="center"/>
          </w:tcPr>
          <w:p>
            <w:pPr>
              <w:pStyle w:val="10"/>
            </w:pPr>
            <w:r>
              <w:t>单价</w:t>
            </w:r>
          </w:p>
        </w:tc>
        <w:tc>
          <w:tcPr>
            <w:tcW w:w="7392" w:type="dxa"/>
            <w:gridSpan w:val="8"/>
            <w:vAlign w:val="center"/>
          </w:tcPr>
          <w:p>
            <w:pPr>
              <w:pStyle w:val="10"/>
            </w:pPr>
            <w:r>
              <w:t>政府采购金额（当年部门预算安排资金）</w:t>
            </w:r>
          </w:p>
        </w:tc>
        <w:tc>
          <w:tcPr>
            <w:tcW w:w="92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0"/>
            </w:pPr>
            <w:r>
              <w:t>项目名称</w:t>
            </w:r>
          </w:p>
        </w:tc>
        <w:tc>
          <w:tcPr>
            <w:tcW w:w="924" w:type="dxa"/>
            <w:vAlign w:val="center"/>
          </w:tcPr>
          <w:p>
            <w:pPr>
              <w:pStyle w:val="10"/>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0"/>
            </w:pPr>
            <w:r>
              <w:t>合计</w:t>
            </w:r>
          </w:p>
        </w:tc>
        <w:tc>
          <w:tcPr>
            <w:tcW w:w="924" w:type="dxa"/>
            <w:vAlign w:val="center"/>
          </w:tcPr>
          <w:p>
            <w:pPr>
              <w:pStyle w:val="10"/>
            </w:pPr>
            <w:r>
              <w:t>一般公共预算拨款</w:t>
            </w:r>
          </w:p>
        </w:tc>
        <w:tc>
          <w:tcPr>
            <w:tcW w:w="924" w:type="dxa"/>
            <w:vAlign w:val="center"/>
          </w:tcPr>
          <w:p>
            <w:pPr>
              <w:pStyle w:val="10"/>
            </w:pPr>
            <w:r>
              <w:t>基金预算拨款</w:t>
            </w:r>
          </w:p>
        </w:tc>
        <w:tc>
          <w:tcPr>
            <w:tcW w:w="924" w:type="dxa"/>
            <w:vAlign w:val="center"/>
          </w:tcPr>
          <w:p>
            <w:pPr>
              <w:pStyle w:val="10"/>
            </w:pPr>
            <w:r>
              <w:t>国有资本经营预算拨款</w:t>
            </w:r>
          </w:p>
        </w:tc>
        <w:tc>
          <w:tcPr>
            <w:tcW w:w="924" w:type="dxa"/>
            <w:vAlign w:val="center"/>
          </w:tcPr>
          <w:p>
            <w:pPr>
              <w:pStyle w:val="10"/>
            </w:pPr>
            <w:r>
              <w:t>财政专户核拨</w:t>
            </w:r>
          </w:p>
        </w:tc>
        <w:tc>
          <w:tcPr>
            <w:tcW w:w="924" w:type="dxa"/>
            <w:vAlign w:val="center"/>
          </w:tcPr>
          <w:p>
            <w:pPr>
              <w:pStyle w:val="10"/>
            </w:pPr>
            <w:r>
              <w:t>单位    资金</w:t>
            </w:r>
          </w:p>
        </w:tc>
        <w:tc>
          <w:tcPr>
            <w:tcW w:w="924" w:type="dxa"/>
            <w:vAlign w:val="center"/>
          </w:tcPr>
          <w:p>
            <w:pPr>
              <w:pStyle w:val="10"/>
            </w:pPr>
            <w:r>
              <w:t>财政拨    款结转</w:t>
            </w:r>
          </w:p>
        </w:tc>
        <w:tc>
          <w:tcPr>
            <w:tcW w:w="924" w:type="dxa"/>
            <w:vAlign w:val="center"/>
          </w:tcPr>
          <w:p>
            <w:pPr>
              <w:pStyle w:val="10"/>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p>
        </w:tc>
        <w:tc>
          <w:tcPr>
            <w:tcW w:w="924" w:type="dxa"/>
            <w:vAlign w:val="center"/>
          </w:tcPr>
          <w:p>
            <w:pPr>
              <w:pStyle w:val="11"/>
            </w:pPr>
          </w:p>
        </w:tc>
        <w:tc>
          <w:tcPr>
            <w:tcW w:w="924" w:type="dxa"/>
            <w:vAlign w:val="center"/>
          </w:tcPr>
          <w:p>
            <w:pPr>
              <w:pStyle w:val="12"/>
            </w:pPr>
          </w:p>
        </w:tc>
        <w:tc>
          <w:tcPr>
            <w:tcW w:w="924" w:type="dxa"/>
            <w:vAlign w:val="center"/>
          </w:tcPr>
          <w:p>
            <w:pPr>
              <w:pStyle w:val="12"/>
            </w:pPr>
          </w:p>
        </w:tc>
        <w:tc>
          <w:tcPr>
            <w:tcW w:w="924" w:type="dxa"/>
            <w:vAlign w:val="center"/>
          </w:tcPr>
          <w:p>
            <w:pPr>
              <w:pStyle w:val="13"/>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平乡县统计局本级上年末固定资产金额为113.70万元（详见下表）。本年度拟购置固定资产总额为0.00万元，已按要求列入政府采购预算，详见政府采购预算表。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410001平乡县统计局本级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113.70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680</w:t>
            </w:r>
          </w:p>
        </w:tc>
        <w:tc>
          <w:tcPr>
            <w:tcW w:w="4933" w:type="dxa"/>
            <w:vAlign w:val="center"/>
          </w:tcPr>
          <w:p>
            <w:pPr>
              <w:pStyle w:val="11"/>
            </w:pPr>
            <w:r>
              <w:t>113.70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3C7F69"/>
    <w:multiLevelType w:val="singleLevel"/>
    <w:tmpl w:val="2F3C7F6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ZmE4NzJmMzQ2NDdkMDdlMThhMGY4ZTM3MGMwOTQifQ=="/>
  </w:docVars>
  <w:rsids>
    <w:rsidRoot w:val="00000000"/>
    <w:rsid w:val="06711FAE"/>
    <w:rsid w:val="0771600D"/>
    <w:rsid w:val="093707FB"/>
    <w:rsid w:val="0E59602B"/>
    <w:rsid w:val="14E80E04"/>
    <w:rsid w:val="150F0786"/>
    <w:rsid w:val="23E8712C"/>
    <w:rsid w:val="31FB673A"/>
    <w:rsid w:val="36E812E2"/>
    <w:rsid w:val="55082927"/>
    <w:rsid w:val="60427754"/>
    <w:rsid w:val="6CE144CC"/>
    <w:rsid w:val="71184E25"/>
    <w:rsid w:val="7D7C74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4.xml" Type="http://schemas.openxmlformats.org/officeDocument/2006/relationships/customXml"/><Relationship Id="rId11" Target="../customXml/item5.xml" Type="http://schemas.openxmlformats.org/officeDocument/2006/relationships/customXml"/><Relationship Id="rId12" Target="../customXml/item6.xml" Type="http://schemas.openxmlformats.org/officeDocument/2006/relationships/customXml"/><Relationship Id="rId13" Target="../customXml/item7.xml" Type="http://schemas.openxmlformats.org/officeDocument/2006/relationships/customXml"/><Relationship Id="rId14" Target="../customXml/item8.xml" Type="http://schemas.openxmlformats.org/officeDocument/2006/relationships/customXml"/><Relationship Id="rId15" Target="../customXml/item9.xml" Type="http://schemas.openxmlformats.org/officeDocument/2006/relationships/customXml"/><Relationship Id="rId16" Target="../customXml/item10.xml" Type="http://schemas.openxmlformats.org/officeDocument/2006/relationships/customXml"/><Relationship Id="rId17" Target="../customXml/item11.xml" Type="http://schemas.openxmlformats.org/officeDocument/2006/relationships/customXml"/><Relationship Id="rId18" Target="../customXml/item12.xml" Type="http://schemas.openxmlformats.org/officeDocument/2006/relationships/customXml"/><Relationship Id="rId19" Target="../customXml/item13.xml" Type="http://schemas.openxmlformats.org/officeDocument/2006/relationships/customXml"/><Relationship Id="rId2" Target="settings.xml" Type="http://schemas.openxmlformats.org/officeDocument/2006/relationships/settings"/><Relationship Id="rId20" Target="../customXml/item14.xml" Type="http://schemas.openxmlformats.org/officeDocument/2006/relationships/customXml"/><Relationship Id="rId21" Target="../customXml/item15.xml" Type="http://schemas.openxmlformats.org/officeDocument/2006/relationships/customXml"/><Relationship Id="rId22" Target="../customXml/item16.xml" Type="http://schemas.openxmlformats.org/officeDocument/2006/relationships/customXml"/><Relationship Id="rId23" Target="../customXml/item17.xml" Type="http://schemas.openxmlformats.org/officeDocument/2006/relationships/customXml"/><Relationship Id="rId24" Target="../customXml/item18.xml" Type="http://schemas.openxmlformats.org/officeDocument/2006/relationships/customXml"/><Relationship Id="rId25" Target="../customXml/item19.xml" Type="http://schemas.openxmlformats.org/officeDocument/2006/relationships/customXml"/><Relationship Id="rId26" Target="../customXml/item20.xml" Type="http://schemas.openxmlformats.org/officeDocument/2006/relationships/customXml"/><Relationship Id="rId27" Target="../customXml/item21.xml" Type="http://schemas.openxmlformats.org/officeDocument/2006/relationships/customXml"/><Relationship Id="rId28" Target="../customXml/item22.xml" Type="http://schemas.openxmlformats.org/officeDocument/2006/relationships/customXml"/><Relationship Id="rId29" Target="fontTable.xml" Type="http://schemas.openxmlformats.org/officeDocument/2006/relationships/fontTable"/><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numbering.xml" Type="http://schemas.openxmlformats.org/officeDocument/2006/relationships/numbering"/><Relationship Id="rId7" Target="../customXml/item1.xml" Type="http://schemas.openxmlformats.org/officeDocument/2006/relationships/customXml"/><Relationship Id="rId8" Target="../customXml/item2.xml" Type="http://schemas.openxmlformats.org/officeDocument/2006/relationships/customXml"/><Relationship Id="rId9" Target="../customXml/item3.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2023-09-05T20:56:06Z</dcterms:created>
  <dcterms:modified xsi:type="dcterms:W3CDTF">2023-09-05T12:56:06Z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2023-09-05T20:56:06Z</dcterms:created>
  <dcterms:modified xsi:type="dcterms:W3CDTF">2023-09-05T12:56:06Z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2023-09-05T20:56:06Z</dcterms:created>
  <dcterms:modified xsi:type="dcterms:W3CDTF">2023-09-05T12:56:06Z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2023-09-05T20:56:07Z</dcterms:created>
  <dcterms:modified xsi:type="dcterms:W3CDTF">2023-09-05T12:56:07Z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2023-09-05T20:56:07Z</dcterms:created>
  <dcterms:modified xsi:type="dcterms:W3CDTF">2023-09-05T12:56:07Z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2023-09-05T20:56:04Z</dcterms:created>
  <dcterms:modified xsi:type="dcterms:W3CDTF">2023-09-05T12:56:04Z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2023-09-05T20:56:06Z</dcterms:created>
  <dcterms:modified xsi:type="dcterms:W3CDTF">2023-09-05T12:56:06Z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2023-09-05T20:56:06Z</dcterms:created>
  <dcterms:modified xsi:type="dcterms:W3CDTF">2023-09-05T12:56:06Z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2023-09-05T20:56:02Z</dcterms:created>
  <dcterms:modified xsi:type="dcterms:W3CDTF">2023-09-05T12:56:02Z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2023-09-05T20:56:06Z</dcterms:created>
  <dcterms:modified xsi:type="dcterms:W3CDTF">2023-09-05T12:56:06Z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2023-09-05T20:56:06Z</dcterms:created>
  <dcterms:modified xsi:type="dcterms:W3CDTF">2023-09-05T12:56:06Z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5434819-3b3c-4262-8f6b-39c777171466}">
  <ds:schemaRefs/>
</ds:datastoreItem>
</file>

<file path=customXml/itemProps10.xml><?xml version="1.0" encoding="utf-8"?>
<ds:datastoreItem xmlns:ds="http://schemas.openxmlformats.org/officeDocument/2006/customXml" ds:itemID="{8ce2c9c8-4d4b-4e98-b336-18c81f6b6788}">
  <ds:schemaRefs/>
</ds:datastoreItem>
</file>

<file path=customXml/itemProps11.xml><?xml version="1.0" encoding="utf-8"?>
<ds:datastoreItem xmlns:ds="http://schemas.openxmlformats.org/officeDocument/2006/customXml" ds:itemID="{72226494-fb39-4c79-8b8e-75d8be553a05}">
  <ds:schemaRefs/>
</ds:datastoreItem>
</file>

<file path=customXml/itemProps12.xml><?xml version="1.0" encoding="utf-8"?>
<ds:datastoreItem xmlns:ds="http://schemas.openxmlformats.org/officeDocument/2006/customXml" ds:itemID="{7a1af6ae-a3a1-44b0-bb9e-f461e3fd22f5}">
  <ds:schemaRefs/>
</ds:datastoreItem>
</file>

<file path=customXml/itemProps13.xml><?xml version="1.0" encoding="utf-8"?>
<ds:datastoreItem xmlns:ds="http://schemas.openxmlformats.org/officeDocument/2006/customXml" ds:itemID="{3762b7d7-a36c-4156-97fb-898b2534232f}">
  <ds:schemaRefs/>
</ds:datastoreItem>
</file>

<file path=customXml/itemProps14.xml><?xml version="1.0" encoding="utf-8"?>
<ds:datastoreItem xmlns:ds="http://schemas.openxmlformats.org/officeDocument/2006/customXml" ds:itemID="{a4e21dd8-d638-4747-9625-3653e6b1fde2}">
  <ds:schemaRefs/>
</ds:datastoreItem>
</file>

<file path=customXml/itemProps15.xml><?xml version="1.0" encoding="utf-8"?>
<ds:datastoreItem xmlns:ds="http://schemas.openxmlformats.org/officeDocument/2006/customXml" ds:itemID="{65e56da7-e8f5-40ca-acd8-f19356a19462}">
  <ds:schemaRefs/>
</ds:datastoreItem>
</file>

<file path=customXml/itemProps16.xml><?xml version="1.0" encoding="utf-8"?>
<ds:datastoreItem xmlns:ds="http://schemas.openxmlformats.org/officeDocument/2006/customXml" ds:itemID="{67b78efe-a0b4-4e7c-bf5d-030b3fa49eb6}">
  <ds:schemaRefs/>
</ds:datastoreItem>
</file>

<file path=customXml/itemProps17.xml><?xml version="1.0" encoding="utf-8"?>
<ds:datastoreItem xmlns:ds="http://schemas.openxmlformats.org/officeDocument/2006/customXml" ds:itemID="{5e4cf150-54d6-4856-983f-0f849bb9a4d0}">
  <ds:schemaRefs/>
</ds:datastoreItem>
</file>

<file path=customXml/itemProps18.xml><?xml version="1.0" encoding="utf-8"?>
<ds:datastoreItem xmlns:ds="http://schemas.openxmlformats.org/officeDocument/2006/customXml" ds:itemID="{e53a4920-d0fa-40cc-b49c-8f4910110b60}">
  <ds:schemaRefs/>
</ds:datastoreItem>
</file>

<file path=customXml/itemProps19.xml><?xml version="1.0" encoding="utf-8"?>
<ds:datastoreItem xmlns:ds="http://schemas.openxmlformats.org/officeDocument/2006/customXml" ds:itemID="{97b6ec6a-db23-4de1-b00f-adba3f16082d}">
  <ds:schemaRefs/>
</ds:datastoreItem>
</file>

<file path=customXml/itemProps2.xml><?xml version="1.0" encoding="utf-8"?>
<ds:datastoreItem xmlns:ds="http://schemas.openxmlformats.org/officeDocument/2006/customXml" ds:itemID="{d7acb83d-5a2b-4dfd-b64c-3a3971586daa}">
  <ds:schemaRefs/>
</ds:datastoreItem>
</file>

<file path=customXml/itemProps20.xml><?xml version="1.0" encoding="utf-8"?>
<ds:datastoreItem xmlns:ds="http://schemas.openxmlformats.org/officeDocument/2006/customXml" ds:itemID="{1c21aefb-bd6f-4757-a7b6-8d1d242eb00d}">
  <ds:schemaRefs/>
</ds:datastoreItem>
</file>

<file path=customXml/itemProps21.xml><?xml version="1.0" encoding="utf-8"?>
<ds:datastoreItem xmlns:ds="http://schemas.openxmlformats.org/officeDocument/2006/customXml" ds:itemID="{60328a84-5022-4cd2-aa9a-c390bb5f6eda}">
  <ds:schemaRefs/>
</ds:datastoreItem>
</file>

<file path=customXml/itemProps22.xml><?xml version="1.0" encoding="utf-8"?>
<ds:datastoreItem xmlns:ds="http://schemas.openxmlformats.org/officeDocument/2006/customXml" ds:itemID="{46e0504d-47fb-440e-8bf8-61a03f519cad}">
  <ds:schemaRefs/>
</ds:datastoreItem>
</file>

<file path=customXml/itemProps3.xml><?xml version="1.0" encoding="utf-8"?>
<ds:datastoreItem xmlns:ds="http://schemas.openxmlformats.org/officeDocument/2006/customXml" ds:itemID="{3c302221-083a-45de-afed-adada5a6274a}">
  <ds:schemaRefs/>
</ds:datastoreItem>
</file>

<file path=customXml/itemProps4.xml><?xml version="1.0" encoding="utf-8"?>
<ds:datastoreItem xmlns:ds="http://schemas.openxmlformats.org/officeDocument/2006/customXml" ds:itemID="{6b50f093-b341-44f4-af74-bcf440525b6b}">
  <ds:schemaRefs/>
</ds:datastoreItem>
</file>

<file path=customXml/itemProps5.xml><?xml version="1.0" encoding="utf-8"?>
<ds:datastoreItem xmlns:ds="http://schemas.openxmlformats.org/officeDocument/2006/customXml" ds:itemID="{59c3609f-ed3f-40d7-a22b-714363537718}">
  <ds:schemaRefs/>
</ds:datastoreItem>
</file>

<file path=customXml/itemProps6.xml><?xml version="1.0" encoding="utf-8"?>
<ds:datastoreItem xmlns:ds="http://schemas.openxmlformats.org/officeDocument/2006/customXml" ds:itemID="{0548ef46-a91a-4f73-8652-ffb2cbc40023}">
  <ds:schemaRefs/>
</ds:datastoreItem>
</file>

<file path=customXml/itemProps7.xml><?xml version="1.0" encoding="utf-8"?>
<ds:datastoreItem xmlns:ds="http://schemas.openxmlformats.org/officeDocument/2006/customXml" ds:itemID="{71fcd9b1-3d58-4047-96c8-9bf4982596ae}">
  <ds:schemaRefs/>
</ds:datastoreItem>
</file>

<file path=customXml/itemProps8.xml><?xml version="1.0" encoding="utf-8"?>
<ds:datastoreItem xmlns:ds="http://schemas.openxmlformats.org/officeDocument/2006/customXml" ds:itemID="{0037846a-93f2-4703-82a9-2443072f7e7e}">
  <ds:schemaRefs/>
</ds:datastoreItem>
</file>

<file path=customXml/itemProps9.xml><?xml version="1.0" encoding="utf-8"?>
<ds:datastoreItem xmlns:ds="http://schemas.openxmlformats.org/officeDocument/2006/customXml" ds:itemID="{8f9ee5e6-8dac-4aa3-b0cf-e922d9c9f654}">
  <ds:schemaRefs/>
</ds:datastoreItem>
</file>

<file path=docProps/app.xml><?xml version="1.0" encoding="utf-8"?>
<Properties xmlns="http://schemas.openxmlformats.org/officeDocument/2006/extended-properties" xmlns:vt="http://schemas.openxmlformats.org/officeDocument/2006/docPropsVTypes">
  <Pages>47</Pages>
  <Words>10370</Words>
  <Characters>11979</Characters>
  <TotalTime>23</TotalTime>
  <ScaleCrop>false</ScaleCrop>
  <LinksUpToDate>false</LinksUpToDate>
  <CharactersWithSpaces>12121</CharactersWithSpaces>
  <Application>WPS Office_11.1.0.12155_F1E327BC-269C-435d-A152-05C5408002CA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2023-09-05T20:56:00Z</dcterms:created>
  <dc:creator>Lenovo</dc:creator>
  <cp:lastModifiedBy>admin</cp:lastModifiedBy>
  <dcterms:modified xsi:type="dcterms:W3CDTF">2023-09-06T06:54:29Z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1F7DF4C20534400CBFFFBE534BAA71F6</vt:lpwstr>
  </property>
</Properties>
</file>