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left" w:pos="6484"/>
        </w:tabs>
      </w:pPr>
      <w:r>
        <w:rPr>
          <w:rFonts w:hint="eastAsia"/>
          <w:lang w:eastAsia="zh-CN"/>
        </w:rPr>
        <w:tab/>
      </w:r>
    </w:p>
    <w:p>
      <w:pPr>
        <w:jc w:val="center"/>
        <w:outlineLvl w:val="0"/>
      </w:pPr>
    </w:p>
    <w:p>
      <w:pPr>
        <w:spacing w:before="0" w:after="0" w:line="240" w:lineRule="auto"/>
        <w:ind w:firstLine="0"/>
        <w:jc w:val="center"/>
        <w:outlineLvl w:val="0"/>
      </w:pPr>
      <w:r>
        <w:rPr>
          <w:rFonts w:hint="eastAsia" w:ascii="黑体" w:hAnsi="黑体" w:eastAsia="黑体" w:cs="黑体"/>
          <w:b/>
          <w:color w:val="000000"/>
          <w:sz w:val="44"/>
          <w:lang w:val="en-US" w:eastAsia="zh-CN"/>
        </w:rPr>
        <w:t>平乡县民兵训练基地所属单位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left" w:pos="6484"/>
        </w:tabs>
        <w:rPr>
          <w:rFonts w:hint="default" w:eastAsia="方正仿宋_GBK"/>
          <w:lang w:val="en-US" w:eastAsia="zh-CN"/>
        </w:rPr>
      </w:pPr>
      <w:r>
        <w:rPr>
          <w:rFonts w:hint="eastAsia"/>
          <w:lang w:eastAsia="zh-CN"/>
        </w:rPr>
        <w:tab/>
      </w:r>
      <w:r>
        <w:rPr>
          <w:rFonts w:hint="eastAsia"/>
          <w:lang w:val="en-US" w:eastAsia="zh-CN"/>
        </w:rPr>
        <w:t>目录</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一、平乡县民兵训练基地本级收支预算</w:t>
      </w:r>
      <w:r>
        <w:rPr>
          <w:rFonts w:hint="eastAsia"/>
          <w:b w:val="0"/>
          <w:lang w:val="en-US" w:eastAsia="zh-CN"/>
        </w:rPr>
        <w:t xml:space="preserve"> ------------------------------------------------------------------------------------</w:t>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8" w:name="_GoBack"/>
      <w:bookmarkEnd w:id="18"/>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2_2_0000000001"/>
      <w:r>
        <w:rPr>
          <w:rFonts w:ascii="方正小标宋_GBK" w:hAnsi="方正小标宋_GBK" w:eastAsia="方正小标宋_GBK" w:cs="方正小标宋_GBK"/>
          <w:b w:val="0"/>
          <w:color w:val="000000"/>
          <w:sz w:val="44"/>
        </w:rPr>
        <w:t>一、平乡县民兵训练基地本级收支预算</w:t>
      </w:r>
    </w:p>
    <w:p>
      <w:pPr>
        <w:ind w:firstLine="5400" w:firstLineChars="1500"/>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190.36</w:t>
            </w:r>
          </w:p>
        </w:tc>
        <w:tc>
          <w:tcPr>
            <w:tcW w:w="4535" w:type="dxa"/>
            <w:vAlign w:val="center"/>
          </w:tcPr>
          <w:p>
            <w:pPr>
              <w:pStyle w:val="13"/>
            </w:pPr>
            <w:r>
              <w:t>一、一般公共服务支出</w:t>
            </w:r>
          </w:p>
        </w:tc>
        <w:tc>
          <w:tcPr>
            <w:tcW w:w="2126" w:type="dxa"/>
            <w:vAlign w:val="center"/>
          </w:tcPr>
          <w:p>
            <w:pPr>
              <w:pStyle w:val="12"/>
            </w:pPr>
            <w:r>
              <w:t>144.45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pPr>
            <w:r>
              <w:t>190.36</w:t>
            </w:r>
          </w:p>
        </w:tc>
        <w:tc>
          <w:tcPr>
            <w:tcW w:w="4535" w:type="dxa"/>
            <w:vAlign w:val="center"/>
          </w:tcPr>
          <w:p>
            <w:pPr>
              <w:pStyle w:val="15"/>
            </w:pPr>
            <w:r>
              <w:t>本年支出合计</w:t>
            </w:r>
          </w:p>
        </w:tc>
        <w:tc>
          <w:tcPr>
            <w:tcW w:w="2126" w:type="dxa"/>
            <w:vAlign w:val="center"/>
          </w:tcPr>
          <w:p>
            <w:pPr>
              <w:pStyle w:val="16"/>
            </w:pPr>
            <w:r>
              <w:t>190.36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pPr>
            <w:r>
              <w:t>190.36</w:t>
            </w:r>
          </w:p>
        </w:tc>
        <w:tc>
          <w:tcPr>
            <w:tcW w:w="4535" w:type="dxa"/>
            <w:vAlign w:val="center"/>
          </w:tcPr>
          <w:p>
            <w:pPr>
              <w:pStyle w:val="15"/>
            </w:pPr>
            <w:r>
              <w:t>支出总计</w:t>
            </w:r>
          </w:p>
        </w:tc>
        <w:tc>
          <w:tcPr>
            <w:tcW w:w="2126" w:type="dxa"/>
            <w:vAlign w:val="center"/>
          </w:tcPr>
          <w:p>
            <w:pPr>
              <w:pStyle w:val="16"/>
            </w:pPr>
            <w:r>
              <w:t>190.36</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190.36</w:t>
            </w:r>
          </w:p>
        </w:tc>
        <w:tc>
          <w:tcPr>
            <w:tcW w:w="1134" w:type="dxa"/>
            <w:vAlign w:val="center"/>
          </w:tcPr>
          <w:p>
            <w:pPr>
              <w:pStyle w:val="16"/>
            </w:pPr>
            <w:r>
              <w:t>190.36</w:t>
            </w:r>
          </w:p>
        </w:tc>
        <w:tc>
          <w:tcPr>
            <w:tcW w:w="1134" w:type="dxa"/>
            <w:vAlign w:val="center"/>
          </w:tcPr>
          <w:p>
            <w:pPr>
              <w:pStyle w:val="16"/>
            </w:pPr>
            <w:r>
              <w:t>190.36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144.45</w:t>
            </w:r>
          </w:p>
        </w:tc>
        <w:tc>
          <w:tcPr>
            <w:tcW w:w="1134" w:type="dxa"/>
            <w:vAlign w:val="center"/>
          </w:tcPr>
          <w:p>
            <w:pPr>
              <w:pStyle w:val="12"/>
            </w:pPr>
            <w:r>
              <w:t>144.45</w:t>
            </w:r>
          </w:p>
        </w:tc>
        <w:tc>
          <w:tcPr>
            <w:tcW w:w="1134" w:type="dxa"/>
            <w:vAlign w:val="center"/>
          </w:tcPr>
          <w:p>
            <w:pPr>
              <w:pStyle w:val="12"/>
            </w:pPr>
            <w:r>
              <w:t>144.45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144.45</w:t>
            </w:r>
          </w:p>
        </w:tc>
        <w:tc>
          <w:tcPr>
            <w:tcW w:w="1134" w:type="dxa"/>
            <w:vAlign w:val="center"/>
          </w:tcPr>
          <w:p>
            <w:pPr>
              <w:pStyle w:val="12"/>
            </w:pPr>
            <w:r>
              <w:t>144.45</w:t>
            </w:r>
          </w:p>
        </w:tc>
        <w:tc>
          <w:tcPr>
            <w:tcW w:w="1134" w:type="dxa"/>
            <w:vAlign w:val="center"/>
          </w:tcPr>
          <w:p>
            <w:pPr>
              <w:pStyle w:val="12"/>
            </w:pPr>
            <w:r>
              <w:t>144.45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144.45</w:t>
            </w:r>
          </w:p>
        </w:tc>
        <w:tc>
          <w:tcPr>
            <w:tcW w:w="1134" w:type="dxa"/>
            <w:vAlign w:val="center"/>
          </w:tcPr>
          <w:p>
            <w:pPr>
              <w:pStyle w:val="12"/>
            </w:pPr>
            <w:r>
              <w:t>144.45</w:t>
            </w:r>
          </w:p>
        </w:tc>
        <w:tc>
          <w:tcPr>
            <w:tcW w:w="1134" w:type="dxa"/>
            <w:vAlign w:val="center"/>
          </w:tcPr>
          <w:p>
            <w:pPr>
              <w:pStyle w:val="12"/>
            </w:pPr>
            <w:r>
              <w:t>144.45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20.84</w:t>
            </w:r>
          </w:p>
        </w:tc>
        <w:tc>
          <w:tcPr>
            <w:tcW w:w="1134" w:type="dxa"/>
            <w:vAlign w:val="center"/>
          </w:tcPr>
          <w:p>
            <w:pPr>
              <w:pStyle w:val="12"/>
            </w:pPr>
            <w:r>
              <w:t>20.84</w:t>
            </w:r>
          </w:p>
        </w:tc>
        <w:tc>
          <w:tcPr>
            <w:tcW w:w="1134" w:type="dxa"/>
            <w:vAlign w:val="center"/>
          </w:tcPr>
          <w:p>
            <w:pPr>
              <w:pStyle w:val="12"/>
            </w:pPr>
            <w:r>
              <w:t>20.84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20.84</w:t>
            </w:r>
          </w:p>
        </w:tc>
        <w:tc>
          <w:tcPr>
            <w:tcW w:w="1134" w:type="dxa"/>
            <w:vAlign w:val="center"/>
          </w:tcPr>
          <w:p>
            <w:pPr>
              <w:pStyle w:val="12"/>
            </w:pPr>
            <w:r>
              <w:t>20.84</w:t>
            </w:r>
          </w:p>
        </w:tc>
        <w:tc>
          <w:tcPr>
            <w:tcW w:w="1134" w:type="dxa"/>
            <w:vAlign w:val="center"/>
          </w:tcPr>
          <w:p>
            <w:pPr>
              <w:pStyle w:val="12"/>
            </w:pPr>
            <w:r>
              <w:t>20.84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15.84</w:t>
            </w:r>
          </w:p>
        </w:tc>
        <w:tc>
          <w:tcPr>
            <w:tcW w:w="1134" w:type="dxa"/>
            <w:vAlign w:val="center"/>
          </w:tcPr>
          <w:p>
            <w:pPr>
              <w:pStyle w:val="12"/>
            </w:pPr>
            <w:r>
              <w:t>15.84</w:t>
            </w:r>
          </w:p>
        </w:tc>
        <w:tc>
          <w:tcPr>
            <w:tcW w:w="1134" w:type="dxa"/>
            <w:vAlign w:val="center"/>
          </w:tcPr>
          <w:p>
            <w:pPr>
              <w:pStyle w:val="12"/>
            </w:pPr>
            <w:r>
              <w:t>15.84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10.93</w:t>
            </w:r>
          </w:p>
        </w:tc>
        <w:tc>
          <w:tcPr>
            <w:tcW w:w="1134" w:type="dxa"/>
            <w:vAlign w:val="center"/>
          </w:tcPr>
          <w:p>
            <w:pPr>
              <w:pStyle w:val="12"/>
            </w:pPr>
            <w:r>
              <w:t>10.93</w:t>
            </w:r>
          </w:p>
        </w:tc>
        <w:tc>
          <w:tcPr>
            <w:tcW w:w="1134" w:type="dxa"/>
            <w:vAlign w:val="center"/>
          </w:tcPr>
          <w:p>
            <w:pPr>
              <w:pStyle w:val="12"/>
            </w:pPr>
            <w:r>
              <w:t>10.93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10.93</w:t>
            </w:r>
          </w:p>
        </w:tc>
        <w:tc>
          <w:tcPr>
            <w:tcW w:w="1134" w:type="dxa"/>
            <w:vAlign w:val="center"/>
          </w:tcPr>
          <w:p>
            <w:pPr>
              <w:pStyle w:val="12"/>
            </w:pPr>
            <w:r>
              <w:t>10.93</w:t>
            </w:r>
          </w:p>
        </w:tc>
        <w:tc>
          <w:tcPr>
            <w:tcW w:w="1134" w:type="dxa"/>
            <w:vAlign w:val="center"/>
          </w:tcPr>
          <w:p>
            <w:pPr>
              <w:pStyle w:val="12"/>
            </w:pPr>
            <w:r>
              <w:t>10.93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10.93</w:t>
            </w:r>
          </w:p>
        </w:tc>
        <w:tc>
          <w:tcPr>
            <w:tcW w:w="1134" w:type="dxa"/>
            <w:vAlign w:val="center"/>
          </w:tcPr>
          <w:p>
            <w:pPr>
              <w:pStyle w:val="12"/>
            </w:pPr>
            <w:r>
              <w:t>10.93</w:t>
            </w:r>
          </w:p>
        </w:tc>
        <w:tc>
          <w:tcPr>
            <w:tcW w:w="1134" w:type="dxa"/>
            <w:vAlign w:val="center"/>
          </w:tcPr>
          <w:p>
            <w:pPr>
              <w:pStyle w:val="12"/>
            </w:pPr>
            <w:r>
              <w:t>10.93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pacing w:line="360" w:lineRule="auto"/>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190.36</w:t>
            </w:r>
          </w:p>
        </w:tc>
        <w:tc>
          <w:tcPr>
            <w:tcW w:w="1361" w:type="dxa"/>
            <w:vAlign w:val="center"/>
          </w:tcPr>
          <w:p>
            <w:pPr>
              <w:pStyle w:val="16"/>
            </w:pPr>
            <w:r>
              <w:t>180.86</w:t>
            </w:r>
          </w:p>
        </w:tc>
        <w:tc>
          <w:tcPr>
            <w:tcW w:w="1361" w:type="dxa"/>
            <w:vAlign w:val="center"/>
          </w:tcPr>
          <w:p>
            <w:pPr>
              <w:pStyle w:val="16"/>
            </w:pPr>
            <w:r>
              <w:t>9.50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144.45</w:t>
            </w:r>
          </w:p>
        </w:tc>
        <w:tc>
          <w:tcPr>
            <w:tcW w:w="1361" w:type="dxa"/>
            <w:vAlign w:val="center"/>
          </w:tcPr>
          <w:p>
            <w:pPr>
              <w:pStyle w:val="12"/>
            </w:pPr>
            <w:r>
              <w:t>134.95</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144.45</w:t>
            </w:r>
          </w:p>
        </w:tc>
        <w:tc>
          <w:tcPr>
            <w:tcW w:w="1361" w:type="dxa"/>
            <w:vAlign w:val="center"/>
          </w:tcPr>
          <w:p>
            <w:pPr>
              <w:pStyle w:val="12"/>
            </w:pPr>
            <w:r>
              <w:t>134.95</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144.45</w:t>
            </w:r>
          </w:p>
        </w:tc>
        <w:tc>
          <w:tcPr>
            <w:tcW w:w="1361" w:type="dxa"/>
            <w:vAlign w:val="center"/>
          </w:tcPr>
          <w:p>
            <w:pPr>
              <w:pStyle w:val="12"/>
            </w:pPr>
            <w:r>
              <w:t>134.95</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20.84</w:t>
            </w:r>
          </w:p>
        </w:tc>
        <w:tc>
          <w:tcPr>
            <w:tcW w:w="1361" w:type="dxa"/>
            <w:vAlign w:val="center"/>
          </w:tcPr>
          <w:p>
            <w:pPr>
              <w:pStyle w:val="12"/>
            </w:pPr>
            <w:r>
              <w:t>20.84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20.84</w:t>
            </w:r>
          </w:p>
        </w:tc>
        <w:tc>
          <w:tcPr>
            <w:tcW w:w="1361" w:type="dxa"/>
            <w:vAlign w:val="center"/>
          </w:tcPr>
          <w:p>
            <w:pPr>
              <w:pStyle w:val="12"/>
            </w:pPr>
            <w:r>
              <w:t>20.84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15.84</w:t>
            </w:r>
          </w:p>
        </w:tc>
        <w:tc>
          <w:tcPr>
            <w:tcW w:w="1361" w:type="dxa"/>
            <w:vAlign w:val="center"/>
          </w:tcPr>
          <w:p>
            <w:pPr>
              <w:pStyle w:val="12"/>
            </w:pPr>
            <w:r>
              <w:t>15.84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5.00</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10.93</w:t>
            </w:r>
          </w:p>
        </w:tc>
        <w:tc>
          <w:tcPr>
            <w:tcW w:w="1361" w:type="dxa"/>
            <w:vAlign w:val="center"/>
          </w:tcPr>
          <w:p>
            <w:pPr>
              <w:pStyle w:val="12"/>
            </w:pPr>
            <w:r>
              <w:t>10.93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10.93</w:t>
            </w:r>
          </w:p>
        </w:tc>
        <w:tc>
          <w:tcPr>
            <w:tcW w:w="1361" w:type="dxa"/>
            <w:vAlign w:val="center"/>
          </w:tcPr>
          <w:p>
            <w:pPr>
              <w:pStyle w:val="12"/>
            </w:pPr>
            <w:r>
              <w:t>10.93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10.93</w:t>
            </w:r>
          </w:p>
        </w:tc>
        <w:tc>
          <w:tcPr>
            <w:tcW w:w="1361" w:type="dxa"/>
            <w:vAlign w:val="center"/>
          </w:tcPr>
          <w:p>
            <w:pPr>
              <w:pStyle w:val="12"/>
            </w:pPr>
            <w:r>
              <w:t>10.93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14.14</w:t>
            </w:r>
          </w:p>
        </w:tc>
        <w:tc>
          <w:tcPr>
            <w:tcW w:w="1361" w:type="dxa"/>
            <w:vAlign w:val="center"/>
          </w:tcPr>
          <w:p>
            <w:pPr>
              <w:pStyle w:val="12"/>
            </w:pPr>
            <w:r>
              <w:t>14.14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14.14</w:t>
            </w:r>
          </w:p>
        </w:tc>
        <w:tc>
          <w:tcPr>
            <w:tcW w:w="1361" w:type="dxa"/>
            <w:vAlign w:val="center"/>
          </w:tcPr>
          <w:p>
            <w:pPr>
              <w:pStyle w:val="12"/>
            </w:pPr>
            <w:r>
              <w:t>14.14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14.14</w:t>
            </w:r>
          </w:p>
        </w:tc>
        <w:tc>
          <w:tcPr>
            <w:tcW w:w="1361" w:type="dxa"/>
            <w:vAlign w:val="center"/>
          </w:tcPr>
          <w:p>
            <w:pPr>
              <w:pStyle w:val="12"/>
            </w:pPr>
            <w:r>
              <w:t>14.14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190.36</w:t>
            </w:r>
          </w:p>
        </w:tc>
        <w:tc>
          <w:tcPr>
            <w:tcW w:w="3402" w:type="dxa"/>
            <w:vAlign w:val="center"/>
          </w:tcPr>
          <w:p>
            <w:pPr>
              <w:pStyle w:val="13"/>
            </w:pPr>
            <w:r>
              <w:t>一、一般公共服务支出</w:t>
            </w:r>
          </w:p>
        </w:tc>
        <w:tc>
          <w:tcPr>
            <w:tcW w:w="1474" w:type="dxa"/>
            <w:vAlign w:val="center"/>
          </w:tcPr>
          <w:p>
            <w:pPr>
              <w:pStyle w:val="12"/>
            </w:pPr>
            <w:r>
              <w:t>144.45</w:t>
            </w:r>
          </w:p>
        </w:tc>
        <w:tc>
          <w:tcPr>
            <w:tcW w:w="1474" w:type="dxa"/>
            <w:vAlign w:val="center"/>
          </w:tcPr>
          <w:p>
            <w:pPr>
              <w:pStyle w:val="12"/>
            </w:pPr>
            <w:r>
              <w:t>144.45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20.84</w:t>
            </w:r>
          </w:p>
        </w:tc>
        <w:tc>
          <w:tcPr>
            <w:tcW w:w="1474" w:type="dxa"/>
            <w:vAlign w:val="center"/>
          </w:tcPr>
          <w:p>
            <w:pPr>
              <w:pStyle w:val="12"/>
            </w:pPr>
            <w:r>
              <w:t>20.84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10.93</w:t>
            </w:r>
          </w:p>
        </w:tc>
        <w:tc>
          <w:tcPr>
            <w:tcW w:w="1474" w:type="dxa"/>
            <w:vAlign w:val="center"/>
          </w:tcPr>
          <w:p>
            <w:pPr>
              <w:pStyle w:val="12"/>
            </w:pPr>
            <w:r>
              <w:t>10.93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14.14</w:t>
            </w:r>
          </w:p>
        </w:tc>
        <w:tc>
          <w:tcPr>
            <w:tcW w:w="1474" w:type="dxa"/>
            <w:vAlign w:val="center"/>
          </w:tcPr>
          <w:p>
            <w:pPr>
              <w:pStyle w:val="12"/>
            </w:pPr>
            <w:r>
              <w:t>14.14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190.36</w:t>
            </w:r>
          </w:p>
        </w:tc>
        <w:tc>
          <w:tcPr>
            <w:tcW w:w="3402" w:type="dxa"/>
            <w:vAlign w:val="center"/>
          </w:tcPr>
          <w:p>
            <w:pPr>
              <w:pStyle w:val="15"/>
            </w:pPr>
            <w:r>
              <w:t>本年支出合计</w:t>
            </w:r>
          </w:p>
        </w:tc>
        <w:tc>
          <w:tcPr>
            <w:tcW w:w="1474" w:type="dxa"/>
            <w:vAlign w:val="center"/>
          </w:tcPr>
          <w:p>
            <w:pPr>
              <w:pStyle w:val="16"/>
            </w:pPr>
            <w:r>
              <w:t>190.36</w:t>
            </w:r>
          </w:p>
        </w:tc>
        <w:tc>
          <w:tcPr>
            <w:tcW w:w="1474" w:type="dxa"/>
            <w:vAlign w:val="center"/>
          </w:tcPr>
          <w:p>
            <w:pPr>
              <w:pStyle w:val="16"/>
            </w:pPr>
            <w:r>
              <w:t>190.36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190.36</w:t>
            </w:r>
          </w:p>
        </w:tc>
        <w:tc>
          <w:tcPr>
            <w:tcW w:w="3402" w:type="dxa"/>
            <w:vAlign w:val="center"/>
          </w:tcPr>
          <w:p>
            <w:pPr>
              <w:pStyle w:val="15"/>
            </w:pPr>
            <w:r>
              <w:t>支出总计</w:t>
            </w:r>
          </w:p>
        </w:tc>
        <w:tc>
          <w:tcPr>
            <w:tcW w:w="1474" w:type="dxa"/>
            <w:vAlign w:val="center"/>
          </w:tcPr>
          <w:p>
            <w:pPr>
              <w:pStyle w:val="16"/>
            </w:pPr>
            <w:r>
              <w:t>190.36</w:t>
            </w:r>
          </w:p>
        </w:tc>
        <w:tc>
          <w:tcPr>
            <w:tcW w:w="1474" w:type="dxa"/>
            <w:vAlign w:val="center"/>
          </w:tcPr>
          <w:p>
            <w:pPr>
              <w:pStyle w:val="16"/>
            </w:pPr>
            <w:r>
              <w:t>190.36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190.36</w:t>
            </w:r>
          </w:p>
        </w:tc>
        <w:tc>
          <w:tcPr>
            <w:tcW w:w="2551" w:type="dxa"/>
            <w:vAlign w:val="center"/>
          </w:tcPr>
          <w:p>
            <w:pPr>
              <w:pStyle w:val="16"/>
            </w:pPr>
            <w:r>
              <w:t>180.86</w:t>
            </w:r>
          </w:p>
        </w:tc>
        <w:tc>
          <w:tcPr>
            <w:tcW w:w="2551" w:type="dxa"/>
            <w:vAlign w:val="center"/>
          </w:tcPr>
          <w:p>
            <w:pPr>
              <w:pStyle w:val="16"/>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144.45</w:t>
            </w:r>
          </w:p>
        </w:tc>
        <w:tc>
          <w:tcPr>
            <w:tcW w:w="2551" w:type="dxa"/>
            <w:vAlign w:val="center"/>
          </w:tcPr>
          <w:p>
            <w:pPr>
              <w:pStyle w:val="12"/>
            </w:pPr>
            <w:r>
              <w:t>134.95</w:t>
            </w:r>
          </w:p>
        </w:tc>
        <w:tc>
          <w:tcPr>
            <w:tcW w:w="2551"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144.45</w:t>
            </w:r>
          </w:p>
        </w:tc>
        <w:tc>
          <w:tcPr>
            <w:tcW w:w="2551" w:type="dxa"/>
            <w:vAlign w:val="center"/>
          </w:tcPr>
          <w:p>
            <w:pPr>
              <w:pStyle w:val="12"/>
            </w:pPr>
            <w:r>
              <w:t>134.95</w:t>
            </w:r>
          </w:p>
        </w:tc>
        <w:tc>
          <w:tcPr>
            <w:tcW w:w="2551"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144.45</w:t>
            </w:r>
          </w:p>
        </w:tc>
        <w:tc>
          <w:tcPr>
            <w:tcW w:w="2551" w:type="dxa"/>
            <w:vAlign w:val="center"/>
          </w:tcPr>
          <w:p>
            <w:pPr>
              <w:pStyle w:val="12"/>
            </w:pPr>
            <w:r>
              <w:t>134.95</w:t>
            </w:r>
          </w:p>
        </w:tc>
        <w:tc>
          <w:tcPr>
            <w:tcW w:w="2551"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20.84</w:t>
            </w:r>
          </w:p>
        </w:tc>
        <w:tc>
          <w:tcPr>
            <w:tcW w:w="2551" w:type="dxa"/>
            <w:vAlign w:val="center"/>
          </w:tcPr>
          <w:p>
            <w:pPr>
              <w:pStyle w:val="12"/>
            </w:pPr>
            <w:r>
              <w:t>20.84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20.84</w:t>
            </w:r>
          </w:p>
        </w:tc>
        <w:tc>
          <w:tcPr>
            <w:tcW w:w="2551" w:type="dxa"/>
            <w:vAlign w:val="center"/>
          </w:tcPr>
          <w:p>
            <w:pPr>
              <w:pStyle w:val="12"/>
            </w:pPr>
            <w:r>
              <w:t>20.84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15.84</w:t>
            </w:r>
          </w:p>
        </w:tc>
        <w:tc>
          <w:tcPr>
            <w:tcW w:w="2551" w:type="dxa"/>
            <w:vAlign w:val="center"/>
          </w:tcPr>
          <w:p>
            <w:pPr>
              <w:pStyle w:val="12"/>
            </w:pPr>
            <w:r>
              <w:t>15.84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10.93</w:t>
            </w:r>
          </w:p>
        </w:tc>
        <w:tc>
          <w:tcPr>
            <w:tcW w:w="2551" w:type="dxa"/>
            <w:vAlign w:val="center"/>
          </w:tcPr>
          <w:p>
            <w:pPr>
              <w:pStyle w:val="12"/>
            </w:pPr>
            <w:r>
              <w:t>10.93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10.93</w:t>
            </w:r>
          </w:p>
        </w:tc>
        <w:tc>
          <w:tcPr>
            <w:tcW w:w="2551" w:type="dxa"/>
            <w:vAlign w:val="center"/>
          </w:tcPr>
          <w:p>
            <w:pPr>
              <w:pStyle w:val="12"/>
            </w:pPr>
            <w:r>
              <w:t>10.93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10.93</w:t>
            </w:r>
          </w:p>
        </w:tc>
        <w:tc>
          <w:tcPr>
            <w:tcW w:w="2551" w:type="dxa"/>
            <w:vAlign w:val="center"/>
          </w:tcPr>
          <w:p>
            <w:pPr>
              <w:pStyle w:val="12"/>
            </w:pPr>
            <w:r>
              <w:t>10.93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14.14</w:t>
            </w:r>
          </w:p>
        </w:tc>
        <w:tc>
          <w:tcPr>
            <w:tcW w:w="2551" w:type="dxa"/>
            <w:vAlign w:val="center"/>
          </w:tcPr>
          <w:p>
            <w:pPr>
              <w:pStyle w:val="12"/>
            </w:pPr>
            <w:r>
              <w:t>14.14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14.14</w:t>
            </w:r>
          </w:p>
        </w:tc>
        <w:tc>
          <w:tcPr>
            <w:tcW w:w="2551" w:type="dxa"/>
            <w:vAlign w:val="center"/>
          </w:tcPr>
          <w:p>
            <w:pPr>
              <w:pStyle w:val="12"/>
            </w:pPr>
            <w:r>
              <w:t>14.14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14.14</w:t>
            </w:r>
          </w:p>
        </w:tc>
        <w:tc>
          <w:tcPr>
            <w:tcW w:w="2551" w:type="dxa"/>
            <w:vAlign w:val="center"/>
          </w:tcPr>
          <w:p>
            <w:pPr>
              <w:pStyle w:val="12"/>
            </w:pPr>
            <w:r>
              <w:t>14.14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180.86</w:t>
            </w:r>
          </w:p>
        </w:tc>
        <w:tc>
          <w:tcPr>
            <w:tcW w:w="2551" w:type="dxa"/>
            <w:vAlign w:val="center"/>
          </w:tcPr>
          <w:p>
            <w:pPr>
              <w:pStyle w:val="16"/>
            </w:pPr>
            <w:r>
              <w:t>175.66</w:t>
            </w:r>
          </w:p>
        </w:tc>
        <w:tc>
          <w:tcPr>
            <w:tcW w:w="2551" w:type="dxa"/>
            <w:vAlign w:val="center"/>
          </w:tcPr>
          <w:p>
            <w:pPr>
              <w:pStyle w:val="16"/>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174.41</w:t>
            </w:r>
          </w:p>
        </w:tc>
        <w:tc>
          <w:tcPr>
            <w:tcW w:w="2551" w:type="dxa"/>
            <w:vAlign w:val="center"/>
          </w:tcPr>
          <w:p>
            <w:pPr>
              <w:pStyle w:val="12"/>
            </w:pPr>
            <w:r>
              <w:t>174.41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74.34</w:t>
            </w:r>
          </w:p>
        </w:tc>
        <w:tc>
          <w:tcPr>
            <w:tcW w:w="2551" w:type="dxa"/>
            <w:vAlign w:val="center"/>
          </w:tcPr>
          <w:p>
            <w:pPr>
              <w:pStyle w:val="12"/>
            </w:pPr>
            <w:r>
              <w:t>74.34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24.39</w:t>
            </w:r>
          </w:p>
        </w:tc>
        <w:tc>
          <w:tcPr>
            <w:tcW w:w="2551" w:type="dxa"/>
            <w:vAlign w:val="center"/>
          </w:tcPr>
          <w:p>
            <w:pPr>
              <w:pStyle w:val="12"/>
            </w:pPr>
            <w:r>
              <w:t>24.39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24.77</w:t>
            </w:r>
          </w:p>
        </w:tc>
        <w:tc>
          <w:tcPr>
            <w:tcW w:w="2551" w:type="dxa"/>
            <w:vAlign w:val="center"/>
          </w:tcPr>
          <w:p>
            <w:pPr>
              <w:pStyle w:val="12"/>
            </w:pPr>
            <w:r>
              <w:t>24.77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15.84</w:t>
            </w:r>
          </w:p>
        </w:tc>
        <w:tc>
          <w:tcPr>
            <w:tcW w:w="2551" w:type="dxa"/>
            <w:vAlign w:val="center"/>
          </w:tcPr>
          <w:p>
            <w:pPr>
              <w:pStyle w:val="12"/>
            </w:pPr>
            <w:r>
              <w:t>15.84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8.75</w:t>
            </w:r>
          </w:p>
        </w:tc>
        <w:tc>
          <w:tcPr>
            <w:tcW w:w="2551" w:type="dxa"/>
            <w:vAlign w:val="center"/>
          </w:tcPr>
          <w:p>
            <w:pPr>
              <w:pStyle w:val="12"/>
            </w:pPr>
            <w:r>
              <w:t>8.75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14.14</w:t>
            </w:r>
          </w:p>
        </w:tc>
        <w:tc>
          <w:tcPr>
            <w:tcW w:w="2551" w:type="dxa"/>
            <w:vAlign w:val="center"/>
          </w:tcPr>
          <w:p>
            <w:pPr>
              <w:pStyle w:val="12"/>
            </w:pPr>
            <w:r>
              <w:t>14.14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5.20</w:t>
            </w:r>
          </w:p>
        </w:tc>
        <w:tc>
          <w:tcPr>
            <w:tcW w:w="2551" w:type="dxa"/>
            <w:vAlign w:val="center"/>
          </w:tcPr>
          <w:p>
            <w:pPr>
              <w:pStyle w:val="12"/>
            </w:pPr>
          </w:p>
        </w:tc>
        <w:tc>
          <w:tcPr>
            <w:tcW w:w="2551" w:type="dxa"/>
            <w:vAlign w:val="center"/>
          </w:tcPr>
          <w:p>
            <w:pPr>
              <w:pStyle w:val="12"/>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2.04</w:t>
            </w:r>
          </w:p>
        </w:tc>
        <w:tc>
          <w:tcPr>
            <w:tcW w:w="2551" w:type="dxa"/>
            <w:vAlign w:val="center"/>
          </w:tcPr>
          <w:p>
            <w:pPr>
              <w:pStyle w:val="12"/>
            </w:pPr>
          </w:p>
        </w:tc>
        <w:tc>
          <w:tcPr>
            <w:tcW w:w="2551" w:type="dxa"/>
            <w:vAlign w:val="center"/>
          </w:tcPr>
          <w:p>
            <w:pPr>
              <w:pStyle w:val="12"/>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1.26</w:t>
            </w:r>
          </w:p>
        </w:tc>
        <w:tc>
          <w:tcPr>
            <w:tcW w:w="2551" w:type="dxa"/>
            <w:vAlign w:val="center"/>
          </w:tcPr>
          <w:p>
            <w:pPr>
              <w:pStyle w:val="12"/>
            </w:pPr>
          </w:p>
        </w:tc>
        <w:tc>
          <w:tcPr>
            <w:tcW w:w="2551"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平乡县民兵训练基地2022年部门预算信息公开情况说明</w:t>
      </w:r>
    </w:p>
    <w:p>
      <w:pPr>
        <w:jc w:val="center"/>
        <w:rPr>
          <w:rFonts w:hint="eastAsia" w:ascii="方正小标宋_GBK" w:hAnsi="方正小标宋_GBK" w:cs="方正小标宋_GBK" w:eastAsiaTheme="minorEastAsia"/>
          <w:color w:val="000000"/>
          <w:sz w:val="44"/>
          <w:lang w:eastAsia="zh-CN"/>
        </w:rPr>
      </w:pPr>
      <w:r>
        <w:rPr>
          <w:rFonts w:hint="eastAsia" w:ascii="方正小标宋_GBK" w:hAnsi="方正小标宋_GBK" w:cs="方正小标宋_GBK" w:eastAsiaTheme="minorEastAsia"/>
          <w:color w:val="000000"/>
          <w:sz w:val="44"/>
          <w:lang w:eastAsia="zh-CN"/>
        </w:rPr>
        <w:t xml:space="preserve"> </w:t>
      </w:r>
    </w:p>
    <w:p>
      <w:pPr>
        <w:jc w:val="center"/>
      </w:pPr>
      <w:r>
        <w:rPr>
          <w:rFonts w:ascii="方正小标宋_GBK" w:hAnsi="方正小标宋_GBK" w:eastAsia="方正小标宋_GBK" w:cs="方正小标宋_GBK"/>
          <w:color w:val="000000"/>
          <w:sz w:val="44"/>
        </w:rPr>
        <w:t>平乡县民兵训练基地</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按照《预算法》、《地方预决算公开操作规程》和《关于进一步推进预算公开工作的实施意见》规定，现将平乡县民兵训练基地</w:t>
      </w:r>
      <w:r>
        <w:rPr>
          <w:rFonts w:hint="eastAsia" w:eastAsia="方正仿宋_GBK"/>
          <w:color w:val="000000"/>
          <w:sz w:val="28"/>
          <w:lang w:val="en-US" w:eastAsia="zh-CN"/>
        </w:rPr>
        <w:t>本级</w:t>
      </w:r>
      <w:r>
        <w:rPr>
          <w:rFonts w:eastAsia="方正仿宋_GBK"/>
          <w:color w:val="000000"/>
          <w:sz w:val="28"/>
        </w:rPr>
        <w:t>2022年</w:t>
      </w:r>
      <w:r>
        <w:rPr>
          <w:rFonts w:hint="eastAsia" w:eastAsia="方正仿宋_GBK"/>
          <w:color w:val="000000"/>
          <w:sz w:val="28"/>
          <w:lang w:val="en-US"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8"/>
      </w:pPr>
    </w:p>
    <w:p>
      <w:pPr>
        <w:pStyle w:val="18"/>
      </w:pPr>
      <w:r>
        <w:t>（一）为民兵训练提供基地与相关保障，训练场地的提供与管理，以及其他后勤保障；</w:t>
      </w:r>
    </w:p>
    <w:p>
      <w:pPr>
        <w:pStyle w:val="18"/>
      </w:pPr>
      <w:r>
        <w:t xml:space="preserve">（二）负责民兵预备役教育训练，加强后备力量建设，培养劳武两用人才的人民武装；负责抓好专业人才培训，生产经营各项工作，充分发挥基地的战备效益和社会效益。 </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平乡县民兵训练基地本级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320" w:firstLineChars="100"/>
        <w:outlineLvl w:val="2"/>
        <w:rPr>
          <w:rFonts w:ascii="黑体" w:hAnsi="黑体" w:eastAsia="黑体" w:cs="黑体"/>
          <w:color w:val="000000"/>
          <w:sz w:val="32"/>
        </w:rPr>
      </w:pPr>
      <w:bookmarkStart w:id="10" w:name="_Toc_3_3_0000000011"/>
    </w:p>
    <w:p>
      <w:pPr>
        <w:spacing w:before="10" w:after="10" w:line="360" w:lineRule="auto"/>
        <w:ind w:firstLine="960" w:firstLineChars="30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r>
        <w:rPr>
          <w:rFonts w:hint="eastAsia" w:ascii="黑体" w:hAnsi="黑体" w:eastAsia="黑体" w:cs="黑体"/>
          <w:color w:val="000000"/>
          <w:sz w:val="32"/>
          <w:lang w:eastAsia="zh-CN"/>
        </w:rPr>
        <w:t xml:space="preserve"> </w:t>
      </w:r>
    </w:p>
    <w:p>
      <w:pPr>
        <w:pStyle w:val="19"/>
      </w:pPr>
      <w:r>
        <w:rPr>
          <w:rFonts w:hint="eastAsia"/>
          <w:color w:val="000000"/>
          <w:lang w:eastAsia="zh-CN"/>
        </w:rPr>
        <w:t xml:space="preserve"> </w:t>
      </w:r>
      <w:r>
        <w:t>按照预算管理有关规定，目前我县</w:t>
      </w:r>
      <w:r>
        <w:rPr>
          <w:rFonts w:hint="eastAsia"/>
          <w:lang w:val="en-US" w:eastAsia="zh-CN"/>
        </w:rPr>
        <w:t>单位</w:t>
      </w:r>
      <w:r>
        <w:t>预算的编制实行综合预算管理，即全部收入和支出都反映在预算中。平乡县民兵训练基地的收支包含在</w:t>
      </w:r>
      <w:r>
        <w:rPr>
          <w:rFonts w:hint="eastAsia"/>
          <w:lang w:val="en-US" w:eastAsia="zh-CN"/>
        </w:rPr>
        <w:t>单位</w:t>
      </w:r>
      <w:r>
        <w:t>预算中。</w:t>
      </w:r>
    </w:p>
    <w:p>
      <w:pPr>
        <w:pStyle w:val="19"/>
      </w:pPr>
    </w:p>
    <w:p>
      <w:pPr>
        <w:pStyle w:val="19"/>
      </w:pPr>
    </w:p>
    <w:p>
      <w:pPr>
        <w:pStyle w:val="19"/>
      </w:pPr>
      <w:r>
        <w:t>（一）收入说明</w:t>
      </w:r>
    </w:p>
    <w:p>
      <w:pPr>
        <w:pStyle w:val="19"/>
      </w:pPr>
      <w:r>
        <w:t>反映本</w:t>
      </w:r>
      <w:r>
        <w:rPr>
          <w:rFonts w:hint="eastAsia"/>
          <w:lang w:val="en-US" w:eastAsia="zh-CN"/>
        </w:rPr>
        <w:t>单位</w:t>
      </w:r>
      <w:r>
        <w:t>当年全部收入。2022年预算收入190.36万元，其中：一般公共预算收入190.36万元，基金预算收入0万元，财政专户核拨收入0万元，其他来源收入0万元，上年结转0万元。</w:t>
      </w:r>
    </w:p>
    <w:p>
      <w:pPr>
        <w:pStyle w:val="19"/>
      </w:pPr>
      <w:r>
        <w:t>（二）支出说明</w:t>
      </w:r>
    </w:p>
    <w:p>
      <w:pPr>
        <w:pStyle w:val="19"/>
      </w:pPr>
      <w:r>
        <w:t>收支预算总表支出栏、基本支出表、项目支出表按经济分类和支出功能分类科目编制，反映平乡县民兵训练基地年度</w:t>
      </w:r>
      <w:r>
        <w:rPr>
          <w:rFonts w:hint="eastAsia"/>
          <w:lang w:val="en-US" w:eastAsia="zh-CN"/>
        </w:rPr>
        <w:t>单位</w:t>
      </w:r>
      <w:r>
        <w:t>预算中支出预算的总体情况。2022年</w:t>
      </w:r>
      <w:r>
        <w:rPr>
          <w:rFonts w:hint="eastAsia"/>
          <w:lang w:val="en-US" w:eastAsia="zh-CN"/>
        </w:rPr>
        <w:t>单位</w:t>
      </w:r>
      <w:r>
        <w:t>支出预算为190.36元，其中基本支出180.86万元（包括人员经费175.66万元和日常公用经费5.2万元）；项目支出9.5万元，主要为民兵训练基地训练设施维护、训练基地安保保洁、民兵训练水电暖、工作人员服装购置、 多媒体网络等费用预算支出。</w:t>
      </w:r>
    </w:p>
    <w:p>
      <w:pPr>
        <w:pStyle w:val="19"/>
      </w:pPr>
      <w:r>
        <w:t>（三）比上年增减情况</w:t>
      </w:r>
    </w:p>
    <w:p>
      <w:pPr>
        <w:pStyle w:val="19"/>
      </w:pPr>
      <w:r>
        <w:t>2022年</w:t>
      </w:r>
      <w:r>
        <w:rPr>
          <w:rFonts w:hint="eastAsia"/>
          <w:lang w:val="en-US" w:eastAsia="zh-CN"/>
        </w:rPr>
        <w:t>单位</w:t>
      </w:r>
      <w:r>
        <w:t xml:space="preserve">预算收支安排190.36万元，较2021年增加35.01万元，其中：基本支出增加36.51万元，主要是人员和社保缴纳基数增加，相应增加了人员经费和日常公用经费；项目支出减少1.5万元，主要是压缩民兵训练运转经费支出。 </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2022年，我</w:t>
      </w:r>
      <w:r>
        <w:rPr>
          <w:rFonts w:hint="eastAsia"/>
          <w:lang w:val="en-US" w:eastAsia="zh-CN"/>
        </w:rPr>
        <w:t>单位</w:t>
      </w:r>
      <w:r>
        <w:t xml:space="preserve">机关运行经费共计安排5.2万元，主要用于保证机关正常运转的办公费、邮电费、劳务费、差旅费、工会费、职工按比例计提的福利费等支出。 </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2022年，我</w:t>
      </w:r>
      <w:r>
        <w:rPr>
          <w:rFonts w:hint="eastAsia"/>
          <w:lang w:val="en-US" w:eastAsia="zh-CN"/>
        </w:rPr>
        <w:t>单位</w:t>
      </w:r>
      <w:r>
        <w:t xml:space="preserve">财政拨款“三公”经费预算安排0万元，其中：因公出国（境）费0万元；公务用车购置及运维费0万元（其中：公务用车购置费0万元，公务用车运行维护费0万元)；公务接待费0万元。“三公”经费比上年持平，均为0万元。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1、民兵训练基地运转经费绩效目标表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1.确保训练基地保安保洁以及训练设施维护经费需要，保证时训可用</w:t>
            </w:r>
          </w:p>
          <w:p>
            <w:pPr>
              <w:pStyle w:val="13"/>
            </w:pPr>
            <w:r>
              <w:t>2.改善保障训练环境，提高训练效果</w:t>
            </w:r>
          </w:p>
          <w:p>
            <w:pPr>
              <w:pStyle w:val="13"/>
            </w:pPr>
            <w:r>
              <w:t>3.优化基地管理，充分发挥训练基地的战备效益，社会效益</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训练场所维护面积</w:t>
            </w:r>
          </w:p>
        </w:tc>
        <w:tc>
          <w:tcPr>
            <w:tcW w:w="2835" w:type="dxa"/>
            <w:vAlign w:val="center"/>
          </w:tcPr>
          <w:p>
            <w:pPr>
              <w:pStyle w:val="13"/>
            </w:pPr>
            <w:r>
              <w:t>训练场所（水电暖）维护面积</w:t>
            </w:r>
          </w:p>
        </w:tc>
        <w:tc>
          <w:tcPr>
            <w:tcW w:w="2551" w:type="dxa"/>
            <w:vAlign w:val="center"/>
          </w:tcPr>
          <w:p>
            <w:pPr>
              <w:pStyle w:val="13"/>
            </w:pPr>
            <w:r>
              <w:t>≥1764平方米</w:t>
            </w:r>
          </w:p>
        </w:tc>
        <w:tc>
          <w:tcPr>
            <w:tcW w:w="2268" w:type="dxa"/>
            <w:vAlign w:val="center"/>
          </w:tcPr>
          <w:p>
            <w:pPr>
              <w:pStyle w:val="13"/>
            </w:pPr>
            <w:r>
              <w:t>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保安保洁人数</w:t>
            </w:r>
          </w:p>
        </w:tc>
        <w:tc>
          <w:tcPr>
            <w:tcW w:w="2835" w:type="dxa"/>
            <w:vAlign w:val="center"/>
          </w:tcPr>
          <w:p>
            <w:pPr>
              <w:pStyle w:val="13"/>
            </w:pPr>
            <w:r>
              <w:t>保安保洁人员数量</w:t>
            </w:r>
          </w:p>
        </w:tc>
        <w:tc>
          <w:tcPr>
            <w:tcW w:w="2551" w:type="dxa"/>
            <w:vAlign w:val="center"/>
          </w:tcPr>
          <w:p>
            <w:pPr>
              <w:pStyle w:val="13"/>
            </w:pPr>
            <w:r>
              <w:t>3人数</w:t>
            </w:r>
          </w:p>
        </w:tc>
        <w:tc>
          <w:tcPr>
            <w:tcW w:w="2268" w:type="dxa"/>
            <w:vAlign w:val="center"/>
          </w:tcPr>
          <w:p>
            <w:pPr>
              <w:pStyle w:val="13"/>
            </w:pPr>
            <w:r>
              <w:t>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2835" w:type="dxa"/>
            <w:vAlign w:val="center"/>
          </w:tcPr>
          <w:p>
            <w:pPr>
              <w:pStyle w:val="13"/>
            </w:pPr>
            <w:r>
              <w:t>保障训练基地正常运转率</w:t>
            </w:r>
          </w:p>
        </w:tc>
        <w:tc>
          <w:tcPr>
            <w:tcW w:w="2551" w:type="dxa"/>
            <w:vAlign w:val="center"/>
          </w:tcPr>
          <w:p>
            <w:pPr>
              <w:pStyle w:val="13"/>
            </w:pPr>
            <w:r>
              <w:t>≥98%</w:t>
            </w:r>
          </w:p>
        </w:tc>
        <w:tc>
          <w:tcPr>
            <w:tcW w:w="2268" w:type="dxa"/>
            <w:vAlign w:val="center"/>
          </w:tcPr>
          <w:p>
            <w:pPr>
              <w:pStyle w:val="13"/>
            </w:pPr>
            <w:r>
              <w:t>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保障工作完成及时率</w:t>
            </w:r>
          </w:p>
        </w:tc>
        <w:tc>
          <w:tcPr>
            <w:tcW w:w="2835" w:type="dxa"/>
            <w:vAlign w:val="center"/>
          </w:tcPr>
          <w:p>
            <w:pPr>
              <w:pStyle w:val="13"/>
            </w:pPr>
            <w:r>
              <w:t>保障完成训练场所良好状态及时率</w:t>
            </w:r>
          </w:p>
        </w:tc>
        <w:tc>
          <w:tcPr>
            <w:tcW w:w="2551" w:type="dxa"/>
            <w:vAlign w:val="center"/>
          </w:tcPr>
          <w:p>
            <w:pPr>
              <w:pStyle w:val="13"/>
            </w:pPr>
            <w:r>
              <w:t>≥98%</w:t>
            </w:r>
          </w:p>
        </w:tc>
        <w:tc>
          <w:tcPr>
            <w:tcW w:w="2268" w:type="dxa"/>
            <w:vAlign w:val="center"/>
          </w:tcPr>
          <w:p>
            <w:pPr>
              <w:pStyle w:val="13"/>
            </w:pPr>
            <w:r>
              <w:t>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2835" w:type="dxa"/>
            <w:vAlign w:val="center"/>
          </w:tcPr>
          <w:p>
            <w:pPr>
              <w:pStyle w:val="13"/>
            </w:pPr>
            <w:r>
              <w:t>运行成本预算内控制数</w:t>
            </w:r>
          </w:p>
        </w:tc>
        <w:tc>
          <w:tcPr>
            <w:tcW w:w="2551" w:type="dxa"/>
            <w:vAlign w:val="center"/>
          </w:tcPr>
          <w:p>
            <w:pPr>
              <w:pStyle w:val="13"/>
            </w:pPr>
            <w:r>
              <w:t>8.5万元</w:t>
            </w:r>
          </w:p>
        </w:tc>
        <w:tc>
          <w:tcPr>
            <w:tcW w:w="2268" w:type="dxa"/>
            <w:vAlign w:val="center"/>
          </w:tcPr>
          <w:p>
            <w:pPr>
              <w:pStyle w:val="13"/>
            </w:pPr>
            <w:r>
              <w:t>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对社会发展带来的影响</w:t>
            </w:r>
          </w:p>
        </w:tc>
        <w:tc>
          <w:tcPr>
            <w:tcW w:w="2835" w:type="dxa"/>
            <w:vAlign w:val="center"/>
          </w:tcPr>
          <w:p>
            <w:pPr>
              <w:pStyle w:val="13"/>
            </w:pPr>
            <w:r>
              <w:t>对社会发展带来的影响</w:t>
            </w:r>
          </w:p>
        </w:tc>
        <w:tc>
          <w:tcPr>
            <w:tcW w:w="2551" w:type="dxa"/>
            <w:vAlign w:val="center"/>
          </w:tcPr>
          <w:p>
            <w:pPr>
              <w:pStyle w:val="13"/>
            </w:pPr>
            <w:r>
              <w:t>有很大提高</w:t>
            </w:r>
          </w:p>
        </w:tc>
        <w:tc>
          <w:tcPr>
            <w:tcW w:w="2268" w:type="dxa"/>
            <w:vAlign w:val="center"/>
          </w:tcPr>
          <w:p>
            <w:pPr>
              <w:pStyle w:val="13"/>
            </w:pPr>
            <w:r>
              <w:t>上级考察评语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利于民兵训练环境的改善</w:t>
            </w:r>
          </w:p>
        </w:tc>
        <w:tc>
          <w:tcPr>
            <w:tcW w:w="2835" w:type="dxa"/>
            <w:vAlign w:val="center"/>
          </w:tcPr>
          <w:p>
            <w:pPr>
              <w:pStyle w:val="13"/>
            </w:pPr>
            <w:r>
              <w:t>利于民兵训练环境的改善情况</w:t>
            </w:r>
          </w:p>
        </w:tc>
        <w:tc>
          <w:tcPr>
            <w:tcW w:w="2551" w:type="dxa"/>
            <w:vAlign w:val="center"/>
          </w:tcPr>
          <w:p>
            <w:pPr>
              <w:pStyle w:val="13"/>
            </w:pPr>
            <w:r>
              <w:t>明显改善</w:t>
            </w:r>
          </w:p>
        </w:tc>
        <w:tc>
          <w:tcPr>
            <w:tcW w:w="2268" w:type="dxa"/>
            <w:vAlign w:val="center"/>
          </w:tcPr>
          <w:p>
            <w:pPr>
              <w:pStyle w:val="13"/>
            </w:pPr>
            <w:r>
              <w:t>被服务对象调查问卷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保障训练场所正常运转</w:t>
            </w:r>
          </w:p>
        </w:tc>
        <w:tc>
          <w:tcPr>
            <w:tcW w:w="2835" w:type="dxa"/>
            <w:vAlign w:val="center"/>
          </w:tcPr>
          <w:p>
            <w:pPr>
              <w:pStyle w:val="13"/>
            </w:pPr>
            <w:r>
              <w:t>保障训练场所正常运转率</w:t>
            </w:r>
          </w:p>
        </w:tc>
        <w:tc>
          <w:tcPr>
            <w:tcW w:w="2551" w:type="dxa"/>
            <w:vAlign w:val="center"/>
          </w:tcPr>
          <w:p>
            <w:pPr>
              <w:pStyle w:val="13"/>
            </w:pPr>
            <w:r>
              <w:t>明显促进提高</w:t>
            </w:r>
          </w:p>
        </w:tc>
        <w:tc>
          <w:tcPr>
            <w:tcW w:w="2268" w:type="dxa"/>
            <w:vAlign w:val="center"/>
          </w:tcPr>
          <w:p>
            <w:pPr>
              <w:pStyle w:val="13"/>
            </w:pPr>
            <w:r>
              <w:t>受益对象调查问卷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保障能力提升状况</w:t>
            </w:r>
          </w:p>
        </w:tc>
        <w:tc>
          <w:tcPr>
            <w:tcW w:w="2835" w:type="dxa"/>
            <w:vAlign w:val="center"/>
          </w:tcPr>
          <w:p>
            <w:pPr>
              <w:pStyle w:val="13"/>
            </w:pPr>
            <w:r>
              <w:t>保障民兵训练能力提升可持续情况</w:t>
            </w:r>
          </w:p>
        </w:tc>
        <w:tc>
          <w:tcPr>
            <w:tcW w:w="2551" w:type="dxa"/>
            <w:vAlign w:val="center"/>
          </w:tcPr>
          <w:p>
            <w:pPr>
              <w:pStyle w:val="13"/>
            </w:pPr>
            <w:r>
              <w:t>良好，可持续</w:t>
            </w:r>
          </w:p>
        </w:tc>
        <w:tc>
          <w:tcPr>
            <w:tcW w:w="2268" w:type="dxa"/>
            <w:vAlign w:val="center"/>
          </w:tcPr>
          <w:p>
            <w:pPr>
              <w:pStyle w:val="13"/>
            </w:pPr>
            <w:r>
              <w:t>上级评语和受益对象调查问卷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参训人员满意度</w:t>
            </w:r>
          </w:p>
        </w:tc>
        <w:tc>
          <w:tcPr>
            <w:tcW w:w="2835" w:type="dxa"/>
            <w:vAlign w:val="center"/>
          </w:tcPr>
          <w:p>
            <w:pPr>
              <w:pStyle w:val="13"/>
            </w:pPr>
            <w:r>
              <w:t>参训人员满意率情况</w:t>
            </w:r>
          </w:p>
        </w:tc>
        <w:tc>
          <w:tcPr>
            <w:tcW w:w="2551" w:type="dxa"/>
            <w:vAlign w:val="center"/>
          </w:tcPr>
          <w:p>
            <w:pPr>
              <w:pStyle w:val="13"/>
            </w:pPr>
            <w:r>
              <w:t>≥97%</w:t>
            </w:r>
          </w:p>
        </w:tc>
        <w:tc>
          <w:tcPr>
            <w:tcW w:w="2268" w:type="dxa"/>
            <w:vAlign w:val="center"/>
          </w:tcPr>
          <w:p>
            <w:pPr>
              <w:pStyle w:val="13"/>
            </w:pPr>
            <w:r>
              <w:t>参训人员问卷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受益对象满意度</w:t>
            </w:r>
          </w:p>
        </w:tc>
        <w:tc>
          <w:tcPr>
            <w:tcW w:w="2835" w:type="dxa"/>
            <w:vAlign w:val="center"/>
          </w:tcPr>
          <w:p>
            <w:pPr>
              <w:pStyle w:val="13"/>
            </w:pPr>
            <w:r>
              <w:t>随机调查，满意和较满意的受益对象占总人数的比率</w:t>
            </w:r>
          </w:p>
        </w:tc>
        <w:tc>
          <w:tcPr>
            <w:tcW w:w="2551" w:type="dxa"/>
            <w:vAlign w:val="center"/>
          </w:tcPr>
          <w:p>
            <w:pPr>
              <w:pStyle w:val="13"/>
            </w:pPr>
            <w:r>
              <w:t>≥98%</w:t>
            </w:r>
          </w:p>
        </w:tc>
        <w:tc>
          <w:tcPr>
            <w:tcW w:w="2268" w:type="dxa"/>
            <w:vAlign w:val="center"/>
          </w:tcPr>
          <w:p>
            <w:pPr>
              <w:pStyle w:val="13"/>
            </w:pPr>
            <w:r>
              <w:t>受益对象调查问卷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主管部门满意度</w:t>
            </w:r>
          </w:p>
        </w:tc>
        <w:tc>
          <w:tcPr>
            <w:tcW w:w="2835" w:type="dxa"/>
            <w:vAlign w:val="center"/>
          </w:tcPr>
          <w:p>
            <w:pPr>
              <w:pStyle w:val="13"/>
            </w:pPr>
            <w:r>
              <w:t>上级军事主管部门满意度</w:t>
            </w:r>
          </w:p>
        </w:tc>
        <w:tc>
          <w:tcPr>
            <w:tcW w:w="2551" w:type="dxa"/>
            <w:vAlign w:val="center"/>
          </w:tcPr>
          <w:p>
            <w:pPr>
              <w:pStyle w:val="13"/>
            </w:pPr>
            <w:r>
              <w:t>≥98%</w:t>
            </w:r>
          </w:p>
        </w:tc>
        <w:tc>
          <w:tcPr>
            <w:tcW w:w="2268" w:type="dxa"/>
            <w:vAlign w:val="center"/>
          </w:tcPr>
          <w:p>
            <w:pPr>
              <w:pStyle w:val="13"/>
            </w:pPr>
            <w:r>
              <w:t>上级军事机关考评评语</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2、专武服装购置绩效目标表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1.确保在职工作人员按规定统一着专武服装需要</w:t>
            </w:r>
          </w:p>
          <w:p>
            <w:pPr>
              <w:pStyle w:val="13"/>
            </w:pPr>
            <w:r>
              <w:t>2.提高员工团队集体意识，提升员工整体形象素质</w:t>
            </w:r>
          </w:p>
          <w:p>
            <w:pPr>
              <w:pStyle w:val="13"/>
            </w:pPr>
            <w:r>
              <w:t>3.强化言行一致，加强整齐划一的精神风貌，更好服务于民兵训练保障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配发服装人数</w:t>
            </w:r>
          </w:p>
        </w:tc>
        <w:tc>
          <w:tcPr>
            <w:tcW w:w="2835" w:type="dxa"/>
            <w:vAlign w:val="center"/>
          </w:tcPr>
          <w:p>
            <w:pPr>
              <w:pStyle w:val="13"/>
            </w:pPr>
            <w:r>
              <w:t>新购置专武服装数量</w:t>
            </w:r>
          </w:p>
        </w:tc>
        <w:tc>
          <w:tcPr>
            <w:tcW w:w="2551" w:type="dxa"/>
            <w:vAlign w:val="center"/>
          </w:tcPr>
          <w:p>
            <w:pPr>
              <w:pStyle w:val="13"/>
            </w:pPr>
            <w:r>
              <w:t>4人数</w:t>
            </w:r>
          </w:p>
        </w:tc>
        <w:tc>
          <w:tcPr>
            <w:tcW w:w="2268" w:type="dxa"/>
            <w:vAlign w:val="center"/>
          </w:tcPr>
          <w:p>
            <w:pPr>
              <w:pStyle w:val="13"/>
            </w:pPr>
            <w:r>
              <w:t>中共平乡县委平发（1996）1号文件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有效配备标准</w:t>
            </w:r>
          </w:p>
        </w:tc>
        <w:tc>
          <w:tcPr>
            <w:tcW w:w="2835" w:type="dxa"/>
            <w:vAlign w:val="center"/>
          </w:tcPr>
          <w:p>
            <w:pPr>
              <w:pStyle w:val="13"/>
            </w:pPr>
            <w:r>
              <w:t>专武服装配备适用型号率</w:t>
            </w:r>
          </w:p>
        </w:tc>
        <w:tc>
          <w:tcPr>
            <w:tcW w:w="2551" w:type="dxa"/>
            <w:vAlign w:val="center"/>
          </w:tcPr>
          <w:p>
            <w:pPr>
              <w:pStyle w:val="13"/>
            </w:pPr>
            <w:r>
              <w:t>≥99%</w:t>
            </w:r>
          </w:p>
        </w:tc>
        <w:tc>
          <w:tcPr>
            <w:tcW w:w="2268" w:type="dxa"/>
            <w:vAlign w:val="center"/>
          </w:tcPr>
          <w:p>
            <w:pPr>
              <w:pStyle w:val="13"/>
            </w:pPr>
            <w:r>
              <w:t>中共平乡县委平发（1996）1号文件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2835" w:type="dxa"/>
            <w:vAlign w:val="center"/>
          </w:tcPr>
          <w:p>
            <w:pPr>
              <w:pStyle w:val="13"/>
            </w:pPr>
            <w:r>
              <w:t>按预定发放专武服装的时间情况</w:t>
            </w:r>
          </w:p>
        </w:tc>
        <w:tc>
          <w:tcPr>
            <w:tcW w:w="2551" w:type="dxa"/>
            <w:vAlign w:val="center"/>
          </w:tcPr>
          <w:p>
            <w:pPr>
              <w:pStyle w:val="13"/>
            </w:pPr>
            <w:r>
              <w:t>6月底以前</w:t>
            </w:r>
          </w:p>
        </w:tc>
        <w:tc>
          <w:tcPr>
            <w:tcW w:w="2268" w:type="dxa"/>
            <w:vAlign w:val="center"/>
          </w:tcPr>
          <w:p>
            <w:pPr>
              <w:pStyle w:val="13"/>
            </w:pPr>
            <w:r>
              <w:t>中共平乡县委平发（1996）1号文件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每人平均价</w:t>
            </w:r>
          </w:p>
        </w:tc>
        <w:tc>
          <w:tcPr>
            <w:tcW w:w="2835" w:type="dxa"/>
            <w:vAlign w:val="center"/>
          </w:tcPr>
          <w:p>
            <w:pPr>
              <w:pStyle w:val="13"/>
            </w:pPr>
            <w:r>
              <w:t>购置专武服装人均价</w:t>
            </w:r>
          </w:p>
        </w:tc>
        <w:tc>
          <w:tcPr>
            <w:tcW w:w="2551" w:type="dxa"/>
            <w:vAlign w:val="center"/>
          </w:tcPr>
          <w:p>
            <w:pPr>
              <w:pStyle w:val="13"/>
            </w:pPr>
            <w:r>
              <w:t>贰仟伍佰元</w:t>
            </w:r>
          </w:p>
        </w:tc>
        <w:tc>
          <w:tcPr>
            <w:tcW w:w="2268" w:type="dxa"/>
            <w:vAlign w:val="center"/>
          </w:tcPr>
          <w:p>
            <w:pPr>
              <w:pStyle w:val="13"/>
            </w:pPr>
            <w:r>
              <w:t>中共平乡县委平发（1996）1号文件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整齐划一文明履形象提升度</w:t>
            </w:r>
          </w:p>
        </w:tc>
        <w:tc>
          <w:tcPr>
            <w:tcW w:w="2835" w:type="dxa"/>
            <w:vAlign w:val="center"/>
          </w:tcPr>
          <w:p>
            <w:pPr>
              <w:pStyle w:val="13"/>
            </w:pPr>
            <w:r>
              <w:t>按四个季度统一着装要求情况</w:t>
            </w:r>
          </w:p>
        </w:tc>
        <w:tc>
          <w:tcPr>
            <w:tcW w:w="2551" w:type="dxa"/>
            <w:vAlign w:val="center"/>
          </w:tcPr>
          <w:p>
            <w:pPr>
              <w:pStyle w:val="13"/>
            </w:pPr>
            <w:r>
              <w:t>良好</w:t>
            </w:r>
          </w:p>
        </w:tc>
        <w:tc>
          <w:tcPr>
            <w:tcW w:w="2268" w:type="dxa"/>
            <w:vAlign w:val="center"/>
          </w:tcPr>
          <w:p>
            <w:pPr>
              <w:pStyle w:val="13"/>
            </w:pPr>
            <w:r>
              <w:t>上级领导评语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得到广大受众充分认可情况</w:t>
            </w:r>
          </w:p>
        </w:tc>
        <w:tc>
          <w:tcPr>
            <w:tcW w:w="2551" w:type="dxa"/>
            <w:vAlign w:val="center"/>
          </w:tcPr>
          <w:p>
            <w:pPr>
              <w:pStyle w:val="13"/>
            </w:pPr>
            <w:r>
              <w:t>良好</w:t>
            </w:r>
          </w:p>
        </w:tc>
        <w:tc>
          <w:tcPr>
            <w:tcW w:w="2268" w:type="dxa"/>
            <w:vAlign w:val="center"/>
          </w:tcPr>
          <w:p>
            <w:pPr>
              <w:pStyle w:val="13"/>
            </w:pPr>
            <w:r>
              <w:t>服务对象对工作人员风貌意见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员工仪容仪表和工作状态的可持续性</w:t>
            </w:r>
          </w:p>
        </w:tc>
        <w:tc>
          <w:tcPr>
            <w:tcW w:w="2835" w:type="dxa"/>
            <w:vAlign w:val="center"/>
          </w:tcPr>
          <w:p>
            <w:pPr>
              <w:pStyle w:val="13"/>
            </w:pPr>
            <w:r>
              <w:t>员工整体形象和工作情况</w:t>
            </w:r>
          </w:p>
        </w:tc>
        <w:tc>
          <w:tcPr>
            <w:tcW w:w="2551" w:type="dxa"/>
            <w:vAlign w:val="center"/>
          </w:tcPr>
          <w:p>
            <w:pPr>
              <w:pStyle w:val="13"/>
            </w:pPr>
            <w:r>
              <w:t>≥98%</w:t>
            </w:r>
          </w:p>
        </w:tc>
        <w:tc>
          <w:tcPr>
            <w:tcW w:w="2268" w:type="dxa"/>
            <w:vAlign w:val="center"/>
          </w:tcPr>
          <w:p>
            <w:pPr>
              <w:pStyle w:val="13"/>
            </w:pPr>
            <w:r>
              <w:t>参训人员对员工测评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上级员工着装满意度</w:t>
            </w:r>
          </w:p>
        </w:tc>
        <w:tc>
          <w:tcPr>
            <w:tcW w:w="2835" w:type="dxa"/>
            <w:vAlign w:val="center"/>
          </w:tcPr>
          <w:p>
            <w:pPr>
              <w:pStyle w:val="13"/>
            </w:pPr>
            <w:r>
              <w:t>上级对员工着装满意度</w:t>
            </w:r>
          </w:p>
        </w:tc>
        <w:tc>
          <w:tcPr>
            <w:tcW w:w="2551" w:type="dxa"/>
            <w:vAlign w:val="center"/>
          </w:tcPr>
          <w:p>
            <w:pPr>
              <w:pStyle w:val="13"/>
            </w:pPr>
            <w:r>
              <w:t>≥98%</w:t>
            </w:r>
          </w:p>
        </w:tc>
        <w:tc>
          <w:tcPr>
            <w:tcW w:w="2268" w:type="dxa"/>
            <w:vAlign w:val="center"/>
          </w:tcPr>
          <w:p>
            <w:pPr>
              <w:pStyle w:val="13"/>
            </w:pPr>
            <w:r>
              <w:t>参照条令条例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员工对专武服装型号满意度</w:t>
            </w:r>
          </w:p>
        </w:tc>
        <w:tc>
          <w:tcPr>
            <w:tcW w:w="2835" w:type="dxa"/>
            <w:vAlign w:val="center"/>
          </w:tcPr>
          <w:p>
            <w:pPr>
              <w:pStyle w:val="13"/>
            </w:pPr>
            <w:r>
              <w:t>员工对专武服装型号满意度情况</w:t>
            </w:r>
          </w:p>
        </w:tc>
        <w:tc>
          <w:tcPr>
            <w:tcW w:w="2551" w:type="dxa"/>
            <w:vAlign w:val="center"/>
          </w:tcPr>
          <w:p>
            <w:pPr>
              <w:pStyle w:val="13"/>
            </w:pPr>
            <w:r>
              <w:t>≥98%</w:t>
            </w:r>
          </w:p>
        </w:tc>
        <w:tc>
          <w:tcPr>
            <w:tcW w:w="2268" w:type="dxa"/>
            <w:vAlign w:val="center"/>
          </w:tcPr>
          <w:p>
            <w:pPr>
              <w:pStyle w:val="13"/>
            </w:pPr>
            <w:r>
              <w:t>职工问卷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职工满意数量占总数的比例</w:t>
            </w:r>
          </w:p>
        </w:tc>
        <w:tc>
          <w:tcPr>
            <w:tcW w:w="2551" w:type="dxa"/>
            <w:vAlign w:val="center"/>
          </w:tcPr>
          <w:p>
            <w:pPr>
              <w:pStyle w:val="13"/>
            </w:pPr>
            <w:r>
              <w:t>≥98%</w:t>
            </w:r>
          </w:p>
        </w:tc>
        <w:tc>
          <w:tcPr>
            <w:tcW w:w="2268" w:type="dxa"/>
            <w:vAlign w:val="center"/>
          </w:tcPr>
          <w:p>
            <w:pPr>
              <w:pStyle w:val="13"/>
            </w:pPr>
            <w:r>
              <w:t>职工问卷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2022年，平乡县民兵训练基地</w:t>
      </w:r>
      <w:r>
        <w:rPr>
          <w:rFonts w:hint="eastAsia" w:eastAsia="方正仿宋_GBK"/>
          <w:color w:val="000000"/>
          <w:sz w:val="28"/>
          <w:lang w:val="en-US" w:eastAsia="zh-CN"/>
        </w:rPr>
        <w:t>本级</w:t>
      </w:r>
      <w:r>
        <w:rPr>
          <w:rFonts w:eastAsia="方正仿宋_GBK"/>
          <w:color w:val="000000"/>
          <w:sz w:val="28"/>
        </w:rPr>
        <w:t>安排政府采购预算0.00万元。具体内容见下表。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平乡县民兵训练基地</w:t>
      </w:r>
      <w:r>
        <w:rPr>
          <w:rFonts w:hint="eastAsia" w:eastAsia="方正仿宋_GBK"/>
          <w:color w:val="000000"/>
          <w:sz w:val="28"/>
          <w:lang w:val="en-US" w:eastAsia="zh-CN"/>
        </w:rPr>
        <w:t>本级</w:t>
      </w:r>
      <w:r>
        <w:rPr>
          <w:rFonts w:eastAsia="方正仿宋_GBK"/>
          <w:color w:val="000000"/>
          <w:sz w:val="28"/>
        </w:rPr>
        <w:t>上年末固定资产金额为0.00万元（详见下表）。本年度拟购置固定资产总额为0.00万元，已按要求列入政府采购预算，详见政府采购预算表。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813</w:t>
            </w:r>
            <w:r>
              <w:rPr>
                <w:rFonts w:hint="eastAsia"/>
                <w:lang w:val="en-US" w:eastAsia="zh-CN"/>
              </w:rPr>
              <w:t>001</w:t>
            </w:r>
            <w:r>
              <w:t>平乡县民兵训练基地</w:t>
            </w:r>
            <w:r>
              <w:rPr>
                <w:rFonts w:hint="eastAsia"/>
                <w:lang w:val="en-US"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997" w:firstLineChars="475"/>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ascii="仿宋" w:hAnsi="仿宋" w:eastAsia="仿宋" w:cs="仿宋"/>
          <w:b w:val="0"/>
          <w:color w:val="000000"/>
          <w:sz w:val="28"/>
          <w:szCs w:val="28"/>
        </w:rPr>
        <w:t>预算</w:t>
      </w:r>
      <w:r>
        <w:rPr>
          <w:rFonts w:eastAsia="方正仿宋_GBK"/>
          <w:color w:val="000000"/>
          <w:sz w:val="28"/>
        </w:rPr>
        <w:t>部门</w:t>
      </w:r>
      <w:r>
        <w:rPr>
          <w:rFonts w:hint="eastAsia" w:eastAsia="方正仿宋_GBK"/>
          <w:color w:val="000000"/>
          <w:sz w:val="28"/>
          <w:lang w:val="en-US"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color w:val="000000"/>
          <w:sz w:val="28"/>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A4NzVlNzkxMDdmZjJjNGE5Zjk2ODA4NjVhY2VlYzUifQ=="/>
  </w:docVars>
  <w:rsids>
    <w:rsidRoot w:val="00DA6920"/>
    <w:rsid w:val="001B3CB5"/>
    <w:rsid w:val="002E7CE2"/>
    <w:rsid w:val="00343C0C"/>
    <w:rsid w:val="004002ED"/>
    <w:rsid w:val="004A213A"/>
    <w:rsid w:val="005E581C"/>
    <w:rsid w:val="00734505"/>
    <w:rsid w:val="008A0494"/>
    <w:rsid w:val="00AA0DE5"/>
    <w:rsid w:val="00AA794A"/>
    <w:rsid w:val="00B645E3"/>
    <w:rsid w:val="00C34EBC"/>
    <w:rsid w:val="00C53DC7"/>
    <w:rsid w:val="00C61516"/>
    <w:rsid w:val="00CC1243"/>
    <w:rsid w:val="00DA6920"/>
    <w:rsid w:val="00E20139"/>
    <w:rsid w:val="00ED590F"/>
    <w:rsid w:val="016959B8"/>
    <w:rsid w:val="063D115E"/>
    <w:rsid w:val="08E25FED"/>
    <w:rsid w:val="09246605"/>
    <w:rsid w:val="0B026EC9"/>
    <w:rsid w:val="11357601"/>
    <w:rsid w:val="12F16BE3"/>
    <w:rsid w:val="13A50343"/>
    <w:rsid w:val="14DB04C0"/>
    <w:rsid w:val="1780534F"/>
    <w:rsid w:val="18CD1B47"/>
    <w:rsid w:val="1B9A147A"/>
    <w:rsid w:val="1D440BCC"/>
    <w:rsid w:val="21F366CB"/>
    <w:rsid w:val="240A10A9"/>
    <w:rsid w:val="2CAB28FA"/>
    <w:rsid w:val="2CDB0AA3"/>
    <w:rsid w:val="3027785C"/>
    <w:rsid w:val="35FE5964"/>
    <w:rsid w:val="36853EB6"/>
    <w:rsid w:val="3D143CBF"/>
    <w:rsid w:val="3FA74CE4"/>
    <w:rsid w:val="40495B12"/>
    <w:rsid w:val="40C9562D"/>
    <w:rsid w:val="41AF2209"/>
    <w:rsid w:val="43912BF3"/>
    <w:rsid w:val="4F9F290F"/>
    <w:rsid w:val="56945808"/>
    <w:rsid w:val="5A874E04"/>
    <w:rsid w:val="5E461774"/>
    <w:rsid w:val="62447EB9"/>
    <w:rsid w:val="65992881"/>
    <w:rsid w:val="6A7F45BF"/>
    <w:rsid w:val="6C5F29E4"/>
    <w:rsid w:val="729B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11" Target="../customXml/item4.xml" Type="http://schemas.openxmlformats.org/officeDocument/2006/relationships/customXml"/><Relationship Id="rId12" Target="../customXml/item5.xml" Type="http://schemas.openxmlformats.org/officeDocument/2006/relationships/customXml"/><Relationship Id="rId13" Target="../customXml/item6.xml" Type="http://schemas.openxmlformats.org/officeDocument/2006/relationships/customXml"/><Relationship Id="rId14" Target="../customXml/item7.xml" Type="http://schemas.openxmlformats.org/officeDocument/2006/relationships/customXml"/><Relationship Id="rId15" Target="../customXml/item8.xml" Type="http://schemas.openxmlformats.org/officeDocument/2006/relationships/customXml"/><Relationship Id="rId16" Target="../customXml/item9.xml" Type="http://schemas.openxmlformats.org/officeDocument/2006/relationships/customXml"/><Relationship Id="rId17" Target="../customXml/item10.xml" Type="http://schemas.openxmlformats.org/officeDocument/2006/relationships/customXml"/><Relationship Id="rId18" Target="../customXml/item11.xml" Type="http://schemas.openxmlformats.org/officeDocument/2006/relationships/customXml"/><Relationship Id="rId19" Target="../customXml/item12.xml" Type="http://schemas.openxmlformats.org/officeDocument/2006/relationships/customXml"/><Relationship Id="rId2" Target="settings.xml" Type="http://schemas.openxmlformats.org/officeDocument/2006/relationships/settings"/><Relationship Id="rId20" Target="../customXml/item13.xml" Type="http://schemas.openxmlformats.org/officeDocument/2006/relationships/customXml"/><Relationship Id="rId21" Target="../customXml/item14.xml" Type="http://schemas.openxmlformats.org/officeDocument/2006/relationships/customXml"/><Relationship Id="rId22" Target="../customXml/item15.xml" Type="http://schemas.openxmlformats.org/officeDocument/2006/relationships/customXml"/><Relationship Id="rId23" Target="../customXml/item16.xml" Type="http://schemas.openxmlformats.org/officeDocument/2006/relationships/customXml"/><Relationship Id="rId24" Target="../customXml/item17.xml" Type="http://schemas.openxmlformats.org/officeDocument/2006/relationships/customXml"/><Relationship Id="rId25" Target="../customXml/item18.xml" Type="http://schemas.openxmlformats.org/officeDocument/2006/relationships/customXml"/><Relationship Id="rId26"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2022-03-10T09:36:27Z</dcterms:created>
  <dcterms:modified xsi:type="dcterms:W3CDTF">2022-03-10T01:36:27Z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2022-03-10T09:36:27Z</dcterms:created>
  <dcterms:modified xsi:type="dcterms:W3CDTF">2022-03-10T01:36:27Z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2022-03-10T09:36:24Z</dcterms:created>
  <dcterms:modified xsi:type="dcterms:W3CDTF">2022-03-10T01:36:24Z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2022-03-10T09:36:24Z</dcterms:created>
  <dcterms:modified xsi:type="dcterms:W3CDTF">2022-03-10T01:36:24Z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2022-03-10T09:36:24Z</dcterms:created>
  <dcterms:modified xsi:type="dcterms:W3CDTF">2022-03-10T01:36:24Z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2022-03-10T09:36:27Z</dcterms:created>
  <dcterms:modified xsi:type="dcterms:W3CDTF">2022-03-10T01:36:26Z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2022-03-10T09:36:27Z</dcterms:created>
  <dcterms:modified xsi:type="dcterms:W3CDTF">2022-03-10T01:36:27Z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2022-03-10T09:36:25Z</dcterms:created>
  <dcterms:modified xsi:type="dcterms:W3CDTF">2022-03-10T01:36:25Z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2022-03-10T09:36:25Z</dcterms:created>
  <dcterms:modified xsi:type="dcterms:W3CDTF">2022-03-10T01:36:25Z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A821E3-8A04-4BD5-A535-463111BF718C}">
  <ds:schemaRefs/>
</ds:datastoreItem>
</file>

<file path=customXml/itemProps10.xml><?xml version="1.0" encoding="utf-8"?>
<ds:datastoreItem xmlns:ds="http://schemas.openxmlformats.org/officeDocument/2006/customXml" ds:itemID="{397C5F38-B6DD-4292-A86C-BF0D154C0FC7}">
  <ds:schemaRefs/>
</ds:datastoreItem>
</file>

<file path=customXml/itemProps11.xml><?xml version="1.0" encoding="utf-8"?>
<ds:datastoreItem xmlns:ds="http://schemas.openxmlformats.org/officeDocument/2006/customXml" ds:itemID="{1C3A1C92-E16E-414C-9865-34DAC90658D2}">
  <ds:schemaRefs/>
</ds:datastoreItem>
</file>

<file path=customXml/itemProps12.xml><?xml version="1.0" encoding="utf-8"?>
<ds:datastoreItem xmlns:ds="http://schemas.openxmlformats.org/officeDocument/2006/customXml" ds:itemID="{FA65BDE3-7097-4E2C-BB47-CF90DFD1D78F}">
  <ds:schemaRefs/>
</ds:datastoreItem>
</file>

<file path=customXml/itemProps13.xml><?xml version="1.0" encoding="utf-8"?>
<ds:datastoreItem xmlns:ds="http://schemas.openxmlformats.org/officeDocument/2006/customXml" ds:itemID="{01C3F6AF-F2C8-4BF3-8085-35A299CA3653}">
  <ds:schemaRefs/>
</ds:datastoreItem>
</file>

<file path=customXml/itemProps14.xml><?xml version="1.0" encoding="utf-8"?>
<ds:datastoreItem xmlns:ds="http://schemas.openxmlformats.org/officeDocument/2006/customXml" ds:itemID="{8C527424-40D4-48F0-B6FD-2D556B9FD767}">
  <ds:schemaRefs/>
</ds:datastoreItem>
</file>

<file path=customXml/itemProps15.xml><?xml version="1.0" encoding="utf-8"?>
<ds:datastoreItem xmlns:ds="http://schemas.openxmlformats.org/officeDocument/2006/customXml" ds:itemID="{46188F22-B552-4F9B-B4F2-8B0CA5C74D0F}">
  <ds:schemaRefs/>
</ds:datastoreItem>
</file>

<file path=customXml/itemProps16.xml><?xml version="1.0" encoding="utf-8"?>
<ds:datastoreItem xmlns:ds="http://schemas.openxmlformats.org/officeDocument/2006/customXml" ds:itemID="{38389E32-5225-449F-A256-EC4957FDA811}">
  <ds:schemaRefs/>
</ds:datastoreItem>
</file>

<file path=customXml/itemProps17.xml><?xml version="1.0" encoding="utf-8"?>
<ds:datastoreItem xmlns:ds="http://schemas.openxmlformats.org/officeDocument/2006/customXml" ds:itemID="{86483590-DCD7-4D28-9691-5E86A3796DD6}">
  <ds:schemaRefs/>
</ds:datastoreItem>
</file>

<file path=customXml/itemProps18.xml><?xml version="1.0" encoding="utf-8"?>
<ds:datastoreItem xmlns:ds="http://schemas.openxmlformats.org/officeDocument/2006/customXml" ds:itemID="{F835DB42-0B69-4FC6-9B2A-0D569F3A4EDD}">
  <ds:schemaRefs/>
</ds:datastoreItem>
</file>

<file path=customXml/itemProps2.xml><?xml version="1.0" encoding="utf-8"?>
<ds:datastoreItem xmlns:ds="http://schemas.openxmlformats.org/officeDocument/2006/customXml" ds:itemID="{B8F99954-4EC8-4C7D-80AA-648234672D10}">
  <ds:schemaRefs/>
</ds:datastoreItem>
</file>

<file path=customXml/itemProps3.xml><?xml version="1.0" encoding="utf-8"?>
<ds:datastoreItem xmlns:ds="http://schemas.openxmlformats.org/officeDocument/2006/customXml" ds:itemID="{99F18BF1-EB65-44A3-A339-385A59326898}">
  <ds:schemaRefs/>
</ds:datastoreItem>
</file>

<file path=customXml/itemProps4.xml><?xml version="1.0" encoding="utf-8"?>
<ds:datastoreItem xmlns:ds="http://schemas.openxmlformats.org/officeDocument/2006/customXml" ds:itemID="{227A19E2-4D98-4135-8A90-BC84B410279A}">
  <ds:schemaRefs/>
</ds:datastoreItem>
</file>

<file path=customXml/itemProps5.xml><?xml version="1.0" encoding="utf-8"?>
<ds:datastoreItem xmlns:ds="http://schemas.openxmlformats.org/officeDocument/2006/customXml" ds:itemID="{D5990653-E4A7-41C9-82AF-1BC0AA8F1FD5}">
  <ds:schemaRefs/>
</ds:datastoreItem>
</file>

<file path=customXml/itemProps6.xml><?xml version="1.0" encoding="utf-8"?>
<ds:datastoreItem xmlns:ds="http://schemas.openxmlformats.org/officeDocument/2006/customXml" ds:itemID="{6C9786E9-AD50-425B-86CD-5B7B951CEB1E}">
  <ds:schemaRefs/>
</ds:datastoreItem>
</file>

<file path=customXml/itemProps7.xml><?xml version="1.0" encoding="utf-8"?>
<ds:datastoreItem xmlns:ds="http://schemas.openxmlformats.org/officeDocument/2006/customXml" ds:itemID="{B7F9EF64-D2A7-4D06-A8F3-AD61AD8D36A8}">
  <ds:schemaRefs/>
</ds:datastoreItem>
</file>

<file path=customXml/itemProps8.xml><?xml version="1.0" encoding="utf-8"?>
<ds:datastoreItem xmlns:ds="http://schemas.openxmlformats.org/officeDocument/2006/customXml" ds:itemID="{A5B1BF7F-E5C8-4D6C-8B28-B77E72847F72}">
  <ds:schemaRefs/>
</ds:datastoreItem>
</file>

<file path=customXml/itemProps9.xml><?xml version="1.0" encoding="utf-8"?>
<ds:datastoreItem xmlns:ds="http://schemas.openxmlformats.org/officeDocument/2006/customXml" ds:itemID="{65CF385C-86EC-48FD-ADB7-3D1D363A262B}">
  <ds:schemaRefs/>
</ds:datastoreItem>
</file>

<file path=docProps/app.xml><?xml version="1.0" encoding="utf-8"?>
<Properties xmlns="http://schemas.openxmlformats.org/officeDocument/2006/extended-properties" xmlns:vt="http://schemas.openxmlformats.org/officeDocument/2006/docPropsVTypes">
  <Template>Normal</Template>
  <Pages>22</Pages>
  <Words>5698</Words>
  <Characters>6937</Characters>
  <Lines>89</Lines>
  <Paragraphs>25</Paragraphs>
  <TotalTime>0</TotalTime>
  <ScaleCrop>false</ScaleCrop>
  <LinksUpToDate>false</LinksUpToDate>
  <CharactersWithSpaces>7065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2022-03-10T02:02:00Z</dcterms:created>
  <dc:creator>lenovo</dc:creator>
  <cp:lastModifiedBy>Administrator</cp:lastModifiedBy>
  <dcterms:modified xsi:type="dcterms:W3CDTF">2023-09-06T08:03:01Z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7D1C8CE0A28A4662A296A4B107A52E05</vt:lpwstr>
  </property>
</Properties>
</file>