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黑体"/>
          <w:sz w:val="44"/>
          <w:szCs w:val="44"/>
          <w:highlight w:val="none"/>
        </w:rPr>
      </w:pPr>
      <w:bookmarkStart w:id="0" w:name="_Toc103084584"/>
      <w:r>
        <w:rPr>
          <w:rFonts w:hint="eastAsia" w:eastAsia="黑体"/>
          <w:sz w:val="44"/>
          <w:szCs w:val="44"/>
          <w:highlight w:val="none"/>
          <w:lang w:eastAsia="zh-CN"/>
        </w:rPr>
        <w:t>平乡县农业农村</w:t>
      </w:r>
      <w:r>
        <w:rPr>
          <w:rFonts w:hint="eastAsia" w:eastAsia="黑体"/>
          <w:sz w:val="44"/>
          <w:szCs w:val="44"/>
          <w:highlight w:val="none"/>
        </w:rPr>
        <w:t>局所属单位202</w:t>
      </w:r>
      <w:r>
        <w:rPr>
          <w:rFonts w:hint="eastAsia" w:eastAsia="黑体"/>
          <w:sz w:val="44"/>
          <w:szCs w:val="44"/>
          <w:highlight w:val="none"/>
          <w:lang w:val="en-US" w:eastAsia="zh-CN"/>
        </w:rPr>
        <w:t>3</w:t>
      </w:r>
      <w:r>
        <w:rPr>
          <w:rFonts w:hint="eastAsia" w:eastAsia="黑体"/>
          <w:sz w:val="44"/>
          <w:szCs w:val="44"/>
          <w:highlight w:val="none"/>
        </w:rPr>
        <w:t>年单位预算信息公开</w:t>
      </w:r>
      <w:bookmarkEnd w:id="0"/>
    </w:p>
    <w:p>
      <w:pPr>
        <w:spacing w:before="0" w:after="0" w:line="240" w:lineRule="auto"/>
        <w:ind w:firstLine="0"/>
        <w:jc w:val="center"/>
        <w:outlineLvl w:val="0"/>
        <w:rPr>
          <w:highlight w:val="none"/>
        </w:rPr>
      </w:pPr>
    </w:p>
    <w:p>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pPr>
        <w:pStyle w:val="27"/>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目录</w:t>
      </w:r>
    </w:p>
    <w:p>
      <w:pPr>
        <w:rPr>
          <w:highlight w:val="none"/>
        </w:rPr>
      </w:pPr>
    </w:p>
    <w:p>
      <w:pPr>
        <w:pStyle w:val="4"/>
        <w:tabs>
          <w:tab w:val="right" w:leader="dot" w:pos="14800"/>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_Toc15954 </w:instrText>
      </w:r>
      <w:r>
        <w:rPr>
          <w:highlight w:val="none"/>
        </w:rPr>
        <w:fldChar w:fldCharType="separate"/>
      </w:r>
      <w:r>
        <w:rPr>
          <w:rFonts w:ascii="方正小标宋_GBK" w:hAnsi="方正小标宋_GBK" w:eastAsia="方正小标宋_GBK" w:cs="方正小标宋_GBK"/>
          <w:highlight w:val="none"/>
        </w:rPr>
        <w:t>平乡县</w:t>
      </w:r>
      <w:r>
        <w:rPr>
          <w:rFonts w:hint="eastAsia" w:ascii="方正小标宋_GBK" w:hAnsi="方正小标宋_GBK" w:eastAsia="方正小标宋_GBK" w:cs="方正小标宋_GBK"/>
          <w:highlight w:val="none"/>
          <w:lang w:eastAsia="zh-CN"/>
        </w:rPr>
        <w:t>农业农村局</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pPr>
        <w:rPr>
          <w:highlight w:val="none"/>
        </w:rPr>
      </w:pPr>
      <w:r>
        <w:rPr>
          <w:highlight w:val="none"/>
        </w:rPr>
        <w:fldChar w:fldCharType="end"/>
      </w:r>
    </w:p>
    <w:p>
      <w:pPr>
        <w:rPr>
          <w:highlight w:val="none"/>
        </w:r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1" w:name="_Toc_4_4_0000000001"/>
      <w:r>
        <w:rPr>
          <w:rFonts w:ascii="方正小标宋_GBK" w:hAnsi="方正小标宋_GBK" w:eastAsia="方正小标宋_GBK" w:cs="方正小标宋_GBK"/>
          <w:b w:val="0"/>
          <w:color w:val="000000"/>
          <w:sz w:val="44"/>
        </w:rPr>
        <w:t>一、平乡县农业农村局本级收支预算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326001平乡县农业农村局本级</w:t>
            </w:r>
          </w:p>
        </w:tc>
        <w:tc>
          <w:tcPr>
            <w:tcW w:w="2959" w:type="dxa"/>
            <w:tcBorders>
              <w:top w:val="single" w:color="FFFFFF" w:sz="6" w:space="0"/>
              <w:left w:val="single" w:color="FFFFFF" w:sz="6" w:space="0"/>
              <w:right w:val="single" w:color="FFFFFF" w:sz="6" w:space="0"/>
            </w:tcBorders>
            <w:vAlign w:val="center"/>
          </w:tcPr>
          <w:p>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2959"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2959"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3"/>
            </w:pPr>
            <w:r>
              <w:t>一、一般公共预算拨款收入</w:t>
            </w:r>
          </w:p>
        </w:tc>
        <w:tc>
          <w:tcPr>
            <w:tcW w:w="2959" w:type="dxa"/>
            <w:vAlign w:val="center"/>
          </w:tcPr>
          <w:p>
            <w:pPr>
              <w:pStyle w:val="12"/>
            </w:pPr>
            <w:r>
              <w:t>13848.83</w:t>
            </w:r>
          </w:p>
        </w:tc>
        <w:tc>
          <w:tcPr>
            <w:tcW w:w="2959" w:type="dxa"/>
            <w:vAlign w:val="center"/>
          </w:tcPr>
          <w:p>
            <w:pPr>
              <w:pStyle w:val="13"/>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3"/>
            </w:pPr>
            <w:r>
              <w:t>二、政府性基金预算拨款收入</w:t>
            </w:r>
          </w:p>
        </w:tc>
        <w:tc>
          <w:tcPr>
            <w:tcW w:w="2959" w:type="dxa"/>
            <w:vAlign w:val="center"/>
          </w:tcPr>
          <w:p>
            <w:pPr>
              <w:pStyle w:val="12"/>
            </w:pPr>
          </w:p>
        </w:tc>
        <w:tc>
          <w:tcPr>
            <w:tcW w:w="2959"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3"/>
            </w:pPr>
            <w:r>
              <w:t>三、国有资本经营预算拨款收入</w:t>
            </w:r>
          </w:p>
        </w:tc>
        <w:tc>
          <w:tcPr>
            <w:tcW w:w="2959" w:type="dxa"/>
            <w:vAlign w:val="center"/>
          </w:tcPr>
          <w:p>
            <w:pPr>
              <w:pStyle w:val="12"/>
            </w:pPr>
          </w:p>
        </w:tc>
        <w:tc>
          <w:tcPr>
            <w:tcW w:w="2959"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3"/>
            </w:pPr>
            <w:r>
              <w:t>四、财政专户管理资金收入</w:t>
            </w:r>
          </w:p>
        </w:tc>
        <w:tc>
          <w:tcPr>
            <w:tcW w:w="2959" w:type="dxa"/>
            <w:vAlign w:val="center"/>
          </w:tcPr>
          <w:p>
            <w:pPr>
              <w:pStyle w:val="12"/>
            </w:pPr>
          </w:p>
        </w:tc>
        <w:tc>
          <w:tcPr>
            <w:tcW w:w="2959" w:type="dxa"/>
            <w:vAlign w:val="center"/>
          </w:tcPr>
          <w:p>
            <w:pPr>
              <w:pStyle w:val="13"/>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3"/>
            </w:pPr>
            <w:r>
              <w:t>五、事业收入</w:t>
            </w:r>
          </w:p>
        </w:tc>
        <w:tc>
          <w:tcPr>
            <w:tcW w:w="2959" w:type="dxa"/>
            <w:vAlign w:val="center"/>
          </w:tcPr>
          <w:p>
            <w:pPr>
              <w:pStyle w:val="12"/>
            </w:pPr>
          </w:p>
        </w:tc>
        <w:tc>
          <w:tcPr>
            <w:tcW w:w="2959"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3"/>
            </w:pPr>
            <w:r>
              <w:t>六、事业单位经营收入</w:t>
            </w:r>
          </w:p>
        </w:tc>
        <w:tc>
          <w:tcPr>
            <w:tcW w:w="2959" w:type="dxa"/>
            <w:vAlign w:val="center"/>
          </w:tcPr>
          <w:p>
            <w:pPr>
              <w:pStyle w:val="12"/>
            </w:pPr>
          </w:p>
        </w:tc>
        <w:tc>
          <w:tcPr>
            <w:tcW w:w="2959" w:type="dxa"/>
            <w:vAlign w:val="center"/>
          </w:tcPr>
          <w:p>
            <w:pPr>
              <w:pStyle w:val="13"/>
            </w:pPr>
            <w:r>
              <w:t>六、科学技术支出</w:t>
            </w:r>
          </w:p>
        </w:tc>
        <w:tc>
          <w:tcPr>
            <w:tcW w:w="2959" w:type="dxa"/>
            <w:vAlign w:val="center"/>
          </w:tcPr>
          <w:p>
            <w:pPr>
              <w:pStyle w:val="12"/>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3"/>
            </w:pPr>
            <w:r>
              <w:t>七、上级补助收入</w:t>
            </w:r>
          </w:p>
        </w:tc>
        <w:tc>
          <w:tcPr>
            <w:tcW w:w="2959" w:type="dxa"/>
            <w:vAlign w:val="center"/>
          </w:tcPr>
          <w:p>
            <w:pPr>
              <w:pStyle w:val="12"/>
            </w:pPr>
          </w:p>
        </w:tc>
        <w:tc>
          <w:tcPr>
            <w:tcW w:w="2959"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3"/>
            </w:pPr>
            <w:r>
              <w:t>八、附属单位上缴收入</w:t>
            </w:r>
          </w:p>
        </w:tc>
        <w:tc>
          <w:tcPr>
            <w:tcW w:w="2959" w:type="dxa"/>
            <w:vAlign w:val="center"/>
          </w:tcPr>
          <w:p>
            <w:pPr>
              <w:pStyle w:val="12"/>
            </w:pPr>
          </w:p>
        </w:tc>
        <w:tc>
          <w:tcPr>
            <w:tcW w:w="2959" w:type="dxa"/>
            <w:vAlign w:val="center"/>
          </w:tcPr>
          <w:p>
            <w:pPr>
              <w:pStyle w:val="13"/>
            </w:pPr>
            <w:r>
              <w:t>八、社会保障和就业支出</w:t>
            </w:r>
          </w:p>
        </w:tc>
        <w:tc>
          <w:tcPr>
            <w:tcW w:w="2959" w:type="dxa"/>
            <w:vAlign w:val="center"/>
          </w:tcPr>
          <w:p>
            <w:pPr>
              <w:pStyle w:val="12"/>
            </w:pPr>
            <w:r>
              <w:t>203.66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3"/>
            </w:pPr>
            <w:r>
              <w:t>九、其他收入</w:t>
            </w:r>
          </w:p>
        </w:tc>
        <w:tc>
          <w:tcPr>
            <w:tcW w:w="2959" w:type="dxa"/>
            <w:vAlign w:val="center"/>
          </w:tcPr>
          <w:p>
            <w:pPr>
              <w:pStyle w:val="12"/>
            </w:pPr>
          </w:p>
        </w:tc>
        <w:tc>
          <w:tcPr>
            <w:tcW w:w="2959"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十、卫生健康支出</w:t>
            </w:r>
          </w:p>
        </w:tc>
        <w:tc>
          <w:tcPr>
            <w:tcW w:w="2959" w:type="dxa"/>
            <w:vAlign w:val="center"/>
          </w:tcPr>
          <w:p>
            <w:pPr>
              <w:pStyle w:val="12"/>
            </w:pPr>
            <w:r>
              <w:t>97.20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十二、城乡社区支出</w:t>
            </w:r>
          </w:p>
        </w:tc>
        <w:tc>
          <w:tcPr>
            <w:tcW w:w="2959"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十三、农林水支出</w:t>
            </w:r>
          </w:p>
        </w:tc>
        <w:tc>
          <w:tcPr>
            <w:tcW w:w="2959" w:type="dxa"/>
            <w:vAlign w:val="center"/>
          </w:tcPr>
          <w:p>
            <w:pPr>
              <w:pStyle w:val="12"/>
            </w:pPr>
            <w:r>
              <w:t>14744.13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二十、住房保障支出</w:t>
            </w:r>
          </w:p>
        </w:tc>
        <w:tc>
          <w:tcPr>
            <w:tcW w:w="2959"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二十一、粮油物资储备支出</w:t>
            </w:r>
          </w:p>
        </w:tc>
        <w:tc>
          <w:tcPr>
            <w:tcW w:w="2959"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3"/>
            </w:pPr>
          </w:p>
        </w:tc>
        <w:tc>
          <w:tcPr>
            <w:tcW w:w="2959" w:type="dxa"/>
            <w:vAlign w:val="center"/>
          </w:tcPr>
          <w:p>
            <w:pPr>
              <w:pStyle w:val="12"/>
            </w:pPr>
          </w:p>
        </w:tc>
        <w:tc>
          <w:tcPr>
            <w:tcW w:w="2959"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本年收入合计</w:t>
            </w:r>
          </w:p>
        </w:tc>
        <w:tc>
          <w:tcPr>
            <w:tcW w:w="2959" w:type="dxa"/>
            <w:vAlign w:val="center"/>
          </w:tcPr>
          <w:p>
            <w:pPr>
              <w:pStyle w:val="16"/>
            </w:pPr>
            <w:r>
              <w:t>13848.83</w:t>
            </w:r>
          </w:p>
        </w:tc>
        <w:tc>
          <w:tcPr>
            <w:tcW w:w="2959" w:type="dxa"/>
            <w:vAlign w:val="center"/>
          </w:tcPr>
          <w:p>
            <w:pPr>
              <w:pStyle w:val="15"/>
            </w:pPr>
            <w:r>
              <w:t>本年支出合计</w:t>
            </w:r>
          </w:p>
        </w:tc>
        <w:tc>
          <w:tcPr>
            <w:tcW w:w="2959" w:type="dxa"/>
            <w:vAlign w:val="center"/>
          </w:tcPr>
          <w:p>
            <w:pPr>
              <w:pStyle w:val="16"/>
            </w:pPr>
            <w:r>
              <w:t>17023.99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3"/>
            </w:pPr>
            <w:r>
              <w:t>上年结转结余</w:t>
            </w:r>
          </w:p>
        </w:tc>
        <w:tc>
          <w:tcPr>
            <w:tcW w:w="2959" w:type="dxa"/>
            <w:vAlign w:val="center"/>
          </w:tcPr>
          <w:p>
            <w:pPr>
              <w:pStyle w:val="12"/>
            </w:pPr>
            <w:r>
              <w:t>3175.16</w:t>
            </w:r>
          </w:p>
        </w:tc>
        <w:tc>
          <w:tcPr>
            <w:tcW w:w="2959"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34</w:t>
            </w:r>
          </w:p>
        </w:tc>
        <w:tc>
          <w:tcPr>
            <w:tcW w:w="2959" w:type="dxa"/>
            <w:vAlign w:val="center"/>
          </w:tcPr>
          <w:p>
            <w:pPr>
              <w:pStyle w:val="15"/>
            </w:pPr>
            <w:r>
              <w:t>收入总计</w:t>
            </w:r>
          </w:p>
        </w:tc>
        <w:tc>
          <w:tcPr>
            <w:tcW w:w="2959" w:type="dxa"/>
            <w:vAlign w:val="center"/>
          </w:tcPr>
          <w:p>
            <w:pPr>
              <w:pStyle w:val="16"/>
            </w:pPr>
            <w:r>
              <w:t>17023.99</w:t>
            </w:r>
          </w:p>
        </w:tc>
        <w:tc>
          <w:tcPr>
            <w:tcW w:w="2959" w:type="dxa"/>
            <w:vAlign w:val="center"/>
          </w:tcPr>
          <w:p>
            <w:pPr>
              <w:pStyle w:val="15"/>
            </w:pPr>
            <w:r>
              <w:t>支出总计</w:t>
            </w:r>
          </w:p>
        </w:tc>
        <w:tc>
          <w:tcPr>
            <w:tcW w:w="2959" w:type="dxa"/>
            <w:vAlign w:val="center"/>
          </w:tcPr>
          <w:p>
            <w:pPr>
              <w:pStyle w:val="16"/>
            </w:pPr>
            <w:r>
              <w:t>17023.99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326001平乡县农业农村局本级</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17023.99</w:t>
            </w:r>
          </w:p>
        </w:tc>
        <w:tc>
          <w:tcPr>
            <w:tcW w:w="758" w:type="dxa"/>
            <w:vAlign w:val="center"/>
          </w:tcPr>
          <w:p>
            <w:pPr>
              <w:pStyle w:val="16"/>
            </w:pPr>
            <w:r>
              <w:t>13848.83</w:t>
            </w:r>
          </w:p>
        </w:tc>
        <w:tc>
          <w:tcPr>
            <w:tcW w:w="758" w:type="dxa"/>
            <w:vAlign w:val="center"/>
          </w:tcPr>
          <w:p>
            <w:pPr>
              <w:pStyle w:val="16"/>
            </w:pPr>
            <w:r>
              <w:t>13848.83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3175.16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20604</w:t>
            </w:r>
          </w:p>
        </w:tc>
        <w:tc>
          <w:tcPr>
            <w:tcW w:w="758" w:type="dxa"/>
            <w:vAlign w:val="center"/>
          </w:tcPr>
          <w:p>
            <w:pPr>
              <w:pStyle w:val="13"/>
            </w:pPr>
            <w:r>
              <w:t>技术研究与开发</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2060404</w:t>
            </w:r>
          </w:p>
        </w:tc>
        <w:tc>
          <w:tcPr>
            <w:tcW w:w="758" w:type="dxa"/>
            <w:vAlign w:val="center"/>
          </w:tcPr>
          <w:p>
            <w:pPr>
              <w:pStyle w:val="13"/>
            </w:pPr>
            <w:r>
              <w:t>科技成果转化与扩散</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r>
              <w:t>1616.00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203.66</w:t>
            </w:r>
          </w:p>
        </w:tc>
        <w:tc>
          <w:tcPr>
            <w:tcW w:w="758" w:type="dxa"/>
            <w:vAlign w:val="center"/>
          </w:tcPr>
          <w:p>
            <w:pPr>
              <w:pStyle w:val="12"/>
            </w:pPr>
            <w:r>
              <w:t>203.66</w:t>
            </w:r>
          </w:p>
        </w:tc>
        <w:tc>
          <w:tcPr>
            <w:tcW w:w="758" w:type="dxa"/>
            <w:vAlign w:val="center"/>
          </w:tcPr>
          <w:p>
            <w:pPr>
              <w:pStyle w:val="12"/>
            </w:pPr>
            <w:r>
              <w:t>203.66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203.66</w:t>
            </w:r>
          </w:p>
        </w:tc>
        <w:tc>
          <w:tcPr>
            <w:tcW w:w="758" w:type="dxa"/>
            <w:vAlign w:val="center"/>
          </w:tcPr>
          <w:p>
            <w:pPr>
              <w:pStyle w:val="12"/>
            </w:pPr>
            <w:r>
              <w:t>203.66</w:t>
            </w:r>
          </w:p>
        </w:tc>
        <w:tc>
          <w:tcPr>
            <w:tcW w:w="758" w:type="dxa"/>
            <w:vAlign w:val="center"/>
          </w:tcPr>
          <w:p>
            <w:pPr>
              <w:pStyle w:val="12"/>
            </w:pPr>
            <w:r>
              <w:t>203.66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162.00</w:t>
            </w:r>
          </w:p>
        </w:tc>
        <w:tc>
          <w:tcPr>
            <w:tcW w:w="758" w:type="dxa"/>
            <w:vAlign w:val="center"/>
          </w:tcPr>
          <w:p>
            <w:pPr>
              <w:pStyle w:val="12"/>
            </w:pPr>
            <w:r>
              <w:t>162.00</w:t>
            </w:r>
          </w:p>
        </w:tc>
        <w:tc>
          <w:tcPr>
            <w:tcW w:w="758" w:type="dxa"/>
            <w:vAlign w:val="center"/>
          </w:tcPr>
          <w:p>
            <w:pPr>
              <w:pStyle w:val="12"/>
            </w:pPr>
            <w:r>
              <w:t>162.00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41.66</w:t>
            </w:r>
          </w:p>
        </w:tc>
        <w:tc>
          <w:tcPr>
            <w:tcW w:w="758" w:type="dxa"/>
            <w:vAlign w:val="center"/>
          </w:tcPr>
          <w:p>
            <w:pPr>
              <w:pStyle w:val="12"/>
            </w:pPr>
            <w:r>
              <w:t>41.66</w:t>
            </w:r>
          </w:p>
        </w:tc>
        <w:tc>
          <w:tcPr>
            <w:tcW w:w="758" w:type="dxa"/>
            <w:vAlign w:val="center"/>
          </w:tcPr>
          <w:p>
            <w:pPr>
              <w:pStyle w:val="12"/>
            </w:pPr>
            <w:r>
              <w:t>41.66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r>
              <w:t>97.20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21201</w:t>
            </w:r>
          </w:p>
        </w:tc>
        <w:tc>
          <w:tcPr>
            <w:tcW w:w="758" w:type="dxa"/>
            <w:vAlign w:val="center"/>
          </w:tcPr>
          <w:p>
            <w:pPr>
              <w:pStyle w:val="13"/>
            </w:pPr>
            <w:r>
              <w:t>城乡社区管理事务</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2120199</w:t>
            </w:r>
          </w:p>
        </w:tc>
        <w:tc>
          <w:tcPr>
            <w:tcW w:w="758" w:type="dxa"/>
            <w:vAlign w:val="center"/>
          </w:tcPr>
          <w:p>
            <w:pPr>
              <w:pStyle w:val="13"/>
            </w:pPr>
            <w:r>
              <w:t>其他城乡社区管理事务支出</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14744.13</w:t>
            </w:r>
          </w:p>
        </w:tc>
        <w:tc>
          <w:tcPr>
            <w:tcW w:w="758" w:type="dxa"/>
            <w:vAlign w:val="center"/>
          </w:tcPr>
          <w:p>
            <w:pPr>
              <w:pStyle w:val="12"/>
            </w:pPr>
            <w:r>
              <w:t>11782.97</w:t>
            </w:r>
          </w:p>
        </w:tc>
        <w:tc>
          <w:tcPr>
            <w:tcW w:w="758" w:type="dxa"/>
            <w:vAlign w:val="center"/>
          </w:tcPr>
          <w:p>
            <w:pPr>
              <w:pStyle w:val="12"/>
            </w:pPr>
            <w:r>
              <w:t>11782.97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2961.16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21301</w:t>
            </w:r>
          </w:p>
        </w:tc>
        <w:tc>
          <w:tcPr>
            <w:tcW w:w="758" w:type="dxa"/>
            <w:vAlign w:val="center"/>
          </w:tcPr>
          <w:p>
            <w:pPr>
              <w:pStyle w:val="13"/>
            </w:pPr>
            <w:r>
              <w:t>农业农村</w:t>
            </w:r>
          </w:p>
        </w:tc>
        <w:tc>
          <w:tcPr>
            <w:tcW w:w="758" w:type="dxa"/>
            <w:vAlign w:val="center"/>
          </w:tcPr>
          <w:p>
            <w:pPr>
              <w:pStyle w:val="12"/>
            </w:pPr>
            <w:r>
              <w:t>14672.36</w:t>
            </w:r>
          </w:p>
        </w:tc>
        <w:tc>
          <w:tcPr>
            <w:tcW w:w="758" w:type="dxa"/>
            <w:vAlign w:val="center"/>
          </w:tcPr>
          <w:p>
            <w:pPr>
              <w:pStyle w:val="12"/>
            </w:pPr>
            <w:r>
              <w:t>11723.36</w:t>
            </w:r>
          </w:p>
        </w:tc>
        <w:tc>
          <w:tcPr>
            <w:tcW w:w="758" w:type="dxa"/>
            <w:vAlign w:val="center"/>
          </w:tcPr>
          <w:p>
            <w:pPr>
              <w:pStyle w:val="12"/>
            </w:pPr>
            <w:r>
              <w:t>11723.36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2130101</w:t>
            </w:r>
          </w:p>
        </w:tc>
        <w:tc>
          <w:tcPr>
            <w:tcW w:w="758" w:type="dxa"/>
            <w:vAlign w:val="center"/>
          </w:tcPr>
          <w:p>
            <w:pPr>
              <w:pStyle w:val="13"/>
            </w:pPr>
            <w:r>
              <w:t>行政运行</w:t>
            </w:r>
          </w:p>
        </w:tc>
        <w:tc>
          <w:tcPr>
            <w:tcW w:w="758" w:type="dxa"/>
            <w:vAlign w:val="center"/>
          </w:tcPr>
          <w:p>
            <w:pPr>
              <w:pStyle w:val="12"/>
            </w:pPr>
            <w:r>
              <w:t>1427.55</w:t>
            </w:r>
          </w:p>
        </w:tc>
        <w:tc>
          <w:tcPr>
            <w:tcW w:w="758" w:type="dxa"/>
            <w:vAlign w:val="center"/>
          </w:tcPr>
          <w:p>
            <w:pPr>
              <w:pStyle w:val="12"/>
            </w:pPr>
            <w:r>
              <w:t>1427.55</w:t>
            </w:r>
          </w:p>
        </w:tc>
        <w:tc>
          <w:tcPr>
            <w:tcW w:w="758" w:type="dxa"/>
            <w:vAlign w:val="center"/>
          </w:tcPr>
          <w:p>
            <w:pPr>
              <w:pStyle w:val="12"/>
            </w:pPr>
            <w:r>
              <w:t>1427.55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2130103</w:t>
            </w:r>
          </w:p>
        </w:tc>
        <w:tc>
          <w:tcPr>
            <w:tcW w:w="758" w:type="dxa"/>
            <w:vAlign w:val="center"/>
          </w:tcPr>
          <w:p>
            <w:pPr>
              <w:pStyle w:val="13"/>
            </w:pPr>
            <w:r>
              <w:t>机关服务</w:t>
            </w:r>
          </w:p>
        </w:tc>
        <w:tc>
          <w:tcPr>
            <w:tcW w:w="758" w:type="dxa"/>
            <w:vAlign w:val="center"/>
          </w:tcPr>
          <w:p>
            <w:pPr>
              <w:pStyle w:val="12"/>
            </w:pPr>
            <w:r>
              <w:t>25.78</w:t>
            </w:r>
          </w:p>
        </w:tc>
        <w:tc>
          <w:tcPr>
            <w:tcW w:w="758" w:type="dxa"/>
            <w:vAlign w:val="center"/>
          </w:tcPr>
          <w:p>
            <w:pPr>
              <w:pStyle w:val="12"/>
            </w:pPr>
            <w:r>
              <w:t>25.78</w:t>
            </w:r>
          </w:p>
        </w:tc>
        <w:tc>
          <w:tcPr>
            <w:tcW w:w="758" w:type="dxa"/>
            <w:vAlign w:val="center"/>
          </w:tcPr>
          <w:p>
            <w:pPr>
              <w:pStyle w:val="12"/>
            </w:pPr>
            <w:r>
              <w:t>25.78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2130104</w:t>
            </w:r>
          </w:p>
        </w:tc>
        <w:tc>
          <w:tcPr>
            <w:tcW w:w="758" w:type="dxa"/>
            <w:vAlign w:val="center"/>
          </w:tcPr>
          <w:p>
            <w:pPr>
              <w:pStyle w:val="13"/>
            </w:pPr>
            <w:r>
              <w:t>事业运行</w:t>
            </w:r>
          </w:p>
        </w:tc>
        <w:tc>
          <w:tcPr>
            <w:tcW w:w="758" w:type="dxa"/>
            <w:vAlign w:val="center"/>
          </w:tcPr>
          <w:p>
            <w:pPr>
              <w:pStyle w:val="12"/>
            </w:pPr>
            <w:r>
              <w:t>14.00</w:t>
            </w:r>
          </w:p>
        </w:tc>
        <w:tc>
          <w:tcPr>
            <w:tcW w:w="758" w:type="dxa"/>
            <w:vAlign w:val="center"/>
          </w:tcPr>
          <w:p>
            <w:pPr>
              <w:pStyle w:val="12"/>
            </w:pPr>
            <w:r>
              <w:t>14.00</w:t>
            </w:r>
          </w:p>
        </w:tc>
        <w:tc>
          <w:tcPr>
            <w:tcW w:w="758" w:type="dxa"/>
            <w:vAlign w:val="center"/>
          </w:tcPr>
          <w:p>
            <w:pPr>
              <w:pStyle w:val="12"/>
            </w:pPr>
            <w:r>
              <w:t>14.00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2130106</w:t>
            </w:r>
          </w:p>
        </w:tc>
        <w:tc>
          <w:tcPr>
            <w:tcW w:w="758" w:type="dxa"/>
            <w:vAlign w:val="center"/>
          </w:tcPr>
          <w:p>
            <w:pPr>
              <w:pStyle w:val="13"/>
            </w:pPr>
            <w:r>
              <w:t>科技转化与推广服务</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2130108</w:t>
            </w:r>
          </w:p>
        </w:tc>
        <w:tc>
          <w:tcPr>
            <w:tcW w:w="758" w:type="dxa"/>
            <w:vAlign w:val="center"/>
          </w:tcPr>
          <w:p>
            <w:pPr>
              <w:pStyle w:val="13"/>
            </w:pPr>
            <w:r>
              <w:t>病虫害控制</w:t>
            </w:r>
          </w:p>
        </w:tc>
        <w:tc>
          <w:tcPr>
            <w:tcW w:w="758" w:type="dxa"/>
            <w:vAlign w:val="center"/>
          </w:tcPr>
          <w:p>
            <w:pPr>
              <w:pStyle w:val="12"/>
            </w:pPr>
            <w:r>
              <w:t>281.67</w:t>
            </w:r>
          </w:p>
        </w:tc>
        <w:tc>
          <w:tcPr>
            <w:tcW w:w="758" w:type="dxa"/>
            <w:vAlign w:val="center"/>
          </w:tcPr>
          <w:p>
            <w:pPr>
              <w:pStyle w:val="12"/>
            </w:pPr>
            <w:r>
              <w:t>281.67</w:t>
            </w:r>
          </w:p>
        </w:tc>
        <w:tc>
          <w:tcPr>
            <w:tcW w:w="758" w:type="dxa"/>
            <w:vAlign w:val="center"/>
          </w:tcPr>
          <w:p>
            <w:pPr>
              <w:pStyle w:val="12"/>
            </w:pPr>
            <w:r>
              <w:t>281.67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2130109</w:t>
            </w:r>
          </w:p>
        </w:tc>
        <w:tc>
          <w:tcPr>
            <w:tcW w:w="758" w:type="dxa"/>
            <w:vAlign w:val="center"/>
          </w:tcPr>
          <w:p>
            <w:pPr>
              <w:pStyle w:val="13"/>
            </w:pPr>
            <w:r>
              <w:t>农产品质量安全</w:t>
            </w:r>
          </w:p>
        </w:tc>
        <w:tc>
          <w:tcPr>
            <w:tcW w:w="758" w:type="dxa"/>
            <w:vAlign w:val="center"/>
          </w:tcPr>
          <w:p>
            <w:pPr>
              <w:pStyle w:val="12"/>
            </w:pPr>
            <w:r>
              <w:t>21.60</w:t>
            </w:r>
          </w:p>
        </w:tc>
        <w:tc>
          <w:tcPr>
            <w:tcW w:w="758" w:type="dxa"/>
            <w:vAlign w:val="center"/>
          </w:tcPr>
          <w:p>
            <w:pPr>
              <w:pStyle w:val="12"/>
            </w:pPr>
            <w:r>
              <w:t>21.60</w:t>
            </w:r>
          </w:p>
        </w:tc>
        <w:tc>
          <w:tcPr>
            <w:tcW w:w="758" w:type="dxa"/>
            <w:vAlign w:val="center"/>
          </w:tcPr>
          <w:p>
            <w:pPr>
              <w:pStyle w:val="12"/>
            </w:pPr>
            <w:r>
              <w:t>21.60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2130110</w:t>
            </w:r>
          </w:p>
        </w:tc>
        <w:tc>
          <w:tcPr>
            <w:tcW w:w="758" w:type="dxa"/>
            <w:vAlign w:val="center"/>
          </w:tcPr>
          <w:p>
            <w:pPr>
              <w:pStyle w:val="13"/>
            </w:pPr>
            <w:r>
              <w:t>执法监管</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2130119</w:t>
            </w:r>
          </w:p>
        </w:tc>
        <w:tc>
          <w:tcPr>
            <w:tcW w:w="758" w:type="dxa"/>
            <w:vAlign w:val="center"/>
          </w:tcPr>
          <w:p>
            <w:pPr>
              <w:pStyle w:val="13"/>
            </w:pPr>
            <w:r>
              <w:t>防灾救灾</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2130120</w:t>
            </w:r>
          </w:p>
        </w:tc>
        <w:tc>
          <w:tcPr>
            <w:tcW w:w="758" w:type="dxa"/>
            <w:vAlign w:val="center"/>
          </w:tcPr>
          <w:p>
            <w:pPr>
              <w:pStyle w:val="13"/>
            </w:pPr>
            <w:r>
              <w:t>稳定农民收入补贴</w:t>
            </w:r>
          </w:p>
        </w:tc>
        <w:tc>
          <w:tcPr>
            <w:tcW w:w="758" w:type="dxa"/>
            <w:vAlign w:val="center"/>
          </w:tcPr>
          <w:p>
            <w:pPr>
              <w:pStyle w:val="12"/>
            </w:pPr>
            <w:r>
              <w:t>110.30</w:t>
            </w:r>
          </w:p>
        </w:tc>
        <w:tc>
          <w:tcPr>
            <w:tcW w:w="758" w:type="dxa"/>
            <w:vAlign w:val="center"/>
          </w:tcPr>
          <w:p>
            <w:pPr>
              <w:pStyle w:val="12"/>
            </w:pPr>
            <w:r>
              <w:t>110.30</w:t>
            </w:r>
          </w:p>
        </w:tc>
        <w:tc>
          <w:tcPr>
            <w:tcW w:w="758" w:type="dxa"/>
            <w:vAlign w:val="center"/>
          </w:tcPr>
          <w:p>
            <w:pPr>
              <w:pStyle w:val="12"/>
            </w:pPr>
            <w:r>
              <w:t>110.30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2130121</w:t>
            </w:r>
          </w:p>
        </w:tc>
        <w:tc>
          <w:tcPr>
            <w:tcW w:w="758" w:type="dxa"/>
            <w:vAlign w:val="center"/>
          </w:tcPr>
          <w:p>
            <w:pPr>
              <w:pStyle w:val="13"/>
            </w:pPr>
            <w:r>
              <w:t>农业结构调整补贴</w:t>
            </w:r>
          </w:p>
        </w:tc>
        <w:tc>
          <w:tcPr>
            <w:tcW w:w="758" w:type="dxa"/>
            <w:vAlign w:val="center"/>
          </w:tcPr>
          <w:p>
            <w:pPr>
              <w:pStyle w:val="12"/>
            </w:pPr>
            <w:r>
              <w:t>200.00</w:t>
            </w:r>
          </w:p>
        </w:tc>
        <w:tc>
          <w:tcPr>
            <w:tcW w:w="758" w:type="dxa"/>
            <w:vAlign w:val="center"/>
          </w:tcPr>
          <w:p>
            <w:pPr>
              <w:pStyle w:val="12"/>
            </w:pPr>
            <w:r>
              <w:t>200.00</w:t>
            </w:r>
          </w:p>
        </w:tc>
        <w:tc>
          <w:tcPr>
            <w:tcW w:w="758" w:type="dxa"/>
            <w:vAlign w:val="center"/>
          </w:tcPr>
          <w:p>
            <w:pPr>
              <w:pStyle w:val="12"/>
            </w:pPr>
            <w:r>
              <w:t>200.00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2130122</w:t>
            </w:r>
          </w:p>
        </w:tc>
        <w:tc>
          <w:tcPr>
            <w:tcW w:w="758" w:type="dxa"/>
            <w:vAlign w:val="center"/>
          </w:tcPr>
          <w:p>
            <w:pPr>
              <w:pStyle w:val="13"/>
            </w:pPr>
            <w:r>
              <w:t>农业生产发展</w:t>
            </w:r>
          </w:p>
        </w:tc>
        <w:tc>
          <w:tcPr>
            <w:tcW w:w="758" w:type="dxa"/>
            <w:vAlign w:val="center"/>
          </w:tcPr>
          <w:p>
            <w:pPr>
              <w:pStyle w:val="12"/>
            </w:pPr>
            <w:r>
              <w:t>4928.97</w:t>
            </w:r>
          </w:p>
        </w:tc>
        <w:tc>
          <w:tcPr>
            <w:tcW w:w="758" w:type="dxa"/>
            <w:vAlign w:val="center"/>
          </w:tcPr>
          <w:p>
            <w:pPr>
              <w:pStyle w:val="12"/>
            </w:pPr>
            <w:r>
              <w:t>4858.47</w:t>
            </w:r>
          </w:p>
        </w:tc>
        <w:tc>
          <w:tcPr>
            <w:tcW w:w="758" w:type="dxa"/>
            <w:vAlign w:val="center"/>
          </w:tcPr>
          <w:p>
            <w:pPr>
              <w:pStyle w:val="12"/>
            </w:pPr>
            <w:r>
              <w:t>4858.47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2130124</w:t>
            </w:r>
          </w:p>
        </w:tc>
        <w:tc>
          <w:tcPr>
            <w:tcW w:w="758" w:type="dxa"/>
            <w:vAlign w:val="center"/>
          </w:tcPr>
          <w:p>
            <w:pPr>
              <w:pStyle w:val="13"/>
            </w:pPr>
            <w:r>
              <w:t>农村合作经济</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2130126</w:t>
            </w:r>
          </w:p>
        </w:tc>
        <w:tc>
          <w:tcPr>
            <w:tcW w:w="758" w:type="dxa"/>
            <w:vAlign w:val="center"/>
          </w:tcPr>
          <w:p>
            <w:pPr>
              <w:pStyle w:val="13"/>
            </w:pPr>
            <w:r>
              <w:t>农村社会事业</w:t>
            </w:r>
          </w:p>
        </w:tc>
        <w:tc>
          <w:tcPr>
            <w:tcW w:w="758" w:type="dxa"/>
            <w:vAlign w:val="center"/>
          </w:tcPr>
          <w:p>
            <w:pPr>
              <w:pStyle w:val="12"/>
            </w:pPr>
            <w:r>
              <w:t>2039.00</w:t>
            </w:r>
          </w:p>
        </w:tc>
        <w:tc>
          <w:tcPr>
            <w:tcW w:w="758" w:type="dxa"/>
            <w:vAlign w:val="center"/>
          </w:tcPr>
          <w:p>
            <w:pPr>
              <w:pStyle w:val="12"/>
            </w:pPr>
            <w:r>
              <w:t>2039.00</w:t>
            </w:r>
          </w:p>
        </w:tc>
        <w:tc>
          <w:tcPr>
            <w:tcW w:w="758" w:type="dxa"/>
            <w:vAlign w:val="center"/>
          </w:tcPr>
          <w:p>
            <w:pPr>
              <w:pStyle w:val="12"/>
            </w:pPr>
            <w:r>
              <w:t>2039.00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30</w:t>
            </w:r>
          </w:p>
        </w:tc>
        <w:tc>
          <w:tcPr>
            <w:tcW w:w="758" w:type="dxa"/>
            <w:vAlign w:val="center"/>
          </w:tcPr>
          <w:p>
            <w:pPr>
              <w:pStyle w:val="13"/>
            </w:pPr>
            <w:r>
              <w:t>2130135</w:t>
            </w:r>
          </w:p>
        </w:tc>
        <w:tc>
          <w:tcPr>
            <w:tcW w:w="758" w:type="dxa"/>
            <w:vAlign w:val="center"/>
          </w:tcPr>
          <w:p>
            <w:pPr>
              <w:pStyle w:val="13"/>
            </w:pPr>
            <w:r>
              <w:t>农业资源保护修复与利用</w:t>
            </w:r>
          </w:p>
        </w:tc>
        <w:tc>
          <w:tcPr>
            <w:tcW w:w="758" w:type="dxa"/>
            <w:vAlign w:val="center"/>
          </w:tcPr>
          <w:p>
            <w:pPr>
              <w:pStyle w:val="12"/>
            </w:pPr>
            <w:r>
              <w:t>5528.50</w:t>
            </w:r>
          </w:p>
        </w:tc>
        <w:tc>
          <w:tcPr>
            <w:tcW w:w="758" w:type="dxa"/>
            <w:vAlign w:val="center"/>
          </w:tcPr>
          <w:p>
            <w:pPr>
              <w:pStyle w:val="12"/>
            </w:pPr>
            <w:r>
              <w:t>2650.00</w:t>
            </w:r>
          </w:p>
        </w:tc>
        <w:tc>
          <w:tcPr>
            <w:tcW w:w="758" w:type="dxa"/>
            <w:vAlign w:val="center"/>
          </w:tcPr>
          <w:p>
            <w:pPr>
              <w:pStyle w:val="12"/>
            </w:pPr>
            <w:r>
              <w:t>2650.00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2878.50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31</w:t>
            </w:r>
          </w:p>
        </w:tc>
        <w:tc>
          <w:tcPr>
            <w:tcW w:w="758" w:type="dxa"/>
            <w:vAlign w:val="center"/>
          </w:tcPr>
          <w:p>
            <w:pPr>
              <w:pStyle w:val="13"/>
            </w:pPr>
            <w:r>
              <w:t>2130153</w:t>
            </w:r>
          </w:p>
        </w:tc>
        <w:tc>
          <w:tcPr>
            <w:tcW w:w="758" w:type="dxa"/>
            <w:vAlign w:val="center"/>
          </w:tcPr>
          <w:p>
            <w:pPr>
              <w:pStyle w:val="13"/>
            </w:pPr>
            <w:r>
              <w:t>农田建设</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32</w:t>
            </w:r>
          </w:p>
        </w:tc>
        <w:tc>
          <w:tcPr>
            <w:tcW w:w="758" w:type="dxa"/>
            <w:vAlign w:val="center"/>
          </w:tcPr>
          <w:p>
            <w:pPr>
              <w:pStyle w:val="13"/>
            </w:pPr>
            <w:r>
              <w:t>2130199</w:t>
            </w:r>
          </w:p>
        </w:tc>
        <w:tc>
          <w:tcPr>
            <w:tcW w:w="758" w:type="dxa"/>
            <w:vAlign w:val="center"/>
          </w:tcPr>
          <w:p>
            <w:pPr>
              <w:pStyle w:val="13"/>
            </w:pPr>
            <w:r>
              <w:t>其他农业农村支出</w:t>
            </w:r>
          </w:p>
        </w:tc>
        <w:tc>
          <w:tcPr>
            <w:tcW w:w="758" w:type="dxa"/>
            <w:vAlign w:val="center"/>
          </w:tcPr>
          <w:p>
            <w:pPr>
              <w:pStyle w:val="12"/>
            </w:pPr>
            <w:r>
              <w:t>65.99</w:t>
            </w:r>
          </w:p>
        </w:tc>
        <w:tc>
          <w:tcPr>
            <w:tcW w:w="758" w:type="dxa"/>
            <w:vAlign w:val="center"/>
          </w:tcPr>
          <w:p>
            <w:pPr>
              <w:pStyle w:val="12"/>
            </w:pPr>
            <w:r>
              <w:t>65.99</w:t>
            </w:r>
          </w:p>
        </w:tc>
        <w:tc>
          <w:tcPr>
            <w:tcW w:w="758" w:type="dxa"/>
            <w:vAlign w:val="center"/>
          </w:tcPr>
          <w:p>
            <w:pPr>
              <w:pStyle w:val="12"/>
            </w:pPr>
            <w:r>
              <w:t>65.99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33</w:t>
            </w:r>
          </w:p>
        </w:tc>
        <w:tc>
          <w:tcPr>
            <w:tcW w:w="758" w:type="dxa"/>
            <w:vAlign w:val="center"/>
          </w:tcPr>
          <w:p>
            <w:pPr>
              <w:pStyle w:val="13"/>
            </w:pPr>
            <w:r>
              <w:t>21305</w:t>
            </w:r>
          </w:p>
        </w:tc>
        <w:tc>
          <w:tcPr>
            <w:tcW w:w="758" w:type="dxa"/>
            <w:vAlign w:val="center"/>
          </w:tcPr>
          <w:p>
            <w:pPr>
              <w:pStyle w:val="13"/>
            </w:pPr>
            <w:r>
              <w:t>巩固脱贫攻坚成果衔接乡村振兴</w:t>
            </w:r>
          </w:p>
        </w:tc>
        <w:tc>
          <w:tcPr>
            <w:tcW w:w="758" w:type="dxa"/>
            <w:vAlign w:val="center"/>
          </w:tcPr>
          <w:p>
            <w:pPr>
              <w:pStyle w:val="12"/>
            </w:pPr>
            <w:r>
              <w:t>59.61</w:t>
            </w:r>
          </w:p>
        </w:tc>
        <w:tc>
          <w:tcPr>
            <w:tcW w:w="758" w:type="dxa"/>
            <w:vAlign w:val="center"/>
          </w:tcPr>
          <w:p>
            <w:pPr>
              <w:pStyle w:val="12"/>
            </w:pPr>
            <w:r>
              <w:t>59.61</w:t>
            </w:r>
          </w:p>
        </w:tc>
        <w:tc>
          <w:tcPr>
            <w:tcW w:w="758" w:type="dxa"/>
            <w:vAlign w:val="center"/>
          </w:tcPr>
          <w:p>
            <w:pPr>
              <w:pStyle w:val="12"/>
            </w:pPr>
            <w:r>
              <w:t>59.61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34</w:t>
            </w:r>
          </w:p>
        </w:tc>
        <w:tc>
          <w:tcPr>
            <w:tcW w:w="758" w:type="dxa"/>
            <w:vAlign w:val="center"/>
          </w:tcPr>
          <w:p>
            <w:pPr>
              <w:pStyle w:val="13"/>
            </w:pPr>
            <w:r>
              <w:t>2130504</w:t>
            </w:r>
          </w:p>
        </w:tc>
        <w:tc>
          <w:tcPr>
            <w:tcW w:w="758" w:type="dxa"/>
            <w:vAlign w:val="center"/>
          </w:tcPr>
          <w:p>
            <w:pPr>
              <w:pStyle w:val="13"/>
            </w:pPr>
            <w:r>
              <w:t>农村基础设施建设</w:t>
            </w:r>
          </w:p>
        </w:tc>
        <w:tc>
          <w:tcPr>
            <w:tcW w:w="758" w:type="dxa"/>
            <w:vAlign w:val="center"/>
          </w:tcPr>
          <w:p>
            <w:pPr>
              <w:pStyle w:val="12"/>
            </w:pPr>
            <w:r>
              <w:t>22.74</w:t>
            </w:r>
          </w:p>
        </w:tc>
        <w:tc>
          <w:tcPr>
            <w:tcW w:w="758" w:type="dxa"/>
            <w:vAlign w:val="center"/>
          </w:tcPr>
          <w:p>
            <w:pPr>
              <w:pStyle w:val="12"/>
            </w:pPr>
            <w:r>
              <w:t>22.74</w:t>
            </w:r>
          </w:p>
        </w:tc>
        <w:tc>
          <w:tcPr>
            <w:tcW w:w="758" w:type="dxa"/>
            <w:vAlign w:val="center"/>
          </w:tcPr>
          <w:p>
            <w:pPr>
              <w:pStyle w:val="12"/>
            </w:pPr>
            <w:r>
              <w:t>22.74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35</w:t>
            </w:r>
          </w:p>
        </w:tc>
        <w:tc>
          <w:tcPr>
            <w:tcW w:w="758" w:type="dxa"/>
            <w:vAlign w:val="center"/>
          </w:tcPr>
          <w:p>
            <w:pPr>
              <w:pStyle w:val="13"/>
            </w:pPr>
            <w:r>
              <w:t>2130505</w:t>
            </w:r>
          </w:p>
        </w:tc>
        <w:tc>
          <w:tcPr>
            <w:tcW w:w="758" w:type="dxa"/>
            <w:vAlign w:val="center"/>
          </w:tcPr>
          <w:p>
            <w:pPr>
              <w:pStyle w:val="13"/>
            </w:pPr>
            <w:r>
              <w:t>生产发展</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36</w:t>
            </w:r>
          </w:p>
        </w:tc>
        <w:tc>
          <w:tcPr>
            <w:tcW w:w="758" w:type="dxa"/>
            <w:vAlign w:val="center"/>
          </w:tcPr>
          <w:p>
            <w:pPr>
              <w:pStyle w:val="13"/>
            </w:pPr>
            <w:r>
              <w:t>2130599</w:t>
            </w:r>
          </w:p>
        </w:tc>
        <w:tc>
          <w:tcPr>
            <w:tcW w:w="758" w:type="dxa"/>
            <w:vAlign w:val="center"/>
          </w:tcPr>
          <w:p>
            <w:pPr>
              <w:pStyle w:val="13"/>
            </w:pPr>
            <w:r>
              <w:t>其他巩固脱贫攻坚成果衔接乡村振兴支出</w:t>
            </w:r>
          </w:p>
        </w:tc>
        <w:tc>
          <w:tcPr>
            <w:tcW w:w="758" w:type="dxa"/>
            <w:vAlign w:val="center"/>
          </w:tcPr>
          <w:p>
            <w:pPr>
              <w:pStyle w:val="12"/>
            </w:pPr>
            <w:r>
              <w:t>6.87</w:t>
            </w:r>
          </w:p>
        </w:tc>
        <w:tc>
          <w:tcPr>
            <w:tcW w:w="758" w:type="dxa"/>
            <w:vAlign w:val="center"/>
          </w:tcPr>
          <w:p>
            <w:pPr>
              <w:pStyle w:val="12"/>
            </w:pPr>
            <w:r>
              <w:t>6.87</w:t>
            </w:r>
          </w:p>
        </w:tc>
        <w:tc>
          <w:tcPr>
            <w:tcW w:w="758" w:type="dxa"/>
            <w:vAlign w:val="center"/>
          </w:tcPr>
          <w:p>
            <w:pPr>
              <w:pStyle w:val="12"/>
            </w:pPr>
            <w:r>
              <w:t>6.87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37</w:t>
            </w:r>
          </w:p>
        </w:tc>
        <w:tc>
          <w:tcPr>
            <w:tcW w:w="758" w:type="dxa"/>
            <w:vAlign w:val="center"/>
          </w:tcPr>
          <w:p>
            <w:pPr>
              <w:pStyle w:val="13"/>
            </w:pPr>
            <w:r>
              <w:t>21309</w:t>
            </w:r>
          </w:p>
        </w:tc>
        <w:tc>
          <w:tcPr>
            <w:tcW w:w="758" w:type="dxa"/>
            <w:vAlign w:val="center"/>
          </w:tcPr>
          <w:p>
            <w:pPr>
              <w:pStyle w:val="13"/>
            </w:pPr>
            <w:r>
              <w:t>目标价格补贴</w:t>
            </w:r>
          </w:p>
        </w:tc>
        <w:tc>
          <w:tcPr>
            <w:tcW w:w="758" w:type="dxa"/>
            <w:vAlign w:val="center"/>
          </w:tcPr>
          <w:p>
            <w:pPr>
              <w:pStyle w:val="12"/>
            </w:pPr>
            <w:r>
              <w:t>12.16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38</w:t>
            </w:r>
          </w:p>
        </w:tc>
        <w:tc>
          <w:tcPr>
            <w:tcW w:w="758" w:type="dxa"/>
            <w:vAlign w:val="center"/>
          </w:tcPr>
          <w:p>
            <w:pPr>
              <w:pStyle w:val="13"/>
            </w:pPr>
            <w:r>
              <w:t>2130901</w:t>
            </w:r>
          </w:p>
        </w:tc>
        <w:tc>
          <w:tcPr>
            <w:tcW w:w="758" w:type="dxa"/>
            <w:vAlign w:val="center"/>
          </w:tcPr>
          <w:p>
            <w:pPr>
              <w:pStyle w:val="13"/>
            </w:pPr>
            <w:r>
              <w:t>棉花目标价格补贴</w:t>
            </w:r>
          </w:p>
        </w:tc>
        <w:tc>
          <w:tcPr>
            <w:tcW w:w="758" w:type="dxa"/>
            <w:vAlign w:val="center"/>
          </w:tcPr>
          <w:p>
            <w:pPr>
              <w:pStyle w:val="12"/>
            </w:pPr>
            <w:r>
              <w:t>12.16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39</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40</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41</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r>
              <w:t>145.00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42</w:t>
            </w:r>
          </w:p>
        </w:tc>
        <w:tc>
          <w:tcPr>
            <w:tcW w:w="758" w:type="dxa"/>
            <w:vAlign w:val="center"/>
          </w:tcPr>
          <w:p>
            <w:pPr>
              <w:pStyle w:val="13"/>
            </w:pPr>
            <w:r>
              <w:t>222</w:t>
            </w:r>
          </w:p>
        </w:tc>
        <w:tc>
          <w:tcPr>
            <w:tcW w:w="758" w:type="dxa"/>
            <w:vAlign w:val="center"/>
          </w:tcPr>
          <w:p>
            <w:pPr>
              <w:pStyle w:val="13"/>
            </w:pPr>
            <w:r>
              <w:t>粮油物资储备支出</w:t>
            </w:r>
          </w:p>
        </w:tc>
        <w:tc>
          <w:tcPr>
            <w:tcW w:w="758" w:type="dxa"/>
            <w:vAlign w:val="center"/>
          </w:tcPr>
          <w:p>
            <w:pPr>
              <w:pStyle w:val="12"/>
            </w:pPr>
            <w:r>
              <w:t>214.00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43</w:t>
            </w:r>
          </w:p>
        </w:tc>
        <w:tc>
          <w:tcPr>
            <w:tcW w:w="758" w:type="dxa"/>
            <w:vAlign w:val="center"/>
          </w:tcPr>
          <w:p>
            <w:pPr>
              <w:pStyle w:val="13"/>
            </w:pPr>
            <w:r>
              <w:t>22201</w:t>
            </w:r>
          </w:p>
        </w:tc>
        <w:tc>
          <w:tcPr>
            <w:tcW w:w="758" w:type="dxa"/>
            <w:vAlign w:val="center"/>
          </w:tcPr>
          <w:p>
            <w:pPr>
              <w:pStyle w:val="13"/>
            </w:pPr>
            <w:r>
              <w:t>粮油物资事务</w:t>
            </w:r>
          </w:p>
        </w:tc>
        <w:tc>
          <w:tcPr>
            <w:tcW w:w="758" w:type="dxa"/>
            <w:vAlign w:val="center"/>
          </w:tcPr>
          <w:p>
            <w:pPr>
              <w:pStyle w:val="12"/>
            </w:pPr>
            <w:r>
              <w:t>214.00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44</w:t>
            </w:r>
          </w:p>
        </w:tc>
        <w:tc>
          <w:tcPr>
            <w:tcW w:w="758" w:type="dxa"/>
            <w:vAlign w:val="center"/>
          </w:tcPr>
          <w:p>
            <w:pPr>
              <w:pStyle w:val="13"/>
            </w:pPr>
            <w:r>
              <w:t>2220199</w:t>
            </w:r>
          </w:p>
        </w:tc>
        <w:tc>
          <w:tcPr>
            <w:tcW w:w="758" w:type="dxa"/>
            <w:vAlign w:val="center"/>
          </w:tcPr>
          <w:p>
            <w:pPr>
              <w:pStyle w:val="13"/>
            </w:pPr>
            <w:r>
              <w:t>其他粮油物资事务支出</w:t>
            </w:r>
          </w:p>
        </w:tc>
        <w:tc>
          <w:tcPr>
            <w:tcW w:w="758" w:type="dxa"/>
            <w:vAlign w:val="center"/>
          </w:tcPr>
          <w:p>
            <w:pPr>
              <w:pStyle w:val="12"/>
            </w:pPr>
            <w:r>
              <w:t>214.00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 xml:space="preserve">    </w:t>
      </w: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1083"/>
        <w:gridCol w:w="1584"/>
        <w:gridCol w:w="877"/>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3" w:type="dxa"/>
            <w:gridSpan w:val="3"/>
            <w:tcBorders>
              <w:top w:val="single" w:color="FFFFFF" w:sz="6" w:space="0"/>
              <w:left w:val="single" w:color="FFFFFF" w:sz="6" w:space="0"/>
              <w:right w:val="single" w:color="FFFFFF" w:sz="6" w:space="0"/>
            </w:tcBorders>
            <w:vAlign w:val="center"/>
          </w:tcPr>
          <w:p>
            <w:pPr>
              <w:pStyle w:val="10"/>
              <w:ind w:left="480" w:hanging="480" w:hangingChars="200"/>
            </w:pPr>
            <w:r>
              <w:t>32600</w:t>
            </w:r>
            <w:r>
              <w:rPr>
                <w:rFonts w:hint="eastAsia"/>
                <w:lang w:val="en-US" w:eastAsia="zh-CN"/>
              </w:rPr>
              <w:t>1</w:t>
            </w:r>
            <w:r>
              <w:t>平乡县农业农村局</w:t>
            </w:r>
            <w:r>
              <w:rPr>
                <w:rFonts w:hint="eastAsia"/>
                <w:lang w:eastAsia="zh-CN"/>
              </w:rPr>
              <w:t>本</w:t>
            </w:r>
            <w:r>
              <w:t>级</w:t>
            </w:r>
          </w:p>
        </w:tc>
        <w:tc>
          <w:tcPr>
            <w:tcW w:w="1972" w:type="dxa"/>
            <w:gridSpan w:val="2"/>
            <w:tcBorders>
              <w:top w:val="single" w:color="FFFFFF" w:sz="6" w:space="0"/>
              <w:left w:val="single" w:color="FFFFFF" w:sz="6" w:space="0"/>
              <w:right w:val="single" w:color="FFFFFF" w:sz="6" w:space="0"/>
            </w:tcBorders>
            <w:vAlign w:val="center"/>
          </w:tcPr>
          <w:p>
            <w:pPr>
              <w:pStyle w:val="9"/>
            </w:pPr>
            <w:r>
              <w:rPr>
                <w:rFonts w:hint="eastAsia"/>
                <w:lang w:val="en-US" w:eastAsia="zh-CN"/>
              </w:rPr>
              <w:t xml:space="preserve">    </w:t>
            </w:r>
            <w:r>
              <w:t>预算年度：</w:t>
            </w:r>
          </w:p>
        </w:tc>
        <w:tc>
          <w:tcPr>
            <w:tcW w:w="4380" w:type="dxa"/>
            <w:gridSpan w:val="4"/>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bookmarkStart w:id="2" w:name="_GoBack"/>
            <w:bookmarkEnd w:id="2"/>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pPr>
              <w:pStyle w:val="11"/>
            </w:pPr>
            <w:r>
              <w:t>序号</w:t>
            </w:r>
          </w:p>
        </w:tc>
        <w:tc>
          <w:tcPr>
            <w:tcW w:w="2667" w:type="dxa"/>
            <w:gridSpan w:val="2"/>
            <w:vAlign w:val="center"/>
          </w:tcPr>
          <w:p>
            <w:pPr>
              <w:pStyle w:val="11"/>
            </w:pPr>
            <w:r>
              <w:t>功能分类科目</w:t>
            </w:r>
          </w:p>
        </w:tc>
        <w:tc>
          <w:tcPr>
            <w:tcW w:w="877"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continue"/>
          </w:tcPr>
          <w:p/>
        </w:tc>
        <w:tc>
          <w:tcPr>
            <w:tcW w:w="1083" w:type="dxa"/>
            <w:vAlign w:val="center"/>
          </w:tcPr>
          <w:p>
            <w:pPr>
              <w:pStyle w:val="11"/>
            </w:pPr>
            <w:r>
              <w:t>科目    编码</w:t>
            </w:r>
          </w:p>
        </w:tc>
        <w:tc>
          <w:tcPr>
            <w:tcW w:w="1584" w:type="dxa"/>
            <w:vAlign w:val="center"/>
          </w:tcPr>
          <w:p>
            <w:pPr>
              <w:pStyle w:val="11"/>
            </w:pPr>
            <w:r>
              <w:t>科目名称</w:t>
            </w:r>
          </w:p>
        </w:tc>
        <w:tc>
          <w:tcPr>
            <w:tcW w:w="877"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Align w:val="center"/>
          </w:tcPr>
          <w:p>
            <w:pPr>
              <w:pStyle w:val="11"/>
            </w:pPr>
            <w:r>
              <w:t>栏次</w:t>
            </w:r>
          </w:p>
        </w:tc>
        <w:tc>
          <w:tcPr>
            <w:tcW w:w="1083" w:type="dxa"/>
            <w:vAlign w:val="center"/>
          </w:tcPr>
          <w:p>
            <w:pPr>
              <w:pStyle w:val="11"/>
            </w:pPr>
            <w:r>
              <w:t>1</w:t>
            </w:r>
          </w:p>
        </w:tc>
        <w:tc>
          <w:tcPr>
            <w:tcW w:w="1584" w:type="dxa"/>
            <w:vAlign w:val="center"/>
          </w:tcPr>
          <w:p>
            <w:pPr>
              <w:pStyle w:val="11"/>
            </w:pPr>
            <w:r>
              <w:t>2</w:t>
            </w:r>
          </w:p>
        </w:tc>
        <w:tc>
          <w:tcPr>
            <w:tcW w:w="877"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w:t>
            </w:r>
          </w:p>
        </w:tc>
        <w:tc>
          <w:tcPr>
            <w:tcW w:w="1083" w:type="dxa"/>
            <w:vAlign w:val="center"/>
          </w:tcPr>
          <w:p>
            <w:pPr>
              <w:pStyle w:val="17"/>
            </w:pPr>
          </w:p>
        </w:tc>
        <w:tc>
          <w:tcPr>
            <w:tcW w:w="1584" w:type="dxa"/>
            <w:vAlign w:val="center"/>
          </w:tcPr>
          <w:p>
            <w:pPr>
              <w:pStyle w:val="15"/>
            </w:pPr>
            <w:r>
              <w:t>合计</w:t>
            </w:r>
          </w:p>
        </w:tc>
        <w:tc>
          <w:tcPr>
            <w:tcW w:w="877" w:type="dxa"/>
            <w:vAlign w:val="center"/>
          </w:tcPr>
          <w:p>
            <w:pPr>
              <w:pStyle w:val="16"/>
            </w:pPr>
            <w:r>
              <w:t>17023.99</w:t>
            </w:r>
          </w:p>
        </w:tc>
        <w:tc>
          <w:tcPr>
            <w:tcW w:w="1095" w:type="dxa"/>
            <w:vAlign w:val="center"/>
          </w:tcPr>
          <w:p>
            <w:pPr>
              <w:pStyle w:val="16"/>
            </w:pPr>
            <w:r>
              <w:t>1873.41</w:t>
            </w:r>
          </w:p>
        </w:tc>
        <w:tc>
          <w:tcPr>
            <w:tcW w:w="1095" w:type="dxa"/>
            <w:vAlign w:val="center"/>
          </w:tcPr>
          <w:p>
            <w:pPr>
              <w:pStyle w:val="16"/>
            </w:pPr>
            <w:r>
              <w:t>15150.58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w:t>
            </w:r>
          </w:p>
        </w:tc>
        <w:tc>
          <w:tcPr>
            <w:tcW w:w="1083" w:type="dxa"/>
            <w:vAlign w:val="center"/>
          </w:tcPr>
          <w:p>
            <w:pPr>
              <w:pStyle w:val="13"/>
            </w:pPr>
            <w:r>
              <w:t>206</w:t>
            </w:r>
          </w:p>
        </w:tc>
        <w:tc>
          <w:tcPr>
            <w:tcW w:w="1584" w:type="dxa"/>
            <w:vAlign w:val="center"/>
          </w:tcPr>
          <w:p>
            <w:pPr>
              <w:pStyle w:val="13"/>
            </w:pPr>
            <w:r>
              <w:t>科学技术支出</w:t>
            </w:r>
          </w:p>
        </w:tc>
        <w:tc>
          <w:tcPr>
            <w:tcW w:w="877" w:type="dxa"/>
            <w:vAlign w:val="center"/>
          </w:tcPr>
          <w:p>
            <w:pPr>
              <w:pStyle w:val="12"/>
            </w:pPr>
            <w:r>
              <w:t>1616.00</w:t>
            </w:r>
          </w:p>
        </w:tc>
        <w:tc>
          <w:tcPr>
            <w:tcW w:w="1095" w:type="dxa"/>
            <w:vAlign w:val="center"/>
          </w:tcPr>
          <w:p>
            <w:pPr>
              <w:pStyle w:val="12"/>
            </w:pPr>
          </w:p>
        </w:tc>
        <w:tc>
          <w:tcPr>
            <w:tcW w:w="1095" w:type="dxa"/>
            <w:vAlign w:val="center"/>
          </w:tcPr>
          <w:p>
            <w:pPr>
              <w:pStyle w:val="12"/>
            </w:pPr>
            <w:r>
              <w:t>1616.00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w:t>
            </w:r>
          </w:p>
        </w:tc>
        <w:tc>
          <w:tcPr>
            <w:tcW w:w="1083" w:type="dxa"/>
            <w:vAlign w:val="center"/>
          </w:tcPr>
          <w:p>
            <w:pPr>
              <w:pStyle w:val="13"/>
            </w:pPr>
            <w:r>
              <w:t>20604</w:t>
            </w:r>
          </w:p>
        </w:tc>
        <w:tc>
          <w:tcPr>
            <w:tcW w:w="1584" w:type="dxa"/>
            <w:vAlign w:val="center"/>
          </w:tcPr>
          <w:p>
            <w:pPr>
              <w:pStyle w:val="13"/>
            </w:pPr>
            <w:r>
              <w:t>技术研究与开发</w:t>
            </w:r>
          </w:p>
        </w:tc>
        <w:tc>
          <w:tcPr>
            <w:tcW w:w="877" w:type="dxa"/>
            <w:vAlign w:val="center"/>
          </w:tcPr>
          <w:p>
            <w:pPr>
              <w:pStyle w:val="12"/>
            </w:pPr>
            <w:r>
              <w:t>1616.00</w:t>
            </w:r>
          </w:p>
        </w:tc>
        <w:tc>
          <w:tcPr>
            <w:tcW w:w="1095" w:type="dxa"/>
            <w:vAlign w:val="center"/>
          </w:tcPr>
          <w:p>
            <w:pPr>
              <w:pStyle w:val="12"/>
            </w:pPr>
          </w:p>
        </w:tc>
        <w:tc>
          <w:tcPr>
            <w:tcW w:w="1095" w:type="dxa"/>
            <w:vAlign w:val="center"/>
          </w:tcPr>
          <w:p>
            <w:pPr>
              <w:pStyle w:val="12"/>
            </w:pPr>
            <w:r>
              <w:t>1616.00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w:t>
            </w:r>
          </w:p>
        </w:tc>
        <w:tc>
          <w:tcPr>
            <w:tcW w:w="1083" w:type="dxa"/>
            <w:vAlign w:val="center"/>
          </w:tcPr>
          <w:p>
            <w:pPr>
              <w:pStyle w:val="13"/>
            </w:pPr>
            <w:r>
              <w:t>2060404</w:t>
            </w:r>
          </w:p>
        </w:tc>
        <w:tc>
          <w:tcPr>
            <w:tcW w:w="1584" w:type="dxa"/>
            <w:vAlign w:val="center"/>
          </w:tcPr>
          <w:p>
            <w:pPr>
              <w:pStyle w:val="13"/>
            </w:pPr>
            <w:r>
              <w:t>科技成果转化与扩散</w:t>
            </w:r>
          </w:p>
        </w:tc>
        <w:tc>
          <w:tcPr>
            <w:tcW w:w="877" w:type="dxa"/>
            <w:vAlign w:val="center"/>
          </w:tcPr>
          <w:p>
            <w:pPr>
              <w:pStyle w:val="12"/>
            </w:pPr>
            <w:r>
              <w:t>1616.00</w:t>
            </w:r>
          </w:p>
        </w:tc>
        <w:tc>
          <w:tcPr>
            <w:tcW w:w="1095" w:type="dxa"/>
            <w:vAlign w:val="center"/>
          </w:tcPr>
          <w:p>
            <w:pPr>
              <w:pStyle w:val="12"/>
            </w:pPr>
          </w:p>
        </w:tc>
        <w:tc>
          <w:tcPr>
            <w:tcW w:w="1095" w:type="dxa"/>
            <w:vAlign w:val="center"/>
          </w:tcPr>
          <w:p>
            <w:pPr>
              <w:pStyle w:val="12"/>
            </w:pPr>
            <w:r>
              <w:t>1616.00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5</w:t>
            </w:r>
          </w:p>
        </w:tc>
        <w:tc>
          <w:tcPr>
            <w:tcW w:w="1083" w:type="dxa"/>
            <w:vAlign w:val="center"/>
          </w:tcPr>
          <w:p>
            <w:pPr>
              <w:pStyle w:val="13"/>
            </w:pPr>
            <w:r>
              <w:t>208</w:t>
            </w:r>
          </w:p>
        </w:tc>
        <w:tc>
          <w:tcPr>
            <w:tcW w:w="1584" w:type="dxa"/>
            <w:vAlign w:val="center"/>
          </w:tcPr>
          <w:p>
            <w:pPr>
              <w:pStyle w:val="13"/>
            </w:pPr>
            <w:r>
              <w:t>社会保障和就业支出</w:t>
            </w:r>
          </w:p>
        </w:tc>
        <w:tc>
          <w:tcPr>
            <w:tcW w:w="877" w:type="dxa"/>
            <w:vAlign w:val="center"/>
          </w:tcPr>
          <w:p>
            <w:pPr>
              <w:pStyle w:val="12"/>
            </w:pPr>
            <w:r>
              <w:t>203.66</w:t>
            </w:r>
          </w:p>
        </w:tc>
        <w:tc>
          <w:tcPr>
            <w:tcW w:w="1095" w:type="dxa"/>
            <w:vAlign w:val="center"/>
          </w:tcPr>
          <w:p>
            <w:pPr>
              <w:pStyle w:val="12"/>
            </w:pPr>
            <w:r>
              <w:t>203.66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6</w:t>
            </w:r>
          </w:p>
        </w:tc>
        <w:tc>
          <w:tcPr>
            <w:tcW w:w="1083" w:type="dxa"/>
            <w:vAlign w:val="center"/>
          </w:tcPr>
          <w:p>
            <w:pPr>
              <w:pStyle w:val="13"/>
            </w:pPr>
            <w:r>
              <w:t>20805</w:t>
            </w:r>
          </w:p>
        </w:tc>
        <w:tc>
          <w:tcPr>
            <w:tcW w:w="1584" w:type="dxa"/>
            <w:vAlign w:val="center"/>
          </w:tcPr>
          <w:p>
            <w:pPr>
              <w:pStyle w:val="13"/>
            </w:pPr>
            <w:r>
              <w:t>行政事业单位养老支出</w:t>
            </w:r>
          </w:p>
        </w:tc>
        <w:tc>
          <w:tcPr>
            <w:tcW w:w="877" w:type="dxa"/>
            <w:vAlign w:val="center"/>
          </w:tcPr>
          <w:p>
            <w:pPr>
              <w:pStyle w:val="12"/>
            </w:pPr>
            <w:r>
              <w:t>203.66</w:t>
            </w:r>
          </w:p>
        </w:tc>
        <w:tc>
          <w:tcPr>
            <w:tcW w:w="1095" w:type="dxa"/>
            <w:vAlign w:val="center"/>
          </w:tcPr>
          <w:p>
            <w:pPr>
              <w:pStyle w:val="12"/>
            </w:pPr>
            <w:r>
              <w:t>203.66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7</w:t>
            </w:r>
          </w:p>
        </w:tc>
        <w:tc>
          <w:tcPr>
            <w:tcW w:w="1083" w:type="dxa"/>
            <w:vAlign w:val="center"/>
          </w:tcPr>
          <w:p>
            <w:pPr>
              <w:pStyle w:val="13"/>
            </w:pPr>
            <w:r>
              <w:t>2080505</w:t>
            </w:r>
          </w:p>
        </w:tc>
        <w:tc>
          <w:tcPr>
            <w:tcW w:w="1584" w:type="dxa"/>
            <w:vAlign w:val="center"/>
          </w:tcPr>
          <w:p>
            <w:pPr>
              <w:pStyle w:val="13"/>
            </w:pPr>
            <w:r>
              <w:t>机关事业单位基本养老保险缴费支出</w:t>
            </w:r>
          </w:p>
        </w:tc>
        <w:tc>
          <w:tcPr>
            <w:tcW w:w="877" w:type="dxa"/>
            <w:vAlign w:val="center"/>
          </w:tcPr>
          <w:p>
            <w:pPr>
              <w:pStyle w:val="12"/>
            </w:pPr>
            <w:r>
              <w:t>162.00</w:t>
            </w:r>
          </w:p>
        </w:tc>
        <w:tc>
          <w:tcPr>
            <w:tcW w:w="1095" w:type="dxa"/>
            <w:vAlign w:val="center"/>
          </w:tcPr>
          <w:p>
            <w:pPr>
              <w:pStyle w:val="12"/>
            </w:pPr>
            <w:r>
              <w:t>162.00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8</w:t>
            </w:r>
          </w:p>
        </w:tc>
        <w:tc>
          <w:tcPr>
            <w:tcW w:w="1083" w:type="dxa"/>
            <w:vAlign w:val="center"/>
          </w:tcPr>
          <w:p>
            <w:pPr>
              <w:pStyle w:val="13"/>
            </w:pPr>
            <w:r>
              <w:t>2080506</w:t>
            </w:r>
          </w:p>
        </w:tc>
        <w:tc>
          <w:tcPr>
            <w:tcW w:w="1584" w:type="dxa"/>
            <w:vAlign w:val="center"/>
          </w:tcPr>
          <w:p>
            <w:pPr>
              <w:pStyle w:val="13"/>
            </w:pPr>
            <w:r>
              <w:t>机关事业单位职业年金缴费支出</w:t>
            </w:r>
          </w:p>
        </w:tc>
        <w:tc>
          <w:tcPr>
            <w:tcW w:w="877" w:type="dxa"/>
            <w:vAlign w:val="center"/>
          </w:tcPr>
          <w:p>
            <w:pPr>
              <w:pStyle w:val="12"/>
            </w:pPr>
            <w:r>
              <w:t>41.66</w:t>
            </w:r>
          </w:p>
        </w:tc>
        <w:tc>
          <w:tcPr>
            <w:tcW w:w="1095" w:type="dxa"/>
            <w:vAlign w:val="center"/>
          </w:tcPr>
          <w:p>
            <w:pPr>
              <w:pStyle w:val="12"/>
            </w:pPr>
            <w:r>
              <w:t>41.66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9</w:t>
            </w:r>
          </w:p>
        </w:tc>
        <w:tc>
          <w:tcPr>
            <w:tcW w:w="1083" w:type="dxa"/>
            <w:vAlign w:val="center"/>
          </w:tcPr>
          <w:p>
            <w:pPr>
              <w:pStyle w:val="13"/>
            </w:pPr>
            <w:r>
              <w:t>210</w:t>
            </w:r>
          </w:p>
        </w:tc>
        <w:tc>
          <w:tcPr>
            <w:tcW w:w="1584" w:type="dxa"/>
            <w:vAlign w:val="center"/>
          </w:tcPr>
          <w:p>
            <w:pPr>
              <w:pStyle w:val="13"/>
            </w:pPr>
            <w:r>
              <w:t>卫生健康支出</w:t>
            </w:r>
          </w:p>
        </w:tc>
        <w:tc>
          <w:tcPr>
            <w:tcW w:w="877" w:type="dxa"/>
            <w:vAlign w:val="center"/>
          </w:tcPr>
          <w:p>
            <w:pPr>
              <w:pStyle w:val="12"/>
            </w:pPr>
            <w:r>
              <w:t>97.20</w:t>
            </w:r>
          </w:p>
        </w:tc>
        <w:tc>
          <w:tcPr>
            <w:tcW w:w="1095" w:type="dxa"/>
            <w:vAlign w:val="center"/>
          </w:tcPr>
          <w:p>
            <w:pPr>
              <w:pStyle w:val="12"/>
            </w:pPr>
            <w:r>
              <w:t>97.20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10</w:t>
            </w:r>
          </w:p>
        </w:tc>
        <w:tc>
          <w:tcPr>
            <w:tcW w:w="1083" w:type="dxa"/>
            <w:vAlign w:val="center"/>
          </w:tcPr>
          <w:p>
            <w:pPr>
              <w:pStyle w:val="13"/>
            </w:pPr>
            <w:r>
              <w:t>21011</w:t>
            </w:r>
          </w:p>
        </w:tc>
        <w:tc>
          <w:tcPr>
            <w:tcW w:w="1584" w:type="dxa"/>
            <w:vAlign w:val="center"/>
          </w:tcPr>
          <w:p>
            <w:pPr>
              <w:pStyle w:val="13"/>
            </w:pPr>
            <w:r>
              <w:t>行政事业单位医疗</w:t>
            </w:r>
          </w:p>
        </w:tc>
        <w:tc>
          <w:tcPr>
            <w:tcW w:w="877" w:type="dxa"/>
            <w:vAlign w:val="center"/>
          </w:tcPr>
          <w:p>
            <w:pPr>
              <w:pStyle w:val="12"/>
            </w:pPr>
            <w:r>
              <w:t>97.20</w:t>
            </w:r>
          </w:p>
        </w:tc>
        <w:tc>
          <w:tcPr>
            <w:tcW w:w="1095" w:type="dxa"/>
            <w:vAlign w:val="center"/>
          </w:tcPr>
          <w:p>
            <w:pPr>
              <w:pStyle w:val="12"/>
            </w:pPr>
            <w:r>
              <w:t>97.20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11</w:t>
            </w:r>
          </w:p>
        </w:tc>
        <w:tc>
          <w:tcPr>
            <w:tcW w:w="1083" w:type="dxa"/>
            <w:vAlign w:val="center"/>
          </w:tcPr>
          <w:p>
            <w:pPr>
              <w:pStyle w:val="13"/>
            </w:pPr>
            <w:r>
              <w:t>2101101</w:t>
            </w:r>
          </w:p>
        </w:tc>
        <w:tc>
          <w:tcPr>
            <w:tcW w:w="1584" w:type="dxa"/>
            <w:vAlign w:val="center"/>
          </w:tcPr>
          <w:p>
            <w:pPr>
              <w:pStyle w:val="13"/>
            </w:pPr>
            <w:r>
              <w:t>行政单位医疗</w:t>
            </w:r>
          </w:p>
        </w:tc>
        <w:tc>
          <w:tcPr>
            <w:tcW w:w="877" w:type="dxa"/>
            <w:vAlign w:val="center"/>
          </w:tcPr>
          <w:p>
            <w:pPr>
              <w:pStyle w:val="12"/>
            </w:pPr>
            <w:r>
              <w:t>97.20</w:t>
            </w:r>
          </w:p>
        </w:tc>
        <w:tc>
          <w:tcPr>
            <w:tcW w:w="1095" w:type="dxa"/>
            <w:vAlign w:val="center"/>
          </w:tcPr>
          <w:p>
            <w:pPr>
              <w:pStyle w:val="12"/>
            </w:pPr>
            <w:r>
              <w:t>97.20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12</w:t>
            </w:r>
          </w:p>
        </w:tc>
        <w:tc>
          <w:tcPr>
            <w:tcW w:w="1083" w:type="dxa"/>
            <w:vAlign w:val="center"/>
          </w:tcPr>
          <w:p>
            <w:pPr>
              <w:pStyle w:val="13"/>
            </w:pPr>
            <w:r>
              <w:t>212</w:t>
            </w:r>
          </w:p>
        </w:tc>
        <w:tc>
          <w:tcPr>
            <w:tcW w:w="1584" w:type="dxa"/>
            <w:vAlign w:val="center"/>
          </w:tcPr>
          <w:p>
            <w:pPr>
              <w:pStyle w:val="13"/>
            </w:pPr>
            <w:r>
              <w:t>城乡社区支出</w:t>
            </w:r>
          </w:p>
        </w:tc>
        <w:tc>
          <w:tcPr>
            <w:tcW w:w="877"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13</w:t>
            </w:r>
          </w:p>
        </w:tc>
        <w:tc>
          <w:tcPr>
            <w:tcW w:w="1083" w:type="dxa"/>
            <w:vAlign w:val="center"/>
          </w:tcPr>
          <w:p>
            <w:pPr>
              <w:pStyle w:val="13"/>
            </w:pPr>
            <w:r>
              <w:t>21201</w:t>
            </w:r>
          </w:p>
        </w:tc>
        <w:tc>
          <w:tcPr>
            <w:tcW w:w="1584" w:type="dxa"/>
            <w:vAlign w:val="center"/>
          </w:tcPr>
          <w:p>
            <w:pPr>
              <w:pStyle w:val="13"/>
            </w:pPr>
            <w:r>
              <w:t>城乡社区管理事务</w:t>
            </w:r>
          </w:p>
        </w:tc>
        <w:tc>
          <w:tcPr>
            <w:tcW w:w="877"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14</w:t>
            </w:r>
          </w:p>
        </w:tc>
        <w:tc>
          <w:tcPr>
            <w:tcW w:w="1083" w:type="dxa"/>
            <w:vAlign w:val="center"/>
          </w:tcPr>
          <w:p>
            <w:pPr>
              <w:pStyle w:val="13"/>
            </w:pPr>
            <w:r>
              <w:t>2120199</w:t>
            </w:r>
          </w:p>
        </w:tc>
        <w:tc>
          <w:tcPr>
            <w:tcW w:w="1584" w:type="dxa"/>
            <w:vAlign w:val="center"/>
          </w:tcPr>
          <w:p>
            <w:pPr>
              <w:pStyle w:val="13"/>
            </w:pPr>
            <w:r>
              <w:t>其他城乡社区管理事务支出</w:t>
            </w:r>
          </w:p>
        </w:tc>
        <w:tc>
          <w:tcPr>
            <w:tcW w:w="877"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15</w:t>
            </w:r>
          </w:p>
        </w:tc>
        <w:tc>
          <w:tcPr>
            <w:tcW w:w="1083" w:type="dxa"/>
            <w:vAlign w:val="center"/>
          </w:tcPr>
          <w:p>
            <w:pPr>
              <w:pStyle w:val="13"/>
            </w:pPr>
            <w:r>
              <w:t>213</w:t>
            </w:r>
          </w:p>
        </w:tc>
        <w:tc>
          <w:tcPr>
            <w:tcW w:w="1584" w:type="dxa"/>
            <w:vAlign w:val="center"/>
          </w:tcPr>
          <w:p>
            <w:pPr>
              <w:pStyle w:val="13"/>
            </w:pPr>
            <w:r>
              <w:t>农林水支出</w:t>
            </w:r>
          </w:p>
        </w:tc>
        <w:tc>
          <w:tcPr>
            <w:tcW w:w="877" w:type="dxa"/>
            <w:vAlign w:val="center"/>
          </w:tcPr>
          <w:p>
            <w:pPr>
              <w:pStyle w:val="12"/>
            </w:pPr>
            <w:r>
              <w:t>14744.13</w:t>
            </w:r>
          </w:p>
        </w:tc>
        <w:tc>
          <w:tcPr>
            <w:tcW w:w="1095" w:type="dxa"/>
            <w:vAlign w:val="center"/>
          </w:tcPr>
          <w:p>
            <w:pPr>
              <w:pStyle w:val="12"/>
            </w:pPr>
            <w:r>
              <w:t>1427.55</w:t>
            </w:r>
          </w:p>
        </w:tc>
        <w:tc>
          <w:tcPr>
            <w:tcW w:w="1095" w:type="dxa"/>
            <w:vAlign w:val="center"/>
          </w:tcPr>
          <w:p>
            <w:pPr>
              <w:pStyle w:val="12"/>
            </w:pPr>
            <w:r>
              <w:t>13316.58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16</w:t>
            </w:r>
          </w:p>
        </w:tc>
        <w:tc>
          <w:tcPr>
            <w:tcW w:w="1083" w:type="dxa"/>
            <w:vAlign w:val="center"/>
          </w:tcPr>
          <w:p>
            <w:pPr>
              <w:pStyle w:val="13"/>
            </w:pPr>
            <w:r>
              <w:t>21301</w:t>
            </w:r>
          </w:p>
        </w:tc>
        <w:tc>
          <w:tcPr>
            <w:tcW w:w="1584" w:type="dxa"/>
            <w:vAlign w:val="center"/>
          </w:tcPr>
          <w:p>
            <w:pPr>
              <w:pStyle w:val="13"/>
            </w:pPr>
            <w:r>
              <w:t>农业农村</w:t>
            </w:r>
          </w:p>
        </w:tc>
        <w:tc>
          <w:tcPr>
            <w:tcW w:w="877" w:type="dxa"/>
            <w:vAlign w:val="center"/>
          </w:tcPr>
          <w:p>
            <w:pPr>
              <w:pStyle w:val="12"/>
            </w:pPr>
            <w:r>
              <w:t>14672.36</w:t>
            </w:r>
          </w:p>
        </w:tc>
        <w:tc>
          <w:tcPr>
            <w:tcW w:w="1095" w:type="dxa"/>
            <w:vAlign w:val="center"/>
          </w:tcPr>
          <w:p>
            <w:pPr>
              <w:pStyle w:val="12"/>
            </w:pPr>
            <w:r>
              <w:t>1427.55</w:t>
            </w:r>
          </w:p>
        </w:tc>
        <w:tc>
          <w:tcPr>
            <w:tcW w:w="1095" w:type="dxa"/>
            <w:vAlign w:val="center"/>
          </w:tcPr>
          <w:p>
            <w:pPr>
              <w:pStyle w:val="12"/>
            </w:pPr>
            <w:r>
              <w:t>13244.81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17</w:t>
            </w:r>
          </w:p>
        </w:tc>
        <w:tc>
          <w:tcPr>
            <w:tcW w:w="1083" w:type="dxa"/>
            <w:vAlign w:val="center"/>
          </w:tcPr>
          <w:p>
            <w:pPr>
              <w:pStyle w:val="13"/>
            </w:pPr>
            <w:r>
              <w:t>2130101</w:t>
            </w:r>
          </w:p>
        </w:tc>
        <w:tc>
          <w:tcPr>
            <w:tcW w:w="1584" w:type="dxa"/>
            <w:vAlign w:val="center"/>
          </w:tcPr>
          <w:p>
            <w:pPr>
              <w:pStyle w:val="13"/>
            </w:pPr>
            <w:r>
              <w:t>行政运行</w:t>
            </w:r>
          </w:p>
        </w:tc>
        <w:tc>
          <w:tcPr>
            <w:tcW w:w="877" w:type="dxa"/>
            <w:vAlign w:val="center"/>
          </w:tcPr>
          <w:p>
            <w:pPr>
              <w:pStyle w:val="12"/>
            </w:pPr>
            <w:r>
              <w:t>1427.55</w:t>
            </w:r>
          </w:p>
        </w:tc>
        <w:tc>
          <w:tcPr>
            <w:tcW w:w="1095" w:type="dxa"/>
            <w:vAlign w:val="center"/>
          </w:tcPr>
          <w:p>
            <w:pPr>
              <w:pStyle w:val="12"/>
            </w:pPr>
            <w:r>
              <w:t>1427.55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18</w:t>
            </w:r>
          </w:p>
        </w:tc>
        <w:tc>
          <w:tcPr>
            <w:tcW w:w="1083" w:type="dxa"/>
            <w:vAlign w:val="center"/>
          </w:tcPr>
          <w:p>
            <w:pPr>
              <w:pStyle w:val="13"/>
            </w:pPr>
            <w:r>
              <w:t>2130103</w:t>
            </w:r>
          </w:p>
        </w:tc>
        <w:tc>
          <w:tcPr>
            <w:tcW w:w="1584" w:type="dxa"/>
            <w:vAlign w:val="center"/>
          </w:tcPr>
          <w:p>
            <w:pPr>
              <w:pStyle w:val="13"/>
            </w:pPr>
            <w:r>
              <w:t>机关服务</w:t>
            </w:r>
          </w:p>
        </w:tc>
        <w:tc>
          <w:tcPr>
            <w:tcW w:w="877" w:type="dxa"/>
            <w:vAlign w:val="center"/>
          </w:tcPr>
          <w:p>
            <w:pPr>
              <w:pStyle w:val="12"/>
            </w:pPr>
            <w:r>
              <w:t>25.78</w:t>
            </w:r>
          </w:p>
        </w:tc>
        <w:tc>
          <w:tcPr>
            <w:tcW w:w="1095" w:type="dxa"/>
            <w:vAlign w:val="center"/>
          </w:tcPr>
          <w:p>
            <w:pPr>
              <w:pStyle w:val="12"/>
            </w:pPr>
          </w:p>
        </w:tc>
        <w:tc>
          <w:tcPr>
            <w:tcW w:w="1095" w:type="dxa"/>
            <w:vAlign w:val="center"/>
          </w:tcPr>
          <w:p>
            <w:pPr>
              <w:pStyle w:val="12"/>
            </w:pPr>
            <w:r>
              <w:t>25.78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19</w:t>
            </w:r>
          </w:p>
        </w:tc>
        <w:tc>
          <w:tcPr>
            <w:tcW w:w="1083" w:type="dxa"/>
            <w:vAlign w:val="center"/>
          </w:tcPr>
          <w:p>
            <w:pPr>
              <w:pStyle w:val="13"/>
            </w:pPr>
            <w:r>
              <w:t>2130104</w:t>
            </w:r>
          </w:p>
        </w:tc>
        <w:tc>
          <w:tcPr>
            <w:tcW w:w="1584" w:type="dxa"/>
            <w:vAlign w:val="center"/>
          </w:tcPr>
          <w:p>
            <w:pPr>
              <w:pStyle w:val="13"/>
            </w:pPr>
            <w:r>
              <w:t>事业运行</w:t>
            </w:r>
          </w:p>
        </w:tc>
        <w:tc>
          <w:tcPr>
            <w:tcW w:w="877" w:type="dxa"/>
            <w:vAlign w:val="center"/>
          </w:tcPr>
          <w:p>
            <w:pPr>
              <w:pStyle w:val="12"/>
            </w:pPr>
            <w:r>
              <w:t>14.00</w:t>
            </w:r>
          </w:p>
        </w:tc>
        <w:tc>
          <w:tcPr>
            <w:tcW w:w="1095" w:type="dxa"/>
            <w:vAlign w:val="center"/>
          </w:tcPr>
          <w:p>
            <w:pPr>
              <w:pStyle w:val="12"/>
            </w:pPr>
          </w:p>
        </w:tc>
        <w:tc>
          <w:tcPr>
            <w:tcW w:w="1095" w:type="dxa"/>
            <w:vAlign w:val="center"/>
          </w:tcPr>
          <w:p>
            <w:pPr>
              <w:pStyle w:val="12"/>
            </w:pPr>
            <w:r>
              <w:t>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20</w:t>
            </w:r>
          </w:p>
        </w:tc>
        <w:tc>
          <w:tcPr>
            <w:tcW w:w="1083" w:type="dxa"/>
            <w:vAlign w:val="center"/>
          </w:tcPr>
          <w:p>
            <w:pPr>
              <w:pStyle w:val="13"/>
            </w:pPr>
            <w:r>
              <w:t>2130106</w:t>
            </w:r>
          </w:p>
        </w:tc>
        <w:tc>
          <w:tcPr>
            <w:tcW w:w="1584" w:type="dxa"/>
            <w:vAlign w:val="center"/>
          </w:tcPr>
          <w:p>
            <w:pPr>
              <w:pStyle w:val="13"/>
            </w:pPr>
            <w:r>
              <w:t>科技转化与推广服务</w:t>
            </w:r>
          </w:p>
        </w:tc>
        <w:tc>
          <w:tcPr>
            <w:tcW w:w="877"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21</w:t>
            </w:r>
          </w:p>
        </w:tc>
        <w:tc>
          <w:tcPr>
            <w:tcW w:w="1083" w:type="dxa"/>
            <w:vAlign w:val="center"/>
          </w:tcPr>
          <w:p>
            <w:pPr>
              <w:pStyle w:val="13"/>
            </w:pPr>
            <w:r>
              <w:t>2130108</w:t>
            </w:r>
          </w:p>
        </w:tc>
        <w:tc>
          <w:tcPr>
            <w:tcW w:w="1584" w:type="dxa"/>
            <w:vAlign w:val="center"/>
          </w:tcPr>
          <w:p>
            <w:pPr>
              <w:pStyle w:val="13"/>
            </w:pPr>
            <w:r>
              <w:t>病虫害控制</w:t>
            </w:r>
          </w:p>
        </w:tc>
        <w:tc>
          <w:tcPr>
            <w:tcW w:w="877" w:type="dxa"/>
            <w:vAlign w:val="center"/>
          </w:tcPr>
          <w:p>
            <w:pPr>
              <w:pStyle w:val="12"/>
            </w:pPr>
            <w:r>
              <w:t>281.67</w:t>
            </w:r>
          </w:p>
        </w:tc>
        <w:tc>
          <w:tcPr>
            <w:tcW w:w="1095" w:type="dxa"/>
            <w:vAlign w:val="center"/>
          </w:tcPr>
          <w:p>
            <w:pPr>
              <w:pStyle w:val="12"/>
            </w:pPr>
          </w:p>
        </w:tc>
        <w:tc>
          <w:tcPr>
            <w:tcW w:w="1095" w:type="dxa"/>
            <w:vAlign w:val="center"/>
          </w:tcPr>
          <w:p>
            <w:pPr>
              <w:pStyle w:val="12"/>
            </w:pPr>
            <w:r>
              <w:t>281.67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22</w:t>
            </w:r>
          </w:p>
        </w:tc>
        <w:tc>
          <w:tcPr>
            <w:tcW w:w="1083" w:type="dxa"/>
            <w:vAlign w:val="center"/>
          </w:tcPr>
          <w:p>
            <w:pPr>
              <w:pStyle w:val="13"/>
            </w:pPr>
            <w:r>
              <w:t>2130109</w:t>
            </w:r>
          </w:p>
        </w:tc>
        <w:tc>
          <w:tcPr>
            <w:tcW w:w="1584" w:type="dxa"/>
            <w:vAlign w:val="center"/>
          </w:tcPr>
          <w:p>
            <w:pPr>
              <w:pStyle w:val="13"/>
            </w:pPr>
            <w:r>
              <w:t>农产品质量安全</w:t>
            </w:r>
          </w:p>
        </w:tc>
        <w:tc>
          <w:tcPr>
            <w:tcW w:w="877" w:type="dxa"/>
            <w:vAlign w:val="center"/>
          </w:tcPr>
          <w:p>
            <w:pPr>
              <w:pStyle w:val="12"/>
            </w:pPr>
            <w:r>
              <w:t>21.60</w:t>
            </w:r>
          </w:p>
        </w:tc>
        <w:tc>
          <w:tcPr>
            <w:tcW w:w="1095" w:type="dxa"/>
            <w:vAlign w:val="center"/>
          </w:tcPr>
          <w:p>
            <w:pPr>
              <w:pStyle w:val="12"/>
            </w:pPr>
          </w:p>
        </w:tc>
        <w:tc>
          <w:tcPr>
            <w:tcW w:w="1095" w:type="dxa"/>
            <w:vAlign w:val="center"/>
          </w:tcPr>
          <w:p>
            <w:pPr>
              <w:pStyle w:val="12"/>
            </w:pPr>
            <w:r>
              <w:t>21.60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23</w:t>
            </w:r>
          </w:p>
        </w:tc>
        <w:tc>
          <w:tcPr>
            <w:tcW w:w="1083" w:type="dxa"/>
            <w:vAlign w:val="center"/>
          </w:tcPr>
          <w:p>
            <w:pPr>
              <w:pStyle w:val="13"/>
            </w:pPr>
            <w:r>
              <w:t>2130110</w:t>
            </w:r>
          </w:p>
        </w:tc>
        <w:tc>
          <w:tcPr>
            <w:tcW w:w="1584" w:type="dxa"/>
            <w:vAlign w:val="center"/>
          </w:tcPr>
          <w:p>
            <w:pPr>
              <w:pStyle w:val="13"/>
            </w:pPr>
            <w:r>
              <w:t>执法监管</w:t>
            </w:r>
          </w:p>
        </w:tc>
        <w:tc>
          <w:tcPr>
            <w:tcW w:w="877" w:type="dxa"/>
            <w:vAlign w:val="center"/>
          </w:tcPr>
          <w:p>
            <w:pPr>
              <w:pStyle w:val="12"/>
            </w:pPr>
            <w:r>
              <w:t>6.00</w:t>
            </w:r>
          </w:p>
        </w:tc>
        <w:tc>
          <w:tcPr>
            <w:tcW w:w="1095" w:type="dxa"/>
            <w:vAlign w:val="center"/>
          </w:tcPr>
          <w:p>
            <w:pPr>
              <w:pStyle w:val="12"/>
            </w:pP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24</w:t>
            </w:r>
          </w:p>
        </w:tc>
        <w:tc>
          <w:tcPr>
            <w:tcW w:w="1083" w:type="dxa"/>
            <w:vAlign w:val="center"/>
          </w:tcPr>
          <w:p>
            <w:pPr>
              <w:pStyle w:val="13"/>
            </w:pPr>
            <w:r>
              <w:t>2130119</w:t>
            </w:r>
          </w:p>
        </w:tc>
        <w:tc>
          <w:tcPr>
            <w:tcW w:w="1584" w:type="dxa"/>
            <w:vAlign w:val="center"/>
          </w:tcPr>
          <w:p>
            <w:pPr>
              <w:pStyle w:val="13"/>
            </w:pPr>
            <w:r>
              <w:t>防灾救灾</w:t>
            </w:r>
          </w:p>
        </w:tc>
        <w:tc>
          <w:tcPr>
            <w:tcW w:w="877"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25</w:t>
            </w:r>
          </w:p>
        </w:tc>
        <w:tc>
          <w:tcPr>
            <w:tcW w:w="1083" w:type="dxa"/>
            <w:vAlign w:val="center"/>
          </w:tcPr>
          <w:p>
            <w:pPr>
              <w:pStyle w:val="13"/>
            </w:pPr>
            <w:r>
              <w:t>2130120</w:t>
            </w:r>
          </w:p>
        </w:tc>
        <w:tc>
          <w:tcPr>
            <w:tcW w:w="1584" w:type="dxa"/>
            <w:vAlign w:val="center"/>
          </w:tcPr>
          <w:p>
            <w:pPr>
              <w:pStyle w:val="13"/>
            </w:pPr>
            <w:r>
              <w:t>稳定农民收入补贴</w:t>
            </w:r>
          </w:p>
        </w:tc>
        <w:tc>
          <w:tcPr>
            <w:tcW w:w="877" w:type="dxa"/>
            <w:vAlign w:val="center"/>
          </w:tcPr>
          <w:p>
            <w:pPr>
              <w:pStyle w:val="12"/>
            </w:pPr>
            <w:r>
              <w:t>110.30</w:t>
            </w:r>
          </w:p>
        </w:tc>
        <w:tc>
          <w:tcPr>
            <w:tcW w:w="1095" w:type="dxa"/>
            <w:vAlign w:val="center"/>
          </w:tcPr>
          <w:p>
            <w:pPr>
              <w:pStyle w:val="12"/>
            </w:pPr>
          </w:p>
        </w:tc>
        <w:tc>
          <w:tcPr>
            <w:tcW w:w="1095" w:type="dxa"/>
            <w:vAlign w:val="center"/>
          </w:tcPr>
          <w:p>
            <w:pPr>
              <w:pStyle w:val="12"/>
            </w:pPr>
            <w:r>
              <w:t>110.30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26</w:t>
            </w:r>
          </w:p>
        </w:tc>
        <w:tc>
          <w:tcPr>
            <w:tcW w:w="1083" w:type="dxa"/>
            <w:vAlign w:val="center"/>
          </w:tcPr>
          <w:p>
            <w:pPr>
              <w:pStyle w:val="13"/>
            </w:pPr>
            <w:r>
              <w:t>2130121</w:t>
            </w:r>
          </w:p>
        </w:tc>
        <w:tc>
          <w:tcPr>
            <w:tcW w:w="1584" w:type="dxa"/>
            <w:vAlign w:val="center"/>
          </w:tcPr>
          <w:p>
            <w:pPr>
              <w:pStyle w:val="13"/>
            </w:pPr>
            <w:r>
              <w:t>农业结构调整补贴</w:t>
            </w:r>
          </w:p>
        </w:tc>
        <w:tc>
          <w:tcPr>
            <w:tcW w:w="877" w:type="dxa"/>
            <w:vAlign w:val="center"/>
          </w:tcPr>
          <w:p>
            <w:pPr>
              <w:pStyle w:val="12"/>
            </w:pPr>
            <w:r>
              <w:t>200.00</w:t>
            </w:r>
          </w:p>
        </w:tc>
        <w:tc>
          <w:tcPr>
            <w:tcW w:w="1095" w:type="dxa"/>
            <w:vAlign w:val="center"/>
          </w:tcPr>
          <w:p>
            <w:pPr>
              <w:pStyle w:val="12"/>
            </w:pPr>
          </w:p>
        </w:tc>
        <w:tc>
          <w:tcPr>
            <w:tcW w:w="1095" w:type="dxa"/>
            <w:vAlign w:val="center"/>
          </w:tcPr>
          <w:p>
            <w:pPr>
              <w:pStyle w:val="12"/>
            </w:pPr>
            <w:r>
              <w:t>200.00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27</w:t>
            </w:r>
          </w:p>
        </w:tc>
        <w:tc>
          <w:tcPr>
            <w:tcW w:w="1083" w:type="dxa"/>
            <w:vAlign w:val="center"/>
          </w:tcPr>
          <w:p>
            <w:pPr>
              <w:pStyle w:val="13"/>
            </w:pPr>
            <w:r>
              <w:t>2130122</w:t>
            </w:r>
          </w:p>
        </w:tc>
        <w:tc>
          <w:tcPr>
            <w:tcW w:w="1584" w:type="dxa"/>
            <w:vAlign w:val="center"/>
          </w:tcPr>
          <w:p>
            <w:pPr>
              <w:pStyle w:val="13"/>
            </w:pPr>
            <w:r>
              <w:t>农业生产发展</w:t>
            </w:r>
          </w:p>
        </w:tc>
        <w:tc>
          <w:tcPr>
            <w:tcW w:w="877" w:type="dxa"/>
            <w:vAlign w:val="center"/>
          </w:tcPr>
          <w:p>
            <w:pPr>
              <w:pStyle w:val="12"/>
            </w:pPr>
            <w:r>
              <w:t>4928.97</w:t>
            </w:r>
          </w:p>
        </w:tc>
        <w:tc>
          <w:tcPr>
            <w:tcW w:w="1095" w:type="dxa"/>
            <w:vAlign w:val="center"/>
          </w:tcPr>
          <w:p>
            <w:pPr>
              <w:pStyle w:val="12"/>
            </w:pPr>
          </w:p>
        </w:tc>
        <w:tc>
          <w:tcPr>
            <w:tcW w:w="1095" w:type="dxa"/>
            <w:vAlign w:val="center"/>
          </w:tcPr>
          <w:p>
            <w:pPr>
              <w:pStyle w:val="12"/>
            </w:pPr>
            <w:r>
              <w:t>4928.97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28</w:t>
            </w:r>
          </w:p>
        </w:tc>
        <w:tc>
          <w:tcPr>
            <w:tcW w:w="1083" w:type="dxa"/>
            <w:vAlign w:val="center"/>
          </w:tcPr>
          <w:p>
            <w:pPr>
              <w:pStyle w:val="13"/>
            </w:pPr>
            <w:r>
              <w:t>2130124</w:t>
            </w:r>
          </w:p>
        </w:tc>
        <w:tc>
          <w:tcPr>
            <w:tcW w:w="1584" w:type="dxa"/>
            <w:vAlign w:val="center"/>
          </w:tcPr>
          <w:p>
            <w:pPr>
              <w:pStyle w:val="13"/>
            </w:pPr>
            <w:r>
              <w:t>农村合作经济</w:t>
            </w:r>
          </w:p>
        </w:tc>
        <w:tc>
          <w:tcPr>
            <w:tcW w:w="877"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29</w:t>
            </w:r>
          </w:p>
        </w:tc>
        <w:tc>
          <w:tcPr>
            <w:tcW w:w="1083" w:type="dxa"/>
            <w:vAlign w:val="center"/>
          </w:tcPr>
          <w:p>
            <w:pPr>
              <w:pStyle w:val="13"/>
            </w:pPr>
            <w:r>
              <w:t>2130126</w:t>
            </w:r>
          </w:p>
        </w:tc>
        <w:tc>
          <w:tcPr>
            <w:tcW w:w="1584" w:type="dxa"/>
            <w:vAlign w:val="center"/>
          </w:tcPr>
          <w:p>
            <w:pPr>
              <w:pStyle w:val="13"/>
            </w:pPr>
            <w:r>
              <w:t>农村社会事业</w:t>
            </w:r>
          </w:p>
        </w:tc>
        <w:tc>
          <w:tcPr>
            <w:tcW w:w="877" w:type="dxa"/>
            <w:vAlign w:val="center"/>
          </w:tcPr>
          <w:p>
            <w:pPr>
              <w:pStyle w:val="12"/>
            </w:pPr>
            <w:r>
              <w:t>2039.00</w:t>
            </w:r>
          </w:p>
        </w:tc>
        <w:tc>
          <w:tcPr>
            <w:tcW w:w="1095" w:type="dxa"/>
            <w:vAlign w:val="center"/>
          </w:tcPr>
          <w:p>
            <w:pPr>
              <w:pStyle w:val="12"/>
            </w:pPr>
          </w:p>
        </w:tc>
        <w:tc>
          <w:tcPr>
            <w:tcW w:w="1095" w:type="dxa"/>
            <w:vAlign w:val="center"/>
          </w:tcPr>
          <w:p>
            <w:pPr>
              <w:pStyle w:val="12"/>
            </w:pPr>
            <w:r>
              <w:t>2039.00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30</w:t>
            </w:r>
          </w:p>
        </w:tc>
        <w:tc>
          <w:tcPr>
            <w:tcW w:w="1083" w:type="dxa"/>
            <w:vAlign w:val="center"/>
          </w:tcPr>
          <w:p>
            <w:pPr>
              <w:pStyle w:val="13"/>
            </w:pPr>
            <w:r>
              <w:t>2130135</w:t>
            </w:r>
          </w:p>
        </w:tc>
        <w:tc>
          <w:tcPr>
            <w:tcW w:w="1584" w:type="dxa"/>
            <w:vAlign w:val="center"/>
          </w:tcPr>
          <w:p>
            <w:pPr>
              <w:pStyle w:val="13"/>
            </w:pPr>
            <w:r>
              <w:t>农业资源保护修复与利用</w:t>
            </w:r>
          </w:p>
        </w:tc>
        <w:tc>
          <w:tcPr>
            <w:tcW w:w="877" w:type="dxa"/>
            <w:vAlign w:val="center"/>
          </w:tcPr>
          <w:p>
            <w:pPr>
              <w:pStyle w:val="12"/>
            </w:pPr>
            <w:r>
              <w:t>5528.50</w:t>
            </w:r>
          </w:p>
        </w:tc>
        <w:tc>
          <w:tcPr>
            <w:tcW w:w="1095" w:type="dxa"/>
            <w:vAlign w:val="center"/>
          </w:tcPr>
          <w:p>
            <w:pPr>
              <w:pStyle w:val="12"/>
            </w:pPr>
          </w:p>
        </w:tc>
        <w:tc>
          <w:tcPr>
            <w:tcW w:w="1095" w:type="dxa"/>
            <w:vAlign w:val="center"/>
          </w:tcPr>
          <w:p>
            <w:pPr>
              <w:pStyle w:val="12"/>
            </w:pPr>
            <w:r>
              <w:t>5528.50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31</w:t>
            </w:r>
          </w:p>
        </w:tc>
        <w:tc>
          <w:tcPr>
            <w:tcW w:w="1083" w:type="dxa"/>
            <w:vAlign w:val="center"/>
          </w:tcPr>
          <w:p>
            <w:pPr>
              <w:pStyle w:val="13"/>
            </w:pPr>
            <w:r>
              <w:t>2130153</w:t>
            </w:r>
          </w:p>
        </w:tc>
        <w:tc>
          <w:tcPr>
            <w:tcW w:w="1584" w:type="dxa"/>
            <w:vAlign w:val="center"/>
          </w:tcPr>
          <w:p>
            <w:pPr>
              <w:pStyle w:val="13"/>
            </w:pPr>
            <w:r>
              <w:t>农田建设</w:t>
            </w:r>
          </w:p>
        </w:tc>
        <w:tc>
          <w:tcPr>
            <w:tcW w:w="877"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32</w:t>
            </w:r>
          </w:p>
        </w:tc>
        <w:tc>
          <w:tcPr>
            <w:tcW w:w="1083" w:type="dxa"/>
            <w:vAlign w:val="center"/>
          </w:tcPr>
          <w:p>
            <w:pPr>
              <w:pStyle w:val="13"/>
            </w:pPr>
            <w:r>
              <w:t>2130199</w:t>
            </w:r>
          </w:p>
        </w:tc>
        <w:tc>
          <w:tcPr>
            <w:tcW w:w="1584" w:type="dxa"/>
            <w:vAlign w:val="center"/>
          </w:tcPr>
          <w:p>
            <w:pPr>
              <w:pStyle w:val="13"/>
            </w:pPr>
            <w:r>
              <w:t>其他农业农村支出</w:t>
            </w:r>
          </w:p>
        </w:tc>
        <w:tc>
          <w:tcPr>
            <w:tcW w:w="877" w:type="dxa"/>
            <w:vAlign w:val="center"/>
          </w:tcPr>
          <w:p>
            <w:pPr>
              <w:pStyle w:val="12"/>
            </w:pPr>
            <w:r>
              <w:t>65.99</w:t>
            </w:r>
          </w:p>
        </w:tc>
        <w:tc>
          <w:tcPr>
            <w:tcW w:w="1095" w:type="dxa"/>
            <w:vAlign w:val="center"/>
          </w:tcPr>
          <w:p>
            <w:pPr>
              <w:pStyle w:val="12"/>
            </w:pPr>
          </w:p>
        </w:tc>
        <w:tc>
          <w:tcPr>
            <w:tcW w:w="1095" w:type="dxa"/>
            <w:vAlign w:val="center"/>
          </w:tcPr>
          <w:p>
            <w:pPr>
              <w:pStyle w:val="12"/>
            </w:pPr>
            <w:r>
              <w:t>65.99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33</w:t>
            </w:r>
          </w:p>
        </w:tc>
        <w:tc>
          <w:tcPr>
            <w:tcW w:w="1083" w:type="dxa"/>
            <w:vAlign w:val="center"/>
          </w:tcPr>
          <w:p>
            <w:pPr>
              <w:pStyle w:val="13"/>
            </w:pPr>
            <w:r>
              <w:t>21305</w:t>
            </w:r>
          </w:p>
        </w:tc>
        <w:tc>
          <w:tcPr>
            <w:tcW w:w="1584" w:type="dxa"/>
            <w:vAlign w:val="center"/>
          </w:tcPr>
          <w:p>
            <w:pPr>
              <w:pStyle w:val="13"/>
            </w:pPr>
            <w:r>
              <w:t>巩固脱贫攻坚成果衔接乡村振兴</w:t>
            </w:r>
          </w:p>
        </w:tc>
        <w:tc>
          <w:tcPr>
            <w:tcW w:w="877" w:type="dxa"/>
            <w:vAlign w:val="center"/>
          </w:tcPr>
          <w:p>
            <w:pPr>
              <w:pStyle w:val="12"/>
            </w:pPr>
            <w:r>
              <w:t>59.61</w:t>
            </w:r>
          </w:p>
        </w:tc>
        <w:tc>
          <w:tcPr>
            <w:tcW w:w="1095" w:type="dxa"/>
            <w:vAlign w:val="center"/>
          </w:tcPr>
          <w:p>
            <w:pPr>
              <w:pStyle w:val="12"/>
            </w:pPr>
          </w:p>
        </w:tc>
        <w:tc>
          <w:tcPr>
            <w:tcW w:w="1095" w:type="dxa"/>
            <w:vAlign w:val="center"/>
          </w:tcPr>
          <w:p>
            <w:pPr>
              <w:pStyle w:val="12"/>
            </w:pPr>
            <w:r>
              <w:t>59.61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34</w:t>
            </w:r>
          </w:p>
        </w:tc>
        <w:tc>
          <w:tcPr>
            <w:tcW w:w="1083" w:type="dxa"/>
            <w:vAlign w:val="center"/>
          </w:tcPr>
          <w:p>
            <w:pPr>
              <w:pStyle w:val="13"/>
            </w:pPr>
            <w:r>
              <w:t>2130504</w:t>
            </w:r>
          </w:p>
        </w:tc>
        <w:tc>
          <w:tcPr>
            <w:tcW w:w="1584" w:type="dxa"/>
            <w:vAlign w:val="center"/>
          </w:tcPr>
          <w:p>
            <w:pPr>
              <w:pStyle w:val="13"/>
            </w:pPr>
            <w:r>
              <w:t>农村基础设施建设</w:t>
            </w:r>
          </w:p>
        </w:tc>
        <w:tc>
          <w:tcPr>
            <w:tcW w:w="877" w:type="dxa"/>
            <w:vAlign w:val="center"/>
          </w:tcPr>
          <w:p>
            <w:pPr>
              <w:pStyle w:val="12"/>
            </w:pPr>
            <w:r>
              <w:t>22.74</w:t>
            </w:r>
          </w:p>
        </w:tc>
        <w:tc>
          <w:tcPr>
            <w:tcW w:w="1095" w:type="dxa"/>
            <w:vAlign w:val="center"/>
          </w:tcPr>
          <w:p>
            <w:pPr>
              <w:pStyle w:val="12"/>
            </w:pPr>
          </w:p>
        </w:tc>
        <w:tc>
          <w:tcPr>
            <w:tcW w:w="1095" w:type="dxa"/>
            <w:vAlign w:val="center"/>
          </w:tcPr>
          <w:p>
            <w:pPr>
              <w:pStyle w:val="12"/>
            </w:pPr>
            <w:r>
              <w:t>22.74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35</w:t>
            </w:r>
          </w:p>
        </w:tc>
        <w:tc>
          <w:tcPr>
            <w:tcW w:w="1083" w:type="dxa"/>
            <w:vAlign w:val="center"/>
          </w:tcPr>
          <w:p>
            <w:pPr>
              <w:pStyle w:val="13"/>
            </w:pPr>
            <w:r>
              <w:t>2130505</w:t>
            </w:r>
          </w:p>
        </w:tc>
        <w:tc>
          <w:tcPr>
            <w:tcW w:w="1584" w:type="dxa"/>
            <w:vAlign w:val="center"/>
          </w:tcPr>
          <w:p>
            <w:pPr>
              <w:pStyle w:val="13"/>
            </w:pPr>
            <w:r>
              <w:t>生产发展</w:t>
            </w:r>
          </w:p>
        </w:tc>
        <w:tc>
          <w:tcPr>
            <w:tcW w:w="877" w:type="dxa"/>
            <w:vAlign w:val="center"/>
          </w:tcPr>
          <w:p>
            <w:pPr>
              <w:pStyle w:val="12"/>
            </w:pPr>
            <w:r>
              <w:t>30.00</w:t>
            </w:r>
          </w:p>
        </w:tc>
        <w:tc>
          <w:tcPr>
            <w:tcW w:w="1095" w:type="dxa"/>
            <w:vAlign w:val="center"/>
          </w:tcPr>
          <w:p>
            <w:pPr>
              <w:pStyle w:val="12"/>
            </w:pP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36</w:t>
            </w:r>
          </w:p>
        </w:tc>
        <w:tc>
          <w:tcPr>
            <w:tcW w:w="1083" w:type="dxa"/>
            <w:vAlign w:val="center"/>
          </w:tcPr>
          <w:p>
            <w:pPr>
              <w:pStyle w:val="13"/>
            </w:pPr>
            <w:r>
              <w:t>2130599</w:t>
            </w:r>
          </w:p>
        </w:tc>
        <w:tc>
          <w:tcPr>
            <w:tcW w:w="1584" w:type="dxa"/>
            <w:vAlign w:val="center"/>
          </w:tcPr>
          <w:p>
            <w:pPr>
              <w:pStyle w:val="13"/>
            </w:pPr>
            <w:r>
              <w:t>其他巩固脱贫攻坚成果衔接乡村振兴支出</w:t>
            </w:r>
          </w:p>
        </w:tc>
        <w:tc>
          <w:tcPr>
            <w:tcW w:w="877" w:type="dxa"/>
            <w:vAlign w:val="center"/>
          </w:tcPr>
          <w:p>
            <w:pPr>
              <w:pStyle w:val="12"/>
            </w:pPr>
            <w:r>
              <w:t>6.87</w:t>
            </w:r>
          </w:p>
        </w:tc>
        <w:tc>
          <w:tcPr>
            <w:tcW w:w="1095" w:type="dxa"/>
            <w:vAlign w:val="center"/>
          </w:tcPr>
          <w:p>
            <w:pPr>
              <w:pStyle w:val="12"/>
            </w:pPr>
          </w:p>
        </w:tc>
        <w:tc>
          <w:tcPr>
            <w:tcW w:w="1095" w:type="dxa"/>
            <w:vAlign w:val="center"/>
          </w:tcPr>
          <w:p>
            <w:pPr>
              <w:pStyle w:val="12"/>
            </w:pPr>
            <w:r>
              <w:t>6.87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37</w:t>
            </w:r>
          </w:p>
        </w:tc>
        <w:tc>
          <w:tcPr>
            <w:tcW w:w="1083" w:type="dxa"/>
            <w:vAlign w:val="center"/>
          </w:tcPr>
          <w:p>
            <w:pPr>
              <w:pStyle w:val="13"/>
            </w:pPr>
            <w:r>
              <w:t>21309</w:t>
            </w:r>
          </w:p>
        </w:tc>
        <w:tc>
          <w:tcPr>
            <w:tcW w:w="1584" w:type="dxa"/>
            <w:vAlign w:val="center"/>
          </w:tcPr>
          <w:p>
            <w:pPr>
              <w:pStyle w:val="13"/>
            </w:pPr>
            <w:r>
              <w:t>目标价格补贴</w:t>
            </w:r>
          </w:p>
        </w:tc>
        <w:tc>
          <w:tcPr>
            <w:tcW w:w="877" w:type="dxa"/>
            <w:vAlign w:val="center"/>
          </w:tcPr>
          <w:p>
            <w:pPr>
              <w:pStyle w:val="12"/>
            </w:pPr>
            <w:r>
              <w:t>12.16</w:t>
            </w:r>
          </w:p>
        </w:tc>
        <w:tc>
          <w:tcPr>
            <w:tcW w:w="1095" w:type="dxa"/>
            <w:vAlign w:val="center"/>
          </w:tcPr>
          <w:p>
            <w:pPr>
              <w:pStyle w:val="12"/>
            </w:pPr>
          </w:p>
        </w:tc>
        <w:tc>
          <w:tcPr>
            <w:tcW w:w="1095" w:type="dxa"/>
            <w:vAlign w:val="center"/>
          </w:tcPr>
          <w:p>
            <w:pPr>
              <w:pStyle w:val="12"/>
            </w:pPr>
            <w:r>
              <w:t>12.16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38</w:t>
            </w:r>
          </w:p>
        </w:tc>
        <w:tc>
          <w:tcPr>
            <w:tcW w:w="1083" w:type="dxa"/>
            <w:vAlign w:val="center"/>
          </w:tcPr>
          <w:p>
            <w:pPr>
              <w:pStyle w:val="13"/>
            </w:pPr>
            <w:r>
              <w:t>2130901</w:t>
            </w:r>
          </w:p>
        </w:tc>
        <w:tc>
          <w:tcPr>
            <w:tcW w:w="1584" w:type="dxa"/>
            <w:vAlign w:val="center"/>
          </w:tcPr>
          <w:p>
            <w:pPr>
              <w:pStyle w:val="13"/>
            </w:pPr>
            <w:r>
              <w:t>棉花目标价格补贴</w:t>
            </w:r>
          </w:p>
        </w:tc>
        <w:tc>
          <w:tcPr>
            <w:tcW w:w="877" w:type="dxa"/>
            <w:vAlign w:val="center"/>
          </w:tcPr>
          <w:p>
            <w:pPr>
              <w:pStyle w:val="12"/>
            </w:pPr>
            <w:r>
              <w:t>12.16</w:t>
            </w:r>
          </w:p>
        </w:tc>
        <w:tc>
          <w:tcPr>
            <w:tcW w:w="1095" w:type="dxa"/>
            <w:vAlign w:val="center"/>
          </w:tcPr>
          <w:p>
            <w:pPr>
              <w:pStyle w:val="12"/>
            </w:pPr>
          </w:p>
        </w:tc>
        <w:tc>
          <w:tcPr>
            <w:tcW w:w="1095" w:type="dxa"/>
            <w:vAlign w:val="center"/>
          </w:tcPr>
          <w:p>
            <w:pPr>
              <w:pStyle w:val="12"/>
            </w:pPr>
            <w:r>
              <w:t>12.16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39</w:t>
            </w:r>
          </w:p>
        </w:tc>
        <w:tc>
          <w:tcPr>
            <w:tcW w:w="1083" w:type="dxa"/>
            <w:vAlign w:val="center"/>
          </w:tcPr>
          <w:p>
            <w:pPr>
              <w:pStyle w:val="13"/>
            </w:pPr>
            <w:r>
              <w:t>221</w:t>
            </w:r>
          </w:p>
        </w:tc>
        <w:tc>
          <w:tcPr>
            <w:tcW w:w="1584" w:type="dxa"/>
            <w:vAlign w:val="center"/>
          </w:tcPr>
          <w:p>
            <w:pPr>
              <w:pStyle w:val="13"/>
            </w:pPr>
            <w:r>
              <w:t>住房保障支出</w:t>
            </w:r>
          </w:p>
        </w:tc>
        <w:tc>
          <w:tcPr>
            <w:tcW w:w="877" w:type="dxa"/>
            <w:vAlign w:val="center"/>
          </w:tcPr>
          <w:p>
            <w:pPr>
              <w:pStyle w:val="12"/>
            </w:pPr>
            <w:r>
              <w:t>145.00</w:t>
            </w:r>
          </w:p>
        </w:tc>
        <w:tc>
          <w:tcPr>
            <w:tcW w:w="1095" w:type="dxa"/>
            <w:vAlign w:val="center"/>
          </w:tcPr>
          <w:p>
            <w:pPr>
              <w:pStyle w:val="12"/>
            </w:pPr>
            <w:r>
              <w:t>145.00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40</w:t>
            </w:r>
          </w:p>
        </w:tc>
        <w:tc>
          <w:tcPr>
            <w:tcW w:w="1083" w:type="dxa"/>
            <w:vAlign w:val="center"/>
          </w:tcPr>
          <w:p>
            <w:pPr>
              <w:pStyle w:val="13"/>
            </w:pPr>
            <w:r>
              <w:t>22102</w:t>
            </w:r>
          </w:p>
        </w:tc>
        <w:tc>
          <w:tcPr>
            <w:tcW w:w="1584" w:type="dxa"/>
            <w:vAlign w:val="center"/>
          </w:tcPr>
          <w:p>
            <w:pPr>
              <w:pStyle w:val="13"/>
            </w:pPr>
            <w:r>
              <w:t>住房改革支出</w:t>
            </w:r>
          </w:p>
        </w:tc>
        <w:tc>
          <w:tcPr>
            <w:tcW w:w="877" w:type="dxa"/>
            <w:vAlign w:val="center"/>
          </w:tcPr>
          <w:p>
            <w:pPr>
              <w:pStyle w:val="12"/>
            </w:pPr>
            <w:r>
              <w:t>145.00</w:t>
            </w:r>
          </w:p>
        </w:tc>
        <w:tc>
          <w:tcPr>
            <w:tcW w:w="1095" w:type="dxa"/>
            <w:vAlign w:val="center"/>
          </w:tcPr>
          <w:p>
            <w:pPr>
              <w:pStyle w:val="12"/>
            </w:pPr>
            <w:r>
              <w:t>145.00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41</w:t>
            </w:r>
          </w:p>
        </w:tc>
        <w:tc>
          <w:tcPr>
            <w:tcW w:w="1083" w:type="dxa"/>
            <w:vAlign w:val="center"/>
          </w:tcPr>
          <w:p>
            <w:pPr>
              <w:pStyle w:val="13"/>
            </w:pPr>
            <w:r>
              <w:t>2210201</w:t>
            </w:r>
          </w:p>
        </w:tc>
        <w:tc>
          <w:tcPr>
            <w:tcW w:w="1584" w:type="dxa"/>
            <w:vAlign w:val="center"/>
          </w:tcPr>
          <w:p>
            <w:pPr>
              <w:pStyle w:val="13"/>
            </w:pPr>
            <w:r>
              <w:t>住房公积金</w:t>
            </w:r>
          </w:p>
        </w:tc>
        <w:tc>
          <w:tcPr>
            <w:tcW w:w="877" w:type="dxa"/>
            <w:vAlign w:val="center"/>
          </w:tcPr>
          <w:p>
            <w:pPr>
              <w:pStyle w:val="12"/>
            </w:pPr>
            <w:r>
              <w:t>145.00</w:t>
            </w:r>
          </w:p>
        </w:tc>
        <w:tc>
          <w:tcPr>
            <w:tcW w:w="1095" w:type="dxa"/>
            <w:vAlign w:val="center"/>
          </w:tcPr>
          <w:p>
            <w:pPr>
              <w:pStyle w:val="12"/>
            </w:pPr>
            <w:r>
              <w:t>145.00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42</w:t>
            </w:r>
          </w:p>
        </w:tc>
        <w:tc>
          <w:tcPr>
            <w:tcW w:w="1083" w:type="dxa"/>
            <w:vAlign w:val="center"/>
          </w:tcPr>
          <w:p>
            <w:pPr>
              <w:pStyle w:val="13"/>
            </w:pPr>
            <w:r>
              <w:t>222</w:t>
            </w:r>
          </w:p>
        </w:tc>
        <w:tc>
          <w:tcPr>
            <w:tcW w:w="1584" w:type="dxa"/>
            <w:vAlign w:val="center"/>
          </w:tcPr>
          <w:p>
            <w:pPr>
              <w:pStyle w:val="13"/>
            </w:pPr>
            <w:r>
              <w:t>粮油物资储备支出</w:t>
            </w:r>
          </w:p>
        </w:tc>
        <w:tc>
          <w:tcPr>
            <w:tcW w:w="877" w:type="dxa"/>
            <w:vAlign w:val="center"/>
          </w:tcPr>
          <w:p>
            <w:pPr>
              <w:pStyle w:val="12"/>
            </w:pPr>
            <w:r>
              <w:t>214.00</w:t>
            </w:r>
          </w:p>
        </w:tc>
        <w:tc>
          <w:tcPr>
            <w:tcW w:w="1095" w:type="dxa"/>
            <w:vAlign w:val="center"/>
          </w:tcPr>
          <w:p>
            <w:pPr>
              <w:pStyle w:val="12"/>
            </w:pPr>
          </w:p>
        </w:tc>
        <w:tc>
          <w:tcPr>
            <w:tcW w:w="1095" w:type="dxa"/>
            <w:vAlign w:val="center"/>
          </w:tcPr>
          <w:p>
            <w:pPr>
              <w:pStyle w:val="12"/>
            </w:pPr>
            <w:r>
              <w:t>214.00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43</w:t>
            </w:r>
          </w:p>
        </w:tc>
        <w:tc>
          <w:tcPr>
            <w:tcW w:w="1083" w:type="dxa"/>
            <w:vAlign w:val="center"/>
          </w:tcPr>
          <w:p>
            <w:pPr>
              <w:pStyle w:val="13"/>
            </w:pPr>
            <w:r>
              <w:t>22201</w:t>
            </w:r>
          </w:p>
        </w:tc>
        <w:tc>
          <w:tcPr>
            <w:tcW w:w="1584" w:type="dxa"/>
            <w:vAlign w:val="center"/>
          </w:tcPr>
          <w:p>
            <w:pPr>
              <w:pStyle w:val="13"/>
            </w:pPr>
            <w:r>
              <w:t>粮油物资事务</w:t>
            </w:r>
          </w:p>
        </w:tc>
        <w:tc>
          <w:tcPr>
            <w:tcW w:w="877" w:type="dxa"/>
            <w:vAlign w:val="center"/>
          </w:tcPr>
          <w:p>
            <w:pPr>
              <w:pStyle w:val="12"/>
            </w:pPr>
            <w:r>
              <w:t>214.00</w:t>
            </w:r>
          </w:p>
        </w:tc>
        <w:tc>
          <w:tcPr>
            <w:tcW w:w="1095" w:type="dxa"/>
            <w:vAlign w:val="center"/>
          </w:tcPr>
          <w:p>
            <w:pPr>
              <w:pStyle w:val="12"/>
            </w:pPr>
          </w:p>
        </w:tc>
        <w:tc>
          <w:tcPr>
            <w:tcW w:w="1095" w:type="dxa"/>
            <w:vAlign w:val="center"/>
          </w:tcPr>
          <w:p>
            <w:pPr>
              <w:pStyle w:val="12"/>
            </w:pPr>
            <w:r>
              <w:t>214.00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4"/>
            </w:pPr>
            <w:r>
              <w:t>44</w:t>
            </w:r>
          </w:p>
        </w:tc>
        <w:tc>
          <w:tcPr>
            <w:tcW w:w="1083" w:type="dxa"/>
            <w:vAlign w:val="center"/>
          </w:tcPr>
          <w:p>
            <w:pPr>
              <w:pStyle w:val="13"/>
            </w:pPr>
            <w:r>
              <w:t>2220199</w:t>
            </w:r>
          </w:p>
        </w:tc>
        <w:tc>
          <w:tcPr>
            <w:tcW w:w="1584" w:type="dxa"/>
            <w:vAlign w:val="center"/>
          </w:tcPr>
          <w:p>
            <w:pPr>
              <w:pStyle w:val="13"/>
            </w:pPr>
            <w:r>
              <w:t>其他粮油物资事务支出</w:t>
            </w:r>
          </w:p>
        </w:tc>
        <w:tc>
          <w:tcPr>
            <w:tcW w:w="877" w:type="dxa"/>
            <w:vAlign w:val="center"/>
          </w:tcPr>
          <w:p>
            <w:pPr>
              <w:pStyle w:val="12"/>
            </w:pPr>
            <w:r>
              <w:t>214.00</w:t>
            </w:r>
          </w:p>
        </w:tc>
        <w:tc>
          <w:tcPr>
            <w:tcW w:w="1095" w:type="dxa"/>
            <w:vAlign w:val="center"/>
          </w:tcPr>
          <w:p>
            <w:pPr>
              <w:pStyle w:val="12"/>
            </w:pPr>
          </w:p>
        </w:tc>
        <w:tc>
          <w:tcPr>
            <w:tcW w:w="1095" w:type="dxa"/>
            <w:vAlign w:val="center"/>
          </w:tcPr>
          <w:p>
            <w:pPr>
              <w:pStyle w:val="12"/>
            </w:pPr>
            <w:r>
              <w:t>214.00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73"/>
        <w:gridCol w:w="99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473" w:type="dxa"/>
            <w:tcBorders>
              <w:top w:val="single" w:color="FFFFFF" w:sz="6" w:space="0"/>
              <w:left w:val="single" w:color="FFFFFF" w:sz="6" w:space="0"/>
              <w:right w:val="single" w:color="FFFFFF" w:sz="6" w:space="0"/>
            </w:tcBorders>
            <w:vAlign w:val="top"/>
          </w:tcPr>
          <w:p>
            <w:pPr>
              <w:pStyle w:val="9"/>
              <w:jc w:val="both"/>
            </w:pPr>
            <w:r>
              <w:t>预算年度：</w:t>
            </w:r>
          </w:p>
        </w:tc>
        <w:tc>
          <w:tcPr>
            <w:tcW w:w="4687" w:type="dxa"/>
            <w:gridSpan w:val="4"/>
            <w:tcBorders>
              <w:top w:val="single" w:color="FFFFFF" w:sz="6" w:space="0"/>
              <w:left w:val="single" w:color="FFFFFF" w:sz="6" w:space="0"/>
              <w:right w:val="single" w:color="FFFFFF" w:sz="6" w:space="0"/>
            </w:tcBorders>
            <w:vAlign w:val="center"/>
          </w:tcPr>
          <w:p>
            <w:pPr>
              <w:pStyle w:val="8"/>
              <w:jc w:val="both"/>
            </w:pPr>
            <w:r>
              <w:rPr>
                <w:rFonts w:hint="eastAsia"/>
                <w:lang w:val="en-US" w:eastAsia="zh-CN"/>
              </w:rPr>
              <w:t xml:space="preserve">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473" w:type="dxa"/>
            <w:vAlign w:val="center"/>
          </w:tcPr>
          <w:p>
            <w:pPr>
              <w:pStyle w:val="11"/>
            </w:pPr>
            <w:r>
              <w:t>项  目</w:t>
            </w:r>
          </w:p>
        </w:tc>
        <w:tc>
          <w:tcPr>
            <w:tcW w:w="991"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473" w:type="dxa"/>
            <w:vAlign w:val="center"/>
          </w:tcPr>
          <w:p>
            <w:pPr>
              <w:pStyle w:val="11"/>
            </w:pPr>
            <w:r>
              <w:t>3</w:t>
            </w:r>
          </w:p>
        </w:tc>
        <w:tc>
          <w:tcPr>
            <w:tcW w:w="991"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13848.83</w:t>
            </w:r>
          </w:p>
        </w:tc>
        <w:tc>
          <w:tcPr>
            <w:tcW w:w="1473" w:type="dxa"/>
            <w:vAlign w:val="center"/>
          </w:tcPr>
          <w:p>
            <w:pPr>
              <w:pStyle w:val="13"/>
            </w:pPr>
            <w:r>
              <w:t>一、一般公共服务支出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473" w:type="dxa"/>
            <w:vAlign w:val="center"/>
          </w:tcPr>
          <w:p>
            <w:pPr>
              <w:pStyle w:val="13"/>
            </w:pPr>
            <w:r>
              <w:t>二、外交支出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473" w:type="dxa"/>
            <w:vAlign w:val="center"/>
          </w:tcPr>
          <w:p>
            <w:pPr>
              <w:pStyle w:val="13"/>
            </w:pPr>
            <w:r>
              <w:t>三、国防支出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四、公共安全支出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五、教育支出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六、科学技术支出</w:t>
            </w:r>
          </w:p>
        </w:tc>
        <w:tc>
          <w:tcPr>
            <w:tcW w:w="991" w:type="dxa"/>
            <w:vAlign w:val="center"/>
          </w:tcPr>
          <w:p>
            <w:pPr>
              <w:pStyle w:val="12"/>
            </w:pPr>
            <w:r>
              <w:t>1616.00</w:t>
            </w:r>
          </w:p>
        </w:tc>
        <w:tc>
          <w:tcPr>
            <w:tcW w:w="1232" w:type="dxa"/>
            <w:vAlign w:val="center"/>
          </w:tcPr>
          <w:p>
            <w:pPr>
              <w:pStyle w:val="12"/>
            </w:pPr>
            <w:r>
              <w:t>1616.00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七、文化旅游体育与传媒支出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八、社会保障和就业支出</w:t>
            </w:r>
          </w:p>
        </w:tc>
        <w:tc>
          <w:tcPr>
            <w:tcW w:w="991" w:type="dxa"/>
            <w:vAlign w:val="center"/>
          </w:tcPr>
          <w:p>
            <w:pPr>
              <w:pStyle w:val="12"/>
            </w:pPr>
            <w:r>
              <w:t>203.66</w:t>
            </w:r>
          </w:p>
        </w:tc>
        <w:tc>
          <w:tcPr>
            <w:tcW w:w="1232" w:type="dxa"/>
            <w:vAlign w:val="center"/>
          </w:tcPr>
          <w:p>
            <w:pPr>
              <w:pStyle w:val="12"/>
            </w:pPr>
            <w:r>
              <w:t>203.66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九、社会保险基金支出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十、卫生健康支出</w:t>
            </w:r>
          </w:p>
        </w:tc>
        <w:tc>
          <w:tcPr>
            <w:tcW w:w="991" w:type="dxa"/>
            <w:vAlign w:val="center"/>
          </w:tcPr>
          <w:p>
            <w:pPr>
              <w:pStyle w:val="12"/>
            </w:pPr>
            <w:r>
              <w:t>97.20</w:t>
            </w:r>
          </w:p>
        </w:tc>
        <w:tc>
          <w:tcPr>
            <w:tcW w:w="1232" w:type="dxa"/>
            <w:vAlign w:val="center"/>
          </w:tcPr>
          <w:p>
            <w:pPr>
              <w:pStyle w:val="12"/>
            </w:pPr>
            <w:r>
              <w:t>97.20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十一、节能环保支出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十二、城乡社区支出</w:t>
            </w:r>
          </w:p>
        </w:tc>
        <w:tc>
          <w:tcPr>
            <w:tcW w:w="991" w:type="dxa"/>
            <w:vAlign w:val="center"/>
          </w:tcPr>
          <w:p>
            <w:pPr>
              <w:pStyle w:val="12"/>
            </w:pPr>
            <w:r>
              <w:t>4.00</w:t>
            </w:r>
          </w:p>
        </w:tc>
        <w:tc>
          <w:tcPr>
            <w:tcW w:w="1232" w:type="dxa"/>
            <w:vAlign w:val="center"/>
          </w:tcPr>
          <w:p>
            <w:pPr>
              <w:pStyle w:val="12"/>
            </w:pPr>
            <w:r>
              <w:t>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十三、农林水支出</w:t>
            </w:r>
          </w:p>
        </w:tc>
        <w:tc>
          <w:tcPr>
            <w:tcW w:w="991" w:type="dxa"/>
            <w:vAlign w:val="center"/>
          </w:tcPr>
          <w:p>
            <w:pPr>
              <w:pStyle w:val="12"/>
            </w:pPr>
            <w:r>
              <w:t>14744.13</w:t>
            </w:r>
          </w:p>
        </w:tc>
        <w:tc>
          <w:tcPr>
            <w:tcW w:w="1232" w:type="dxa"/>
            <w:vAlign w:val="center"/>
          </w:tcPr>
          <w:p>
            <w:pPr>
              <w:pStyle w:val="12"/>
            </w:pPr>
            <w:r>
              <w:t>14744.13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十四、交通运输支出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十五、资源勘探工业信息等支出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十六、商业服务业等支出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十七、金融支出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十八、援助其他地区支出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十九、自然资源海洋气象等支出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二十、住房保障支出</w:t>
            </w:r>
          </w:p>
        </w:tc>
        <w:tc>
          <w:tcPr>
            <w:tcW w:w="991" w:type="dxa"/>
            <w:vAlign w:val="center"/>
          </w:tcPr>
          <w:p>
            <w:pPr>
              <w:pStyle w:val="12"/>
            </w:pPr>
            <w:r>
              <w:t>145.00</w:t>
            </w:r>
          </w:p>
        </w:tc>
        <w:tc>
          <w:tcPr>
            <w:tcW w:w="1232" w:type="dxa"/>
            <w:vAlign w:val="center"/>
          </w:tcPr>
          <w:p>
            <w:pPr>
              <w:pStyle w:val="12"/>
            </w:pPr>
            <w:r>
              <w:t>145.00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二十一、粮油物资储备支出</w:t>
            </w:r>
          </w:p>
        </w:tc>
        <w:tc>
          <w:tcPr>
            <w:tcW w:w="991" w:type="dxa"/>
            <w:vAlign w:val="center"/>
          </w:tcPr>
          <w:p>
            <w:pPr>
              <w:pStyle w:val="12"/>
            </w:pPr>
            <w:r>
              <w:t>214.00</w:t>
            </w:r>
          </w:p>
        </w:tc>
        <w:tc>
          <w:tcPr>
            <w:tcW w:w="1232" w:type="dxa"/>
            <w:vAlign w:val="center"/>
          </w:tcPr>
          <w:p>
            <w:pPr>
              <w:pStyle w:val="12"/>
            </w:pPr>
            <w:r>
              <w:t>214.00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二十二、国有资本经营预算支出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二十三、灾害防治及应急管理支出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二十四、预备费</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二十五、其他支出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二十六、转移性支出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二十七、债务还本支出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二十八、债务付息支出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二十九、债务发行费用支出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三十、抗疫特别国债安排的支出</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473" w:type="dxa"/>
            <w:vAlign w:val="center"/>
          </w:tcPr>
          <w:p>
            <w:pPr>
              <w:pStyle w:val="13"/>
            </w:pPr>
            <w:r>
              <w:t>三十一、人行科目</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13848.83</w:t>
            </w:r>
          </w:p>
        </w:tc>
        <w:tc>
          <w:tcPr>
            <w:tcW w:w="1473" w:type="dxa"/>
            <w:vAlign w:val="center"/>
          </w:tcPr>
          <w:p>
            <w:pPr>
              <w:pStyle w:val="15"/>
            </w:pPr>
            <w:r>
              <w:t>本年支出合计</w:t>
            </w:r>
          </w:p>
        </w:tc>
        <w:tc>
          <w:tcPr>
            <w:tcW w:w="991" w:type="dxa"/>
            <w:vAlign w:val="center"/>
          </w:tcPr>
          <w:p>
            <w:pPr>
              <w:pStyle w:val="16"/>
            </w:pPr>
            <w:r>
              <w:t>17023.99</w:t>
            </w:r>
          </w:p>
        </w:tc>
        <w:tc>
          <w:tcPr>
            <w:tcW w:w="1232" w:type="dxa"/>
            <w:vAlign w:val="center"/>
          </w:tcPr>
          <w:p>
            <w:pPr>
              <w:pStyle w:val="16"/>
            </w:pPr>
            <w:r>
              <w:t>17023.99</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3175.16</w:t>
            </w:r>
          </w:p>
        </w:tc>
        <w:tc>
          <w:tcPr>
            <w:tcW w:w="1473" w:type="dxa"/>
            <w:vAlign w:val="center"/>
          </w:tcPr>
          <w:p>
            <w:pPr>
              <w:pStyle w:val="13"/>
            </w:pPr>
            <w:r>
              <w:t>年末财政拨款结转和结余</w:t>
            </w: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3175.16</w:t>
            </w:r>
          </w:p>
        </w:tc>
        <w:tc>
          <w:tcPr>
            <w:tcW w:w="1473" w:type="dxa"/>
            <w:vAlign w:val="center"/>
          </w:tcPr>
          <w:p>
            <w:pPr>
              <w:pStyle w:val="13"/>
            </w:pP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473" w:type="dxa"/>
            <w:vAlign w:val="center"/>
          </w:tcPr>
          <w:p>
            <w:pPr>
              <w:pStyle w:val="13"/>
            </w:pP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473" w:type="dxa"/>
            <w:vAlign w:val="center"/>
          </w:tcPr>
          <w:p>
            <w:pPr>
              <w:pStyle w:val="13"/>
            </w:pPr>
          </w:p>
        </w:tc>
        <w:tc>
          <w:tcPr>
            <w:tcW w:w="991"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17023.99</w:t>
            </w:r>
          </w:p>
        </w:tc>
        <w:tc>
          <w:tcPr>
            <w:tcW w:w="1473" w:type="dxa"/>
            <w:vAlign w:val="center"/>
          </w:tcPr>
          <w:p>
            <w:pPr>
              <w:pStyle w:val="15"/>
            </w:pPr>
            <w:r>
              <w:t>支出总计</w:t>
            </w:r>
          </w:p>
        </w:tc>
        <w:tc>
          <w:tcPr>
            <w:tcW w:w="991" w:type="dxa"/>
            <w:vAlign w:val="center"/>
          </w:tcPr>
          <w:p>
            <w:pPr>
              <w:pStyle w:val="16"/>
            </w:pPr>
            <w:r>
              <w:t>17023.99</w:t>
            </w:r>
          </w:p>
        </w:tc>
        <w:tc>
          <w:tcPr>
            <w:tcW w:w="1232" w:type="dxa"/>
            <w:vAlign w:val="center"/>
          </w:tcPr>
          <w:p>
            <w:pPr>
              <w:pStyle w:val="16"/>
            </w:pPr>
            <w:r>
              <w:t>17023.99</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643" w:type="dxa"/>
            <w:tcBorders>
              <w:top w:val="single" w:color="FFFFFF" w:sz="6" w:space="0"/>
              <w:left w:val="single" w:color="FFFFFF" w:sz="6" w:space="0"/>
              <w:right w:val="single" w:color="FFFFFF" w:sz="6" w:space="0"/>
            </w:tcBorders>
            <w:vAlign w:val="center"/>
          </w:tcPr>
          <w:p>
            <w:pPr>
              <w:pStyle w:val="9"/>
            </w:pPr>
            <w:r>
              <w:t>预算年</w:t>
            </w:r>
            <w:r>
              <w:rPr>
                <w:rFonts w:hint="eastAsia"/>
                <w:lang w:eastAsia="zh-CN"/>
              </w:rPr>
              <w:t>度：</w:t>
            </w:r>
          </w:p>
        </w:tc>
        <w:tc>
          <w:tcPr>
            <w:tcW w:w="3286" w:type="dxa"/>
            <w:gridSpan w:val="2"/>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17023.99</w:t>
            </w:r>
          </w:p>
        </w:tc>
        <w:tc>
          <w:tcPr>
            <w:tcW w:w="1643" w:type="dxa"/>
            <w:vAlign w:val="center"/>
          </w:tcPr>
          <w:p>
            <w:pPr>
              <w:pStyle w:val="16"/>
            </w:pPr>
            <w:r>
              <w:t>1873.41</w:t>
            </w:r>
          </w:p>
        </w:tc>
        <w:tc>
          <w:tcPr>
            <w:tcW w:w="1643" w:type="dxa"/>
            <w:vAlign w:val="center"/>
          </w:tcPr>
          <w:p>
            <w:pPr>
              <w:pStyle w:val="16"/>
            </w:pPr>
            <w:r>
              <w:t>15150.58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1616.00</w:t>
            </w:r>
          </w:p>
        </w:tc>
        <w:tc>
          <w:tcPr>
            <w:tcW w:w="1643" w:type="dxa"/>
            <w:vAlign w:val="center"/>
          </w:tcPr>
          <w:p>
            <w:pPr>
              <w:pStyle w:val="12"/>
            </w:pPr>
          </w:p>
        </w:tc>
        <w:tc>
          <w:tcPr>
            <w:tcW w:w="1643" w:type="dxa"/>
            <w:vAlign w:val="center"/>
          </w:tcPr>
          <w:p>
            <w:pPr>
              <w:pStyle w:val="12"/>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20604</w:t>
            </w:r>
          </w:p>
        </w:tc>
        <w:tc>
          <w:tcPr>
            <w:tcW w:w="1643" w:type="dxa"/>
            <w:vAlign w:val="center"/>
          </w:tcPr>
          <w:p>
            <w:pPr>
              <w:pStyle w:val="13"/>
            </w:pPr>
            <w:r>
              <w:t>技术研究与开发</w:t>
            </w:r>
          </w:p>
        </w:tc>
        <w:tc>
          <w:tcPr>
            <w:tcW w:w="1643" w:type="dxa"/>
            <w:vAlign w:val="center"/>
          </w:tcPr>
          <w:p>
            <w:pPr>
              <w:pStyle w:val="12"/>
            </w:pPr>
            <w:r>
              <w:t>1616.00</w:t>
            </w:r>
          </w:p>
        </w:tc>
        <w:tc>
          <w:tcPr>
            <w:tcW w:w="1643" w:type="dxa"/>
            <w:vAlign w:val="center"/>
          </w:tcPr>
          <w:p>
            <w:pPr>
              <w:pStyle w:val="12"/>
            </w:pPr>
          </w:p>
        </w:tc>
        <w:tc>
          <w:tcPr>
            <w:tcW w:w="1643" w:type="dxa"/>
            <w:vAlign w:val="center"/>
          </w:tcPr>
          <w:p>
            <w:pPr>
              <w:pStyle w:val="12"/>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2060404</w:t>
            </w:r>
          </w:p>
        </w:tc>
        <w:tc>
          <w:tcPr>
            <w:tcW w:w="1643" w:type="dxa"/>
            <w:vAlign w:val="center"/>
          </w:tcPr>
          <w:p>
            <w:pPr>
              <w:pStyle w:val="13"/>
            </w:pPr>
            <w:r>
              <w:t>科技成果转化与扩散</w:t>
            </w:r>
          </w:p>
        </w:tc>
        <w:tc>
          <w:tcPr>
            <w:tcW w:w="1643" w:type="dxa"/>
            <w:vAlign w:val="center"/>
          </w:tcPr>
          <w:p>
            <w:pPr>
              <w:pStyle w:val="12"/>
            </w:pPr>
            <w:r>
              <w:t>1616.00</w:t>
            </w:r>
          </w:p>
        </w:tc>
        <w:tc>
          <w:tcPr>
            <w:tcW w:w="1643" w:type="dxa"/>
            <w:vAlign w:val="center"/>
          </w:tcPr>
          <w:p>
            <w:pPr>
              <w:pStyle w:val="12"/>
            </w:pPr>
          </w:p>
        </w:tc>
        <w:tc>
          <w:tcPr>
            <w:tcW w:w="1643" w:type="dxa"/>
            <w:vAlign w:val="center"/>
          </w:tcPr>
          <w:p>
            <w:pPr>
              <w:pStyle w:val="12"/>
            </w:pPr>
            <w:r>
              <w:t>1616.00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203.66</w:t>
            </w:r>
          </w:p>
        </w:tc>
        <w:tc>
          <w:tcPr>
            <w:tcW w:w="1643" w:type="dxa"/>
            <w:vAlign w:val="center"/>
          </w:tcPr>
          <w:p>
            <w:pPr>
              <w:pStyle w:val="12"/>
            </w:pPr>
            <w:r>
              <w:t>203.66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203.66</w:t>
            </w:r>
          </w:p>
        </w:tc>
        <w:tc>
          <w:tcPr>
            <w:tcW w:w="1643" w:type="dxa"/>
            <w:vAlign w:val="center"/>
          </w:tcPr>
          <w:p>
            <w:pPr>
              <w:pStyle w:val="12"/>
            </w:pPr>
            <w:r>
              <w:t>203.66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162.00</w:t>
            </w:r>
          </w:p>
        </w:tc>
        <w:tc>
          <w:tcPr>
            <w:tcW w:w="1643" w:type="dxa"/>
            <w:vAlign w:val="center"/>
          </w:tcPr>
          <w:p>
            <w:pPr>
              <w:pStyle w:val="12"/>
            </w:pPr>
            <w:r>
              <w:t>162.00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41.66</w:t>
            </w:r>
          </w:p>
        </w:tc>
        <w:tc>
          <w:tcPr>
            <w:tcW w:w="1643" w:type="dxa"/>
            <w:vAlign w:val="center"/>
          </w:tcPr>
          <w:p>
            <w:pPr>
              <w:pStyle w:val="12"/>
            </w:pPr>
            <w:r>
              <w:t>41.66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97.20</w:t>
            </w:r>
          </w:p>
        </w:tc>
        <w:tc>
          <w:tcPr>
            <w:tcW w:w="1643" w:type="dxa"/>
            <w:vAlign w:val="center"/>
          </w:tcPr>
          <w:p>
            <w:pPr>
              <w:pStyle w:val="12"/>
            </w:pPr>
            <w:r>
              <w:t>97.20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97.20</w:t>
            </w:r>
          </w:p>
        </w:tc>
        <w:tc>
          <w:tcPr>
            <w:tcW w:w="1643" w:type="dxa"/>
            <w:vAlign w:val="center"/>
          </w:tcPr>
          <w:p>
            <w:pPr>
              <w:pStyle w:val="12"/>
            </w:pPr>
            <w:r>
              <w:t>97.20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97.20</w:t>
            </w:r>
          </w:p>
        </w:tc>
        <w:tc>
          <w:tcPr>
            <w:tcW w:w="1643" w:type="dxa"/>
            <w:vAlign w:val="center"/>
          </w:tcPr>
          <w:p>
            <w:pPr>
              <w:pStyle w:val="12"/>
            </w:pPr>
            <w:r>
              <w:t>97.20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21201</w:t>
            </w:r>
          </w:p>
        </w:tc>
        <w:tc>
          <w:tcPr>
            <w:tcW w:w="1643" w:type="dxa"/>
            <w:vAlign w:val="center"/>
          </w:tcPr>
          <w:p>
            <w:pPr>
              <w:pStyle w:val="13"/>
            </w:pPr>
            <w:r>
              <w:t>城乡社区管理事务</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2120199</w:t>
            </w:r>
          </w:p>
        </w:tc>
        <w:tc>
          <w:tcPr>
            <w:tcW w:w="1643" w:type="dxa"/>
            <w:vAlign w:val="center"/>
          </w:tcPr>
          <w:p>
            <w:pPr>
              <w:pStyle w:val="13"/>
            </w:pPr>
            <w:r>
              <w:t>其他城乡社区管理事务支出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14744.13</w:t>
            </w:r>
          </w:p>
        </w:tc>
        <w:tc>
          <w:tcPr>
            <w:tcW w:w="1643" w:type="dxa"/>
            <w:vAlign w:val="center"/>
          </w:tcPr>
          <w:p>
            <w:pPr>
              <w:pStyle w:val="12"/>
            </w:pPr>
            <w:r>
              <w:t>1427.55</w:t>
            </w:r>
          </w:p>
        </w:tc>
        <w:tc>
          <w:tcPr>
            <w:tcW w:w="1643" w:type="dxa"/>
            <w:vAlign w:val="center"/>
          </w:tcPr>
          <w:p>
            <w:pPr>
              <w:pStyle w:val="12"/>
            </w:pPr>
            <w:r>
              <w:t>13316.58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21301</w:t>
            </w:r>
          </w:p>
        </w:tc>
        <w:tc>
          <w:tcPr>
            <w:tcW w:w="1643" w:type="dxa"/>
            <w:vAlign w:val="center"/>
          </w:tcPr>
          <w:p>
            <w:pPr>
              <w:pStyle w:val="13"/>
            </w:pPr>
            <w:r>
              <w:t>农业农村</w:t>
            </w:r>
          </w:p>
        </w:tc>
        <w:tc>
          <w:tcPr>
            <w:tcW w:w="1643" w:type="dxa"/>
            <w:vAlign w:val="center"/>
          </w:tcPr>
          <w:p>
            <w:pPr>
              <w:pStyle w:val="12"/>
            </w:pPr>
            <w:r>
              <w:t>14672.36</w:t>
            </w:r>
          </w:p>
        </w:tc>
        <w:tc>
          <w:tcPr>
            <w:tcW w:w="1643" w:type="dxa"/>
            <w:vAlign w:val="center"/>
          </w:tcPr>
          <w:p>
            <w:pPr>
              <w:pStyle w:val="12"/>
            </w:pPr>
            <w:r>
              <w:t>1427.55</w:t>
            </w:r>
          </w:p>
        </w:tc>
        <w:tc>
          <w:tcPr>
            <w:tcW w:w="1643" w:type="dxa"/>
            <w:vAlign w:val="center"/>
          </w:tcPr>
          <w:p>
            <w:pPr>
              <w:pStyle w:val="12"/>
            </w:pPr>
            <w:r>
              <w:t>13244.81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2130101</w:t>
            </w:r>
          </w:p>
        </w:tc>
        <w:tc>
          <w:tcPr>
            <w:tcW w:w="1643" w:type="dxa"/>
            <w:vAlign w:val="center"/>
          </w:tcPr>
          <w:p>
            <w:pPr>
              <w:pStyle w:val="13"/>
            </w:pPr>
            <w:r>
              <w:t>行政运行</w:t>
            </w:r>
          </w:p>
        </w:tc>
        <w:tc>
          <w:tcPr>
            <w:tcW w:w="1643" w:type="dxa"/>
            <w:vAlign w:val="center"/>
          </w:tcPr>
          <w:p>
            <w:pPr>
              <w:pStyle w:val="12"/>
            </w:pPr>
            <w:r>
              <w:t>1427.55</w:t>
            </w:r>
          </w:p>
        </w:tc>
        <w:tc>
          <w:tcPr>
            <w:tcW w:w="1643" w:type="dxa"/>
            <w:vAlign w:val="center"/>
          </w:tcPr>
          <w:p>
            <w:pPr>
              <w:pStyle w:val="12"/>
            </w:pPr>
            <w:r>
              <w:t>1427.55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2130103</w:t>
            </w:r>
          </w:p>
        </w:tc>
        <w:tc>
          <w:tcPr>
            <w:tcW w:w="1643" w:type="dxa"/>
            <w:vAlign w:val="center"/>
          </w:tcPr>
          <w:p>
            <w:pPr>
              <w:pStyle w:val="13"/>
            </w:pPr>
            <w:r>
              <w:t>机关服务</w:t>
            </w:r>
          </w:p>
        </w:tc>
        <w:tc>
          <w:tcPr>
            <w:tcW w:w="1643" w:type="dxa"/>
            <w:vAlign w:val="center"/>
          </w:tcPr>
          <w:p>
            <w:pPr>
              <w:pStyle w:val="12"/>
            </w:pPr>
            <w:r>
              <w:t>25.78</w:t>
            </w:r>
          </w:p>
        </w:tc>
        <w:tc>
          <w:tcPr>
            <w:tcW w:w="1643" w:type="dxa"/>
            <w:vAlign w:val="center"/>
          </w:tcPr>
          <w:p>
            <w:pPr>
              <w:pStyle w:val="12"/>
            </w:pPr>
          </w:p>
        </w:tc>
        <w:tc>
          <w:tcPr>
            <w:tcW w:w="1643" w:type="dxa"/>
            <w:vAlign w:val="center"/>
          </w:tcPr>
          <w:p>
            <w:pPr>
              <w:pStyle w:val="12"/>
            </w:pPr>
            <w:r>
              <w:t>25.78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2130104</w:t>
            </w:r>
          </w:p>
        </w:tc>
        <w:tc>
          <w:tcPr>
            <w:tcW w:w="1643" w:type="dxa"/>
            <w:vAlign w:val="center"/>
          </w:tcPr>
          <w:p>
            <w:pPr>
              <w:pStyle w:val="13"/>
            </w:pPr>
            <w:r>
              <w:t>事业运行</w:t>
            </w:r>
          </w:p>
        </w:tc>
        <w:tc>
          <w:tcPr>
            <w:tcW w:w="1643" w:type="dxa"/>
            <w:vAlign w:val="center"/>
          </w:tcPr>
          <w:p>
            <w:pPr>
              <w:pStyle w:val="12"/>
            </w:pPr>
            <w:r>
              <w:t>14.00</w:t>
            </w:r>
          </w:p>
        </w:tc>
        <w:tc>
          <w:tcPr>
            <w:tcW w:w="1643" w:type="dxa"/>
            <w:vAlign w:val="center"/>
          </w:tcPr>
          <w:p>
            <w:pPr>
              <w:pStyle w:val="12"/>
            </w:pPr>
          </w:p>
        </w:tc>
        <w:tc>
          <w:tcPr>
            <w:tcW w:w="1643"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2130106</w:t>
            </w:r>
          </w:p>
        </w:tc>
        <w:tc>
          <w:tcPr>
            <w:tcW w:w="1643" w:type="dxa"/>
            <w:vAlign w:val="center"/>
          </w:tcPr>
          <w:p>
            <w:pPr>
              <w:pStyle w:val="13"/>
            </w:pPr>
            <w:r>
              <w:t>科技转化与推广服务</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2130108</w:t>
            </w:r>
          </w:p>
        </w:tc>
        <w:tc>
          <w:tcPr>
            <w:tcW w:w="1643" w:type="dxa"/>
            <w:vAlign w:val="center"/>
          </w:tcPr>
          <w:p>
            <w:pPr>
              <w:pStyle w:val="13"/>
            </w:pPr>
            <w:r>
              <w:t>病虫害控制</w:t>
            </w:r>
          </w:p>
        </w:tc>
        <w:tc>
          <w:tcPr>
            <w:tcW w:w="1643" w:type="dxa"/>
            <w:vAlign w:val="center"/>
          </w:tcPr>
          <w:p>
            <w:pPr>
              <w:pStyle w:val="12"/>
            </w:pPr>
            <w:r>
              <w:t>281.67</w:t>
            </w:r>
          </w:p>
        </w:tc>
        <w:tc>
          <w:tcPr>
            <w:tcW w:w="1643" w:type="dxa"/>
            <w:vAlign w:val="center"/>
          </w:tcPr>
          <w:p>
            <w:pPr>
              <w:pStyle w:val="12"/>
            </w:pPr>
          </w:p>
        </w:tc>
        <w:tc>
          <w:tcPr>
            <w:tcW w:w="1643" w:type="dxa"/>
            <w:vAlign w:val="center"/>
          </w:tcPr>
          <w:p>
            <w:pPr>
              <w:pStyle w:val="12"/>
            </w:pPr>
            <w:r>
              <w:t>281.67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2130109</w:t>
            </w:r>
          </w:p>
        </w:tc>
        <w:tc>
          <w:tcPr>
            <w:tcW w:w="1643" w:type="dxa"/>
            <w:vAlign w:val="center"/>
          </w:tcPr>
          <w:p>
            <w:pPr>
              <w:pStyle w:val="13"/>
            </w:pPr>
            <w:r>
              <w:t>农产品质量安全</w:t>
            </w:r>
          </w:p>
        </w:tc>
        <w:tc>
          <w:tcPr>
            <w:tcW w:w="1643" w:type="dxa"/>
            <w:vAlign w:val="center"/>
          </w:tcPr>
          <w:p>
            <w:pPr>
              <w:pStyle w:val="12"/>
            </w:pPr>
            <w:r>
              <w:t>21.60</w:t>
            </w:r>
          </w:p>
        </w:tc>
        <w:tc>
          <w:tcPr>
            <w:tcW w:w="1643" w:type="dxa"/>
            <w:vAlign w:val="center"/>
          </w:tcPr>
          <w:p>
            <w:pPr>
              <w:pStyle w:val="12"/>
            </w:pPr>
          </w:p>
        </w:tc>
        <w:tc>
          <w:tcPr>
            <w:tcW w:w="1643" w:type="dxa"/>
            <w:vAlign w:val="center"/>
          </w:tcPr>
          <w:p>
            <w:pPr>
              <w:pStyle w:val="12"/>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2130110</w:t>
            </w:r>
          </w:p>
        </w:tc>
        <w:tc>
          <w:tcPr>
            <w:tcW w:w="1643" w:type="dxa"/>
            <w:vAlign w:val="center"/>
          </w:tcPr>
          <w:p>
            <w:pPr>
              <w:pStyle w:val="13"/>
            </w:pPr>
            <w:r>
              <w:t>执法监管</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2130119</w:t>
            </w:r>
          </w:p>
        </w:tc>
        <w:tc>
          <w:tcPr>
            <w:tcW w:w="1643" w:type="dxa"/>
            <w:vAlign w:val="center"/>
          </w:tcPr>
          <w:p>
            <w:pPr>
              <w:pStyle w:val="13"/>
            </w:pPr>
            <w:r>
              <w:t>防灾救灾</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2130120</w:t>
            </w:r>
          </w:p>
        </w:tc>
        <w:tc>
          <w:tcPr>
            <w:tcW w:w="1643" w:type="dxa"/>
            <w:vAlign w:val="center"/>
          </w:tcPr>
          <w:p>
            <w:pPr>
              <w:pStyle w:val="13"/>
            </w:pPr>
            <w:r>
              <w:t>稳定农民收入补贴</w:t>
            </w:r>
          </w:p>
        </w:tc>
        <w:tc>
          <w:tcPr>
            <w:tcW w:w="1643" w:type="dxa"/>
            <w:vAlign w:val="center"/>
          </w:tcPr>
          <w:p>
            <w:pPr>
              <w:pStyle w:val="12"/>
            </w:pPr>
            <w:r>
              <w:t>110.30</w:t>
            </w:r>
          </w:p>
        </w:tc>
        <w:tc>
          <w:tcPr>
            <w:tcW w:w="1643" w:type="dxa"/>
            <w:vAlign w:val="center"/>
          </w:tcPr>
          <w:p>
            <w:pPr>
              <w:pStyle w:val="12"/>
            </w:pPr>
          </w:p>
        </w:tc>
        <w:tc>
          <w:tcPr>
            <w:tcW w:w="1643" w:type="dxa"/>
            <w:vAlign w:val="center"/>
          </w:tcPr>
          <w:p>
            <w:pPr>
              <w:pStyle w:val="12"/>
            </w:pPr>
            <w:r>
              <w:t>110.30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2130121</w:t>
            </w:r>
          </w:p>
        </w:tc>
        <w:tc>
          <w:tcPr>
            <w:tcW w:w="1643" w:type="dxa"/>
            <w:vAlign w:val="center"/>
          </w:tcPr>
          <w:p>
            <w:pPr>
              <w:pStyle w:val="13"/>
            </w:pPr>
            <w:r>
              <w:t>农业结构调整补贴</w:t>
            </w:r>
          </w:p>
        </w:tc>
        <w:tc>
          <w:tcPr>
            <w:tcW w:w="1643" w:type="dxa"/>
            <w:vAlign w:val="center"/>
          </w:tcPr>
          <w:p>
            <w:pPr>
              <w:pStyle w:val="12"/>
            </w:pPr>
            <w:r>
              <w:t>200.00</w:t>
            </w:r>
          </w:p>
        </w:tc>
        <w:tc>
          <w:tcPr>
            <w:tcW w:w="1643" w:type="dxa"/>
            <w:vAlign w:val="center"/>
          </w:tcPr>
          <w:p>
            <w:pPr>
              <w:pStyle w:val="12"/>
            </w:pPr>
          </w:p>
        </w:tc>
        <w:tc>
          <w:tcPr>
            <w:tcW w:w="1643"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2130122</w:t>
            </w:r>
          </w:p>
        </w:tc>
        <w:tc>
          <w:tcPr>
            <w:tcW w:w="1643" w:type="dxa"/>
            <w:vAlign w:val="center"/>
          </w:tcPr>
          <w:p>
            <w:pPr>
              <w:pStyle w:val="13"/>
            </w:pPr>
            <w:r>
              <w:t>农业生产发展</w:t>
            </w:r>
          </w:p>
        </w:tc>
        <w:tc>
          <w:tcPr>
            <w:tcW w:w="1643" w:type="dxa"/>
            <w:vAlign w:val="center"/>
          </w:tcPr>
          <w:p>
            <w:pPr>
              <w:pStyle w:val="12"/>
            </w:pPr>
            <w:r>
              <w:t>4928.97</w:t>
            </w:r>
          </w:p>
        </w:tc>
        <w:tc>
          <w:tcPr>
            <w:tcW w:w="1643" w:type="dxa"/>
            <w:vAlign w:val="center"/>
          </w:tcPr>
          <w:p>
            <w:pPr>
              <w:pStyle w:val="12"/>
            </w:pPr>
          </w:p>
        </w:tc>
        <w:tc>
          <w:tcPr>
            <w:tcW w:w="1643" w:type="dxa"/>
            <w:vAlign w:val="center"/>
          </w:tcPr>
          <w:p>
            <w:pPr>
              <w:pStyle w:val="12"/>
            </w:pPr>
            <w:r>
              <w:t>4928.97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2130124</w:t>
            </w:r>
          </w:p>
        </w:tc>
        <w:tc>
          <w:tcPr>
            <w:tcW w:w="1643" w:type="dxa"/>
            <w:vAlign w:val="center"/>
          </w:tcPr>
          <w:p>
            <w:pPr>
              <w:pStyle w:val="13"/>
            </w:pPr>
            <w:r>
              <w:t>农村合作经济</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2130126</w:t>
            </w:r>
          </w:p>
        </w:tc>
        <w:tc>
          <w:tcPr>
            <w:tcW w:w="1643" w:type="dxa"/>
            <w:vAlign w:val="center"/>
          </w:tcPr>
          <w:p>
            <w:pPr>
              <w:pStyle w:val="13"/>
            </w:pPr>
            <w:r>
              <w:t>农村社会事业</w:t>
            </w:r>
          </w:p>
        </w:tc>
        <w:tc>
          <w:tcPr>
            <w:tcW w:w="1643" w:type="dxa"/>
            <w:vAlign w:val="center"/>
          </w:tcPr>
          <w:p>
            <w:pPr>
              <w:pStyle w:val="12"/>
            </w:pPr>
            <w:r>
              <w:t>2039.00</w:t>
            </w:r>
          </w:p>
        </w:tc>
        <w:tc>
          <w:tcPr>
            <w:tcW w:w="1643" w:type="dxa"/>
            <w:vAlign w:val="center"/>
          </w:tcPr>
          <w:p>
            <w:pPr>
              <w:pStyle w:val="12"/>
              <w:jc w:val="center"/>
            </w:pPr>
          </w:p>
        </w:tc>
        <w:tc>
          <w:tcPr>
            <w:tcW w:w="1643" w:type="dxa"/>
            <w:vAlign w:val="center"/>
          </w:tcPr>
          <w:p>
            <w:pPr>
              <w:pStyle w:val="12"/>
            </w:pPr>
            <w:r>
              <w:t>2039.00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2130135</w:t>
            </w:r>
          </w:p>
        </w:tc>
        <w:tc>
          <w:tcPr>
            <w:tcW w:w="1643" w:type="dxa"/>
            <w:vAlign w:val="center"/>
          </w:tcPr>
          <w:p>
            <w:pPr>
              <w:pStyle w:val="13"/>
            </w:pPr>
            <w:r>
              <w:t>农业资源保护修复与利用</w:t>
            </w:r>
          </w:p>
        </w:tc>
        <w:tc>
          <w:tcPr>
            <w:tcW w:w="1643" w:type="dxa"/>
            <w:vAlign w:val="center"/>
          </w:tcPr>
          <w:p>
            <w:pPr>
              <w:pStyle w:val="12"/>
            </w:pPr>
            <w:r>
              <w:t>5528.50</w:t>
            </w:r>
          </w:p>
        </w:tc>
        <w:tc>
          <w:tcPr>
            <w:tcW w:w="1643" w:type="dxa"/>
            <w:vAlign w:val="center"/>
          </w:tcPr>
          <w:p>
            <w:pPr>
              <w:pStyle w:val="12"/>
            </w:pPr>
          </w:p>
        </w:tc>
        <w:tc>
          <w:tcPr>
            <w:tcW w:w="1643" w:type="dxa"/>
            <w:vAlign w:val="center"/>
          </w:tcPr>
          <w:p>
            <w:pPr>
              <w:pStyle w:val="12"/>
            </w:pPr>
            <w:r>
              <w:t>5528.50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2130153</w:t>
            </w:r>
          </w:p>
        </w:tc>
        <w:tc>
          <w:tcPr>
            <w:tcW w:w="1643" w:type="dxa"/>
            <w:vAlign w:val="center"/>
          </w:tcPr>
          <w:p>
            <w:pPr>
              <w:pStyle w:val="13"/>
            </w:pPr>
            <w:r>
              <w:t>农田建设</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2130199</w:t>
            </w:r>
          </w:p>
        </w:tc>
        <w:tc>
          <w:tcPr>
            <w:tcW w:w="1643" w:type="dxa"/>
            <w:vAlign w:val="center"/>
          </w:tcPr>
          <w:p>
            <w:pPr>
              <w:pStyle w:val="13"/>
            </w:pPr>
            <w:r>
              <w:t>其他农业农村支出</w:t>
            </w:r>
          </w:p>
        </w:tc>
        <w:tc>
          <w:tcPr>
            <w:tcW w:w="1643" w:type="dxa"/>
            <w:vAlign w:val="center"/>
          </w:tcPr>
          <w:p>
            <w:pPr>
              <w:pStyle w:val="12"/>
            </w:pPr>
            <w:r>
              <w:t>65.99</w:t>
            </w:r>
          </w:p>
        </w:tc>
        <w:tc>
          <w:tcPr>
            <w:tcW w:w="1643" w:type="dxa"/>
            <w:vAlign w:val="center"/>
          </w:tcPr>
          <w:p>
            <w:pPr>
              <w:pStyle w:val="12"/>
            </w:pPr>
          </w:p>
        </w:tc>
        <w:tc>
          <w:tcPr>
            <w:tcW w:w="1643" w:type="dxa"/>
            <w:vAlign w:val="center"/>
          </w:tcPr>
          <w:p>
            <w:pPr>
              <w:pStyle w:val="12"/>
            </w:pPr>
            <w:r>
              <w:t>65.99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21305</w:t>
            </w:r>
          </w:p>
        </w:tc>
        <w:tc>
          <w:tcPr>
            <w:tcW w:w="1643" w:type="dxa"/>
            <w:vAlign w:val="center"/>
          </w:tcPr>
          <w:p>
            <w:pPr>
              <w:pStyle w:val="13"/>
            </w:pPr>
            <w:r>
              <w:t>巩固脱贫攻坚成果衔接乡村振兴</w:t>
            </w:r>
          </w:p>
        </w:tc>
        <w:tc>
          <w:tcPr>
            <w:tcW w:w="1643" w:type="dxa"/>
            <w:vAlign w:val="center"/>
          </w:tcPr>
          <w:p>
            <w:pPr>
              <w:pStyle w:val="12"/>
            </w:pPr>
            <w:r>
              <w:t>59.61</w:t>
            </w:r>
          </w:p>
        </w:tc>
        <w:tc>
          <w:tcPr>
            <w:tcW w:w="1643" w:type="dxa"/>
            <w:vAlign w:val="center"/>
          </w:tcPr>
          <w:p>
            <w:pPr>
              <w:pStyle w:val="12"/>
            </w:pPr>
          </w:p>
        </w:tc>
        <w:tc>
          <w:tcPr>
            <w:tcW w:w="1643" w:type="dxa"/>
            <w:vAlign w:val="center"/>
          </w:tcPr>
          <w:p>
            <w:pPr>
              <w:pStyle w:val="12"/>
            </w:pPr>
            <w:r>
              <w:t>59.61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34</w:t>
            </w:r>
          </w:p>
        </w:tc>
        <w:tc>
          <w:tcPr>
            <w:tcW w:w="1643" w:type="dxa"/>
            <w:vAlign w:val="center"/>
          </w:tcPr>
          <w:p>
            <w:pPr>
              <w:pStyle w:val="13"/>
            </w:pPr>
            <w:r>
              <w:t>2130504</w:t>
            </w:r>
          </w:p>
        </w:tc>
        <w:tc>
          <w:tcPr>
            <w:tcW w:w="1643" w:type="dxa"/>
            <w:vAlign w:val="center"/>
          </w:tcPr>
          <w:p>
            <w:pPr>
              <w:pStyle w:val="13"/>
            </w:pPr>
            <w:r>
              <w:t>农村基础设施建设</w:t>
            </w:r>
          </w:p>
        </w:tc>
        <w:tc>
          <w:tcPr>
            <w:tcW w:w="1643" w:type="dxa"/>
            <w:vAlign w:val="center"/>
          </w:tcPr>
          <w:p>
            <w:pPr>
              <w:pStyle w:val="12"/>
            </w:pPr>
            <w:r>
              <w:t>22.74</w:t>
            </w:r>
          </w:p>
        </w:tc>
        <w:tc>
          <w:tcPr>
            <w:tcW w:w="1643" w:type="dxa"/>
            <w:vAlign w:val="center"/>
          </w:tcPr>
          <w:p>
            <w:pPr>
              <w:pStyle w:val="12"/>
            </w:pPr>
          </w:p>
        </w:tc>
        <w:tc>
          <w:tcPr>
            <w:tcW w:w="1643" w:type="dxa"/>
            <w:vAlign w:val="center"/>
          </w:tcPr>
          <w:p>
            <w:pPr>
              <w:pStyle w:val="12"/>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35</w:t>
            </w:r>
          </w:p>
        </w:tc>
        <w:tc>
          <w:tcPr>
            <w:tcW w:w="1643" w:type="dxa"/>
            <w:vAlign w:val="center"/>
          </w:tcPr>
          <w:p>
            <w:pPr>
              <w:pStyle w:val="13"/>
            </w:pPr>
            <w:r>
              <w:t>2130505</w:t>
            </w:r>
          </w:p>
        </w:tc>
        <w:tc>
          <w:tcPr>
            <w:tcW w:w="1643" w:type="dxa"/>
            <w:vAlign w:val="center"/>
          </w:tcPr>
          <w:p>
            <w:pPr>
              <w:pStyle w:val="13"/>
            </w:pPr>
            <w:r>
              <w:t>生产发展</w:t>
            </w:r>
          </w:p>
        </w:tc>
        <w:tc>
          <w:tcPr>
            <w:tcW w:w="1643" w:type="dxa"/>
            <w:vAlign w:val="center"/>
          </w:tcPr>
          <w:p>
            <w:pPr>
              <w:pStyle w:val="12"/>
            </w:pPr>
            <w:r>
              <w:t>30.00</w:t>
            </w:r>
          </w:p>
        </w:tc>
        <w:tc>
          <w:tcPr>
            <w:tcW w:w="1643" w:type="dxa"/>
            <w:vAlign w:val="center"/>
          </w:tcPr>
          <w:p>
            <w:pPr>
              <w:pStyle w:val="12"/>
            </w:pPr>
          </w:p>
        </w:tc>
        <w:tc>
          <w:tcPr>
            <w:tcW w:w="1643"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36</w:t>
            </w:r>
          </w:p>
        </w:tc>
        <w:tc>
          <w:tcPr>
            <w:tcW w:w="1643" w:type="dxa"/>
            <w:vAlign w:val="center"/>
          </w:tcPr>
          <w:p>
            <w:pPr>
              <w:pStyle w:val="13"/>
            </w:pPr>
            <w:r>
              <w:t>2130599</w:t>
            </w:r>
          </w:p>
        </w:tc>
        <w:tc>
          <w:tcPr>
            <w:tcW w:w="1643" w:type="dxa"/>
            <w:vAlign w:val="center"/>
          </w:tcPr>
          <w:p>
            <w:pPr>
              <w:pStyle w:val="13"/>
            </w:pPr>
            <w:r>
              <w:t>其他巩固脱贫攻坚成果衔接乡村振兴支出</w:t>
            </w:r>
          </w:p>
        </w:tc>
        <w:tc>
          <w:tcPr>
            <w:tcW w:w="1643" w:type="dxa"/>
            <w:vAlign w:val="center"/>
          </w:tcPr>
          <w:p>
            <w:pPr>
              <w:pStyle w:val="12"/>
            </w:pPr>
            <w:r>
              <w:t>6.87</w:t>
            </w:r>
          </w:p>
        </w:tc>
        <w:tc>
          <w:tcPr>
            <w:tcW w:w="1643" w:type="dxa"/>
            <w:vAlign w:val="center"/>
          </w:tcPr>
          <w:p>
            <w:pPr>
              <w:pStyle w:val="12"/>
            </w:pPr>
          </w:p>
        </w:tc>
        <w:tc>
          <w:tcPr>
            <w:tcW w:w="1643" w:type="dxa"/>
            <w:vAlign w:val="center"/>
          </w:tcPr>
          <w:p>
            <w:pPr>
              <w:pStyle w:val="12"/>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37</w:t>
            </w:r>
          </w:p>
        </w:tc>
        <w:tc>
          <w:tcPr>
            <w:tcW w:w="1643" w:type="dxa"/>
            <w:vAlign w:val="center"/>
          </w:tcPr>
          <w:p>
            <w:pPr>
              <w:pStyle w:val="13"/>
            </w:pPr>
            <w:r>
              <w:t>21309</w:t>
            </w:r>
          </w:p>
        </w:tc>
        <w:tc>
          <w:tcPr>
            <w:tcW w:w="1643" w:type="dxa"/>
            <w:vAlign w:val="center"/>
          </w:tcPr>
          <w:p>
            <w:pPr>
              <w:pStyle w:val="13"/>
            </w:pPr>
            <w:r>
              <w:t>目标价格补贴</w:t>
            </w:r>
          </w:p>
        </w:tc>
        <w:tc>
          <w:tcPr>
            <w:tcW w:w="1643" w:type="dxa"/>
            <w:vAlign w:val="center"/>
          </w:tcPr>
          <w:p>
            <w:pPr>
              <w:pStyle w:val="12"/>
            </w:pPr>
            <w:r>
              <w:t>12.16</w:t>
            </w:r>
          </w:p>
        </w:tc>
        <w:tc>
          <w:tcPr>
            <w:tcW w:w="1643" w:type="dxa"/>
            <w:vAlign w:val="center"/>
          </w:tcPr>
          <w:p>
            <w:pPr>
              <w:pStyle w:val="12"/>
            </w:pPr>
          </w:p>
        </w:tc>
        <w:tc>
          <w:tcPr>
            <w:tcW w:w="1643" w:type="dxa"/>
            <w:vAlign w:val="center"/>
          </w:tcPr>
          <w:p>
            <w:pPr>
              <w:pStyle w:val="12"/>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38</w:t>
            </w:r>
          </w:p>
        </w:tc>
        <w:tc>
          <w:tcPr>
            <w:tcW w:w="1643" w:type="dxa"/>
            <w:vAlign w:val="center"/>
          </w:tcPr>
          <w:p>
            <w:pPr>
              <w:pStyle w:val="13"/>
            </w:pPr>
            <w:r>
              <w:t>2130901</w:t>
            </w:r>
          </w:p>
        </w:tc>
        <w:tc>
          <w:tcPr>
            <w:tcW w:w="1643" w:type="dxa"/>
            <w:vAlign w:val="center"/>
          </w:tcPr>
          <w:p>
            <w:pPr>
              <w:pStyle w:val="13"/>
            </w:pPr>
            <w:r>
              <w:t>棉花目标价格补贴</w:t>
            </w:r>
          </w:p>
        </w:tc>
        <w:tc>
          <w:tcPr>
            <w:tcW w:w="1643" w:type="dxa"/>
            <w:vAlign w:val="center"/>
          </w:tcPr>
          <w:p>
            <w:pPr>
              <w:pStyle w:val="12"/>
            </w:pPr>
            <w:r>
              <w:t>12.16</w:t>
            </w:r>
          </w:p>
        </w:tc>
        <w:tc>
          <w:tcPr>
            <w:tcW w:w="1643" w:type="dxa"/>
            <w:vAlign w:val="center"/>
          </w:tcPr>
          <w:p>
            <w:pPr>
              <w:pStyle w:val="12"/>
            </w:pPr>
          </w:p>
        </w:tc>
        <w:tc>
          <w:tcPr>
            <w:tcW w:w="1643" w:type="dxa"/>
            <w:vAlign w:val="center"/>
          </w:tcPr>
          <w:p>
            <w:pPr>
              <w:pStyle w:val="12"/>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39</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145.00</w:t>
            </w:r>
          </w:p>
        </w:tc>
        <w:tc>
          <w:tcPr>
            <w:tcW w:w="1643" w:type="dxa"/>
            <w:vAlign w:val="center"/>
          </w:tcPr>
          <w:p>
            <w:pPr>
              <w:pStyle w:val="12"/>
            </w:pPr>
            <w:r>
              <w:t>145.00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40</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145.00</w:t>
            </w:r>
          </w:p>
        </w:tc>
        <w:tc>
          <w:tcPr>
            <w:tcW w:w="1643" w:type="dxa"/>
            <w:vAlign w:val="center"/>
          </w:tcPr>
          <w:p>
            <w:pPr>
              <w:pStyle w:val="12"/>
            </w:pPr>
            <w:r>
              <w:t>145.00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41</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145.00</w:t>
            </w:r>
          </w:p>
        </w:tc>
        <w:tc>
          <w:tcPr>
            <w:tcW w:w="1643" w:type="dxa"/>
            <w:vAlign w:val="center"/>
          </w:tcPr>
          <w:p>
            <w:pPr>
              <w:pStyle w:val="12"/>
            </w:pPr>
            <w:r>
              <w:t>145.00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42</w:t>
            </w:r>
          </w:p>
        </w:tc>
        <w:tc>
          <w:tcPr>
            <w:tcW w:w="1643" w:type="dxa"/>
            <w:vAlign w:val="center"/>
          </w:tcPr>
          <w:p>
            <w:pPr>
              <w:pStyle w:val="13"/>
            </w:pPr>
            <w:r>
              <w:t>222</w:t>
            </w:r>
          </w:p>
        </w:tc>
        <w:tc>
          <w:tcPr>
            <w:tcW w:w="1643" w:type="dxa"/>
            <w:vAlign w:val="center"/>
          </w:tcPr>
          <w:p>
            <w:pPr>
              <w:pStyle w:val="13"/>
            </w:pPr>
            <w:r>
              <w:t>粮油物资储备支出</w:t>
            </w:r>
          </w:p>
        </w:tc>
        <w:tc>
          <w:tcPr>
            <w:tcW w:w="1643" w:type="dxa"/>
            <w:vAlign w:val="center"/>
          </w:tcPr>
          <w:p>
            <w:pPr>
              <w:pStyle w:val="12"/>
            </w:pPr>
            <w:r>
              <w:t>214.00</w:t>
            </w:r>
          </w:p>
        </w:tc>
        <w:tc>
          <w:tcPr>
            <w:tcW w:w="1643" w:type="dxa"/>
            <w:vAlign w:val="center"/>
          </w:tcPr>
          <w:p>
            <w:pPr>
              <w:pStyle w:val="12"/>
            </w:pPr>
          </w:p>
        </w:tc>
        <w:tc>
          <w:tcPr>
            <w:tcW w:w="1643"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43</w:t>
            </w:r>
          </w:p>
        </w:tc>
        <w:tc>
          <w:tcPr>
            <w:tcW w:w="1643" w:type="dxa"/>
            <w:vAlign w:val="center"/>
          </w:tcPr>
          <w:p>
            <w:pPr>
              <w:pStyle w:val="13"/>
            </w:pPr>
            <w:r>
              <w:t>22201</w:t>
            </w:r>
          </w:p>
        </w:tc>
        <w:tc>
          <w:tcPr>
            <w:tcW w:w="1643" w:type="dxa"/>
            <w:vAlign w:val="center"/>
          </w:tcPr>
          <w:p>
            <w:pPr>
              <w:pStyle w:val="13"/>
            </w:pPr>
            <w:r>
              <w:t>粮油物资事务</w:t>
            </w:r>
          </w:p>
        </w:tc>
        <w:tc>
          <w:tcPr>
            <w:tcW w:w="1643" w:type="dxa"/>
            <w:vAlign w:val="center"/>
          </w:tcPr>
          <w:p>
            <w:pPr>
              <w:pStyle w:val="12"/>
            </w:pPr>
            <w:r>
              <w:t>214.00</w:t>
            </w:r>
          </w:p>
        </w:tc>
        <w:tc>
          <w:tcPr>
            <w:tcW w:w="1643" w:type="dxa"/>
            <w:vAlign w:val="center"/>
          </w:tcPr>
          <w:p>
            <w:pPr>
              <w:pStyle w:val="12"/>
            </w:pPr>
          </w:p>
        </w:tc>
        <w:tc>
          <w:tcPr>
            <w:tcW w:w="1643"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44</w:t>
            </w:r>
          </w:p>
        </w:tc>
        <w:tc>
          <w:tcPr>
            <w:tcW w:w="1643" w:type="dxa"/>
            <w:vAlign w:val="center"/>
          </w:tcPr>
          <w:p>
            <w:pPr>
              <w:pStyle w:val="13"/>
            </w:pPr>
            <w:r>
              <w:t>2220199</w:t>
            </w:r>
          </w:p>
        </w:tc>
        <w:tc>
          <w:tcPr>
            <w:tcW w:w="1643" w:type="dxa"/>
            <w:vAlign w:val="center"/>
          </w:tcPr>
          <w:p>
            <w:pPr>
              <w:pStyle w:val="13"/>
            </w:pPr>
            <w:r>
              <w:t>其他粮油物资事务支出</w:t>
            </w:r>
          </w:p>
        </w:tc>
        <w:tc>
          <w:tcPr>
            <w:tcW w:w="1643" w:type="dxa"/>
            <w:vAlign w:val="center"/>
          </w:tcPr>
          <w:p>
            <w:pPr>
              <w:pStyle w:val="12"/>
            </w:pPr>
            <w:r>
              <w:t>214.00</w:t>
            </w:r>
          </w:p>
        </w:tc>
        <w:tc>
          <w:tcPr>
            <w:tcW w:w="1643" w:type="dxa"/>
            <w:vAlign w:val="center"/>
          </w:tcPr>
          <w:p>
            <w:pPr>
              <w:pStyle w:val="12"/>
            </w:pPr>
          </w:p>
        </w:tc>
        <w:tc>
          <w:tcPr>
            <w:tcW w:w="1643" w:type="dxa"/>
            <w:vAlign w:val="center"/>
          </w:tcPr>
          <w:p>
            <w:pPr>
              <w:pStyle w:val="12"/>
            </w:pPr>
            <w:r>
              <w:t>214.00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643" w:type="dxa"/>
            <w:tcBorders>
              <w:top w:val="single" w:color="FFFFFF" w:sz="6" w:space="0"/>
              <w:left w:val="single" w:color="FFFFFF" w:sz="6" w:space="0"/>
              <w:right w:val="single" w:color="FFFFFF" w:sz="6" w:space="0"/>
            </w:tcBorders>
            <w:vAlign w:val="center"/>
          </w:tcPr>
          <w:p>
            <w:pPr>
              <w:pStyle w:val="9"/>
            </w:pPr>
            <w:r>
              <w:t>预算年度：</w:t>
            </w:r>
          </w:p>
        </w:tc>
        <w:tc>
          <w:tcPr>
            <w:tcW w:w="3286" w:type="dxa"/>
            <w:gridSpan w:val="2"/>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1873.41</w:t>
            </w:r>
          </w:p>
        </w:tc>
        <w:tc>
          <w:tcPr>
            <w:tcW w:w="1643" w:type="dxa"/>
            <w:vAlign w:val="center"/>
          </w:tcPr>
          <w:p>
            <w:pPr>
              <w:pStyle w:val="16"/>
            </w:pPr>
            <w:r>
              <w:t>1799.96</w:t>
            </w:r>
          </w:p>
        </w:tc>
        <w:tc>
          <w:tcPr>
            <w:tcW w:w="1643" w:type="dxa"/>
            <w:vAlign w:val="center"/>
          </w:tcPr>
          <w:p>
            <w:pPr>
              <w:pStyle w:val="16"/>
            </w:pPr>
            <w:r>
              <w:t>73.45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1699.46</w:t>
            </w:r>
          </w:p>
        </w:tc>
        <w:tc>
          <w:tcPr>
            <w:tcW w:w="1643" w:type="dxa"/>
            <w:vAlign w:val="center"/>
          </w:tcPr>
          <w:p>
            <w:pPr>
              <w:pStyle w:val="12"/>
            </w:pPr>
            <w:r>
              <w:t>1699.46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1010.70</w:t>
            </w:r>
          </w:p>
        </w:tc>
        <w:tc>
          <w:tcPr>
            <w:tcW w:w="1643" w:type="dxa"/>
            <w:vAlign w:val="center"/>
          </w:tcPr>
          <w:p>
            <w:pPr>
              <w:pStyle w:val="12"/>
            </w:pPr>
            <w:r>
              <w:t>1010.70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31.30</w:t>
            </w:r>
          </w:p>
        </w:tc>
        <w:tc>
          <w:tcPr>
            <w:tcW w:w="1643" w:type="dxa"/>
            <w:vAlign w:val="center"/>
          </w:tcPr>
          <w:p>
            <w:pPr>
              <w:pStyle w:val="12"/>
            </w:pPr>
            <w:r>
              <w:t>31.30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93.60</w:t>
            </w:r>
          </w:p>
        </w:tc>
        <w:tc>
          <w:tcPr>
            <w:tcW w:w="1643" w:type="dxa"/>
            <w:vAlign w:val="center"/>
          </w:tcPr>
          <w:p>
            <w:pPr>
              <w:pStyle w:val="12"/>
            </w:pPr>
            <w:r>
              <w:t>93.60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75.00</w:t>
            </w:r>
          </w:p>
        </w:tc>
        <w:tc>
          <w:tcPr>
            <w:tcW w:w="1643" w:type="dxa"/>
            <w:vAlign w:val="center"/>
          </w:tcPr>
          <w:p>
            <w:pPr>
              <w:pStyle w:val="12"/>
            </w:pPr>
            <w:r>
              <w:t>75.00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162.00</w:t>
            </w:r>
          </w:p>
        </w:tc>
        <w:tc>
          <w:tcPr>
            <w:tcW w:w="1643" w:type="dxa"/>
            <w:vAlign w:val="center"/>
          </w:tcPr>
          <w:p>
            <w:pPr>
              <w:pStyle w:val="12"/>
            </w:pPr>
            <w:r>
              <w:t>162.00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41.66</w:t>
            </w:r>
          </w:p>
        </w:tc>
        <w:tc>
          <w:tcPr>
            <w:tcW w:w="1643" w:type="dxa"/>
            <w:vAlign w:val="center"/>
          </w:tcPr>
          <w:p>
            <w:pPr>
              <w:pStyle w:val="12"/>
            </w:pPr>
            <w:r>
              <w:t>41.66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76.00</w:t>
            </w:r>
          </w:p>
        </w:tc>
        <w:tc>
          <w:tcPr>
            <w:tcW w:w="1643" w:type="dxa"/>
            <w:vAlign w:val="center"/>
          </w:tcPr>
          <w:p>
            <w:pPr>
              <w:pStyle w:val="12"/>
            </w:pPr>
            <w:r>
              <w:t>76.00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21.20</w:t>
            </w:r>
          </w:p>
        </w:tc>
        <w:tc>
          <w:tcPr>
            <w:tcW w:w="1643" w:type="dxa"/>
            <w:vAlign w:val="center"/>
          </w:tcPr>
          <w:p>
            <w:pPr>
              <w:pStyle w:val="12"/>
            </w:pPr>
            <w:r>
              <w:t>21.20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11.00</w:t>
            </w:r>
          </w:p>
        </w:tc>
        <w:tc>
          <w:tcPr>
            <w:tcW w:w="1643" w:type="dxa"/>
            <w:vAlign w:val="center"/>
          </w:tcPr>
          <w:p>
            <w:pPr>
              <w:pStyle w:val="12"/>
            </w:pPr>
            <w:r>
              <w:t>11.00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145.00</w:t>
            </w:r>
          </w:p>
        </w:tc>
        <w:tc>
          <w:tcPr>
            <w:tcW w:w="1643" w:type="dxa"/>
            <w:vAlign w:val="center"/>
          </w:tcPr>
          <w:p>
            <w:pPr>
              <w:pStyle w:val="12"/>
            </w:pPr>
            <w:r>
              <w:t>145.00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32.00</w:t>
            </w:r>
          </w:p>
        </w:tc>
        <w:tc>
          <w:tcPr>
            <w:tcW w:w="1643" w:type="dxa"/>
            <w:vAlign w:val="center"/>
          </w:tcPr>
          <w:p>
            <w:pPr>
              <w:pStyle w:val="12"/>
            </w:pPr>
            <w:r>
              <w:t>32.00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70.45</w:t>
            </w:r>
          </w:p>
        </w:tc>
        <w:tc>
          <w:tcPr>
            <w:tcW w:w="1643" w:type="dxa"/>
            <w:vAlign w:val="center"/>
          </w:tcPr>
          <w:p>
            <w:pPr>
              <w:pStyle w:val="12"/>
            </w:pPr>
          </w:p>
        </w:tc>
        <w:tc>
          <w:tcPr>
            <w:tcW w:w="1643" w:type="dxa"/>
            <w:vAlign w:val="center"/>
          </w:tcPr>
          <w:p>
            <w:pPr>
              <w:pStyle w:val="12"/>
            </w:pPr>
            <w:r>
              <w:t>70.45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15.70</w:t>
            </w:r>
          </w:p>
        </w:tc>
        <w:tc>
          <w:tcPr>
            <w:tcW w:w="1643" w:type="dxa"/>
            <w:vAlign w:val="center"/>
          </w:tcPr>
          <w:p>
            <w:pPr>
              <w:pStyle w:val="12"/>
            </w:pPr>
          </w:p>
        </w:tc>
        <w:tc>
          <w:tcPr>
            <w:tcW w:w="1643" w:type="dxa"/>
            <w:vAlign w:val="center"/>
          </w:tcPr>
          <w:p>
            <w:pPr>
              <w:pStyle w:val="12"/>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8.00</w:t>
            </w:r>
          </w:p>
        </w:tc>
        <w:tc>
          <w:tcPr>
            <w:tcW w:w="1643" w:type="dxa"/>
            <w:vAlign w:val="center"/>
          </w:tcPr>
          <w:p>
            <w:pPr>
              <w:pStyle w:val="12"/>
            </w:pPr>
          </w:p>
        </w:tc>
        <w:tc>
          <w:tcPr>
            <w:tcW w:w="1643"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3.90</w:t>
            </w:r>
          </w:p>
        </w:tc>
        <w:tc>
          <w:tcPr>
            <w:tcW w:w="1643" w:type="dxa"/>
            <w:vAlign w:val="center"/>
          </w:tcPr>
          <w:p>
            <w:pPr>
              <w:pStyle w:val="12"/>
            </w:pPr>
          </w:p>
        </w:tc>
        <w:tc>
          <w:tcPr>
            <w:tcW w:w="1643" w:type="dxa"/>
            <w:vAlign w:val="center"/>
          </w:tcPr>
          <w:p>
            <w:pPr>
              <w:pStyle w:val="12"/>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3.04</w:t>
            </w:r>
          </w:p>
        </w:tc>
        <w:tc>
          <w:tcPr>
            <w:tcW w:w="1643" w:type="dxa"/>
            <w:vAlign w:val="center"/>
          </w:tcPr>
          <w:p>
            <w:pPr>
              <w:pStyle w:val="12"/>
            </w:pPr>
          </w:p>
        </w:tc>
        <w:tc>
          <w:tcPr>
            <w:tcW w:w="1643" w:type="dxa"/>
            <w:vAlign w:val="center"/>
          </w:tcPr>
          <w:p>
            <w:pPr>
              <w:pStyle w:val="12"/>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4.81</w:t>
            </w:r>
          </w:p>
        </w:tc>
        <w:tc>
          <w:tcPr>
            <w:tcW w:w="1643" w:type="dxa"/>
            <w:vAlign w:val="center"/>
          </w:tcPr>
          <w:p>
            <w:pPr>
              <w:pStyle w:val="12"/>
            </w:pPr>
          </w:p>
        </w:tc>
        <w:tc>
          <w:tcPr>
            <w:tcW w:w="1643" w:type="dxa"/>
            <w:vAlign w:val="center"/>
          </w:tcPr>
          <w:p>
            <w:pPr>
              <w:pStyle w:val="12"/>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20.00</w:t>
            </w:r>
          </w:p>
        </w:tc>
        <w:tc>
          <w:tcPr>
            <w:tcW w:w="164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100.50</w:t>
            </w:r>
          </w:p>
        </w:tc>
        <w:tc>
          <w:tcPr>
            <w:tcW w:w="1643" w:type="dxa"/>
            <w:vAlign w:val="center"/>
          </w:tcPr>
          <w:p>
            <w:pPr>
              <w:pStyle w:val="12"/>
            </w:pPr>
            <w:r>
              <w:t>100.50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90.80</w:t>
            </w:r>
          </w:p>
        </w:tc>
        <w:tc>
          <w:tcPr>
            <w:tcW w:w="1643" w:type="dxa"/>
            <w:vAlign w:val="center"/>
          </w:tcPr>
          <w:p>
            <w:pPr>
              <w:pStyle w:val="12"/>
            </w:pPr>
            <w:r>
              <w:t>90.80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9.70</w:t>
            </w:r>
          </w:p>
        </w:tc>
        <w:tc>
          <w:tcPr>
            <w:tcW w:w="1643" w:type="dxa"/>
            <w:vAlign w:val="center"/>
          </w:tcPr>
          <w:p>
            <w:pPr>
              <w:pStyle w:val="12"/>
            </w:pPr>
            <w:r>
              <w:t>9.70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643" w:type="dxa"/>
            <w:tcBorders>
              <w:top w:val="single" w:color="FFFFFF" w:sz="6" w:space="0"/>
              <w:left w:val="single" w:color="FFFFFF" w:sz="6" w:space="0"/>
              <w:right w:val="single" w:color="FFFFFF" w:sz="6" w:space="0"/>
            </w:tcBorders>
            <w:vAlign w:val="center"/>
          </w:tcPr>
          <w:p>
            <w:pPr>
              <w:pStyle w:val="9"/>
            </w:pPr>
            <w:r>
              <w:t>预算年度：</w:t>
            </w:r>
          </w:p>
        </w:tc>
        <w:tc>
          <w:tcPr>
            <w:tcW w:w="3286" w:type="dxa"/>
            <w:gridSpan w:val="2"/>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643" w:type="dxa"/>
            <w:tcBorders>
              <w:top w:val="single" w:color="FFFFFF" w:sz="6" w:space="0"/>
              <w:left w:val="single" w:color="FFFFFF" w:sz="6" w:space="0"/>
              <w:right w:val="single" w:color="FFFFFF" w:sz="6" w:space="0"/>
            </w:tcBorders>
            <w:vAlign w:val="center"/>
          </w:tcPr>
          <w:p>
            <w:pPr>
              <w:pStyle w:val="9"/>
            </w:pPr>
            <w:r>
              <w:t>预算年度：</w:t>
            </w:r>
          </w:p>
        </w:tc>
        <w:tc>
          <w:tcPr>
            <w:tcW w:w="3286" w:type="dxa"/>
            <w:gridSpan w:val="2"/>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326001平乡县农业农村局本级</w:t>
            </w:r>
          </w:p>
        </w:tc>
        <w:tc>
          <w:tcPr>
            <w:tcW w:w="1643" w:type="dxa"/>
            <w:tcBorders>
              <w:top w:val="single" w:color="FFFFFF" w:sz="6" w:space="0"/>
              <w:left w:val="single" w:color="FFFFFF" w:sz="6" w:space="0"/>
              <w:right w:val="single" w:color="FFFFFF" w:sz="6" w:space="0"/>
            </w:tcBorders>
            <w:vAlign w:val="center"/>
          </w:tcPr>
          <w:p>
            <w:pPr>
              <w:pStyle w:val="9"/>
            </w:pPr>
            <w:r>
              <w:t>预算年度：</w:t>
            </w:r>
          </w:p>
        </w:tc>
        <w:tc>
          <w:tcPr>
            <w:tcW w:w="3286" w:type="dxa"/>
            <w:gridSpan w:val="2"/>
            <w:tcBorders>
              <w:top w:val="single" w:color="FFFFFF" w:sz="6" w:space="0"/>
              <w:left w:val="single" w:color="FFFFFF" w:sz="6" w:space="0"/>
              <w:right w:val="single" w:color="FFFFFF" w:sz="6" w:space="0"/>
            </w:tcBorders>
            <w:vAlign w:val="center"/>
          </w:tcPr>
          <w:p>
            <w:pPr>
              <w:pStyle w:val="8"/>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3"/>
      </w:pPr>
      <w:r>
        <w:rPr>
          <w:rFonts w:ascii="方正楷体_GBK" w:hAnsi="方正楷体_GBK" w:eastAsia="方正楷体_GBK" w:cs="方正楷体_GBK"/>
          <w:b/>
          <w:color w:val="000000"/>
          <w:sz w:val="32"/>
        </w:rPr>
        <w:t>单位职责：</w:t>
      </w:r>
      <w:r>
        <w:t>1、统筹研究和组织实施全县“三农”工作的发展战略中长期规划、重大政策，指导全县农业综合执法，参与涉农的财税、价格、收储、金融保险、进岀口等政策制定。</w:t>
      </w:r>
    </w:p>
    <w:p>
      <w:pPr>
        <w:pStyle w:val="23"/>
      </w:pPr>
      <w:r>
        <w:t>2、协调推动发展全县农村社会事业、农村公共服务农村文化、农村基础设施和乡村治理，牵头组织改善农村人居环境，协调推进乡村文明和优秀农耕文化建设。落实农业行业安全生产工作。</w:t>
      </w:r>
    </w:p>
    <w:p>
      <w:pPr>
        <w:pStyle w:val="23"/>
      </w:pPr>
      <w:r>
        <w:t>3、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3"/>
      </w:pPr>
      <w:r>
        <w:t>4、指导全县乡村产业、农产品加工业和休闲农业发展工作，抓好培育、保护农业品牌工作，发布农业农村经济信息，监测分析农业农村经济运行，承担农业统计和农业农村信息化有关工作。</w:t>
      </w:r>
    </w:p>
    <w:p>
      <w:pPr>
        <w:pStyle w:val="23"/>
      </w:pPr>
      <w:r>
        <w:t>5、负责全县种植业、畜牧业、农业机械化等农业各产业的监督管理，指导粮、棉、油、菜、水果、肉、蛋、奶、蜜等农产品质量安全监测与生产，组织构建现代农业产业体系、生产体系、经营体系，指导农业标准化生产。</w:t>
      </w:r>
    </w:p>
    <w:p>
      <w:pPr>
        <w:pStyle w:val="23"/>
      </w:pPr>
      <w:r>
        <w:t>6、负责全县农业资源保护、开发与利用，指导农用地、农业生物物种资源的保护与管理，负责耕地及永久基本农田质量保护工作，指导设施农业、生态循环农业、节水农业发展以及农村可再生能源综合开发利用，农业生物质产业发展。牵头管理外来物种。</w:t>
      </w:r>
    </w:p>
    <w:p>
      <w:pPr>
        <w:pStyle w:val="23"/>
      </w:pPr>
      <w:r>
        <w:t>7、负责有关农业生产资料和农业投入品的监督管理，组织兽医医政、兽药药政药检工作，负责执业兽医和畜禽屠宰行业管理。</w:t>
      </w:r>
    </w:p>
    <w:p>
      <w:pPr>
        <w:pStyle w:val="23"/>
      </w:pPr>
      <w:r>
        <w:t>8、负责农业防灾减灾、农作物重大病虫害预测预报及防治工作，指导动植物防疫检疫体系建设，组织、监督县内动植物防疫检疫工作，依法发布疫情并组织扑灭。</w:t>
      </w:r>
    </w:p>
    <w:p>
      <w:pPr>
        <w:pStyle w:val="23"/>
      </w:pPr>
      <w:r>
        <w:t>9、负责农业投资管理，监督农业投资项目。</w:t>
      </w:r>
    </w:p>
    <w:p>
      <w:pPr>
        <w:pStyle w:val="23"/>
      </w:pPr>
      <w:r>
        <w:t>10、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3"/>
      </w:pPr>
      <w:r>
        <w:t>11、指导农业农村人才工作，拟订农业农村人才队伍建设规划并组织实施，指导农业教育和农业职业技能开发，指导新型职业农民培育、农业科技人才培养和农村实用人才培训工作。</w:t>
      </w:r>
    </w:p>
    <w:p>
      <w:pPr>
        <w:pStyle w:val="23"/>
      </w:pPr>
      <w:r>
        <w:t>12、完成县委、县政府和县委农村工作领导小组交办的其他任务。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平乡县农业农村局本级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4"/>
      </w:pPr>
      <w:r>
        <w:t>1、收入说明</w:t>
      </w:r>
    </w:p>
    <w:p>
      <w:pPr>
        <w:pStyle w:val="24"/>
      </w:pPr>
      <w:r>
        <w:t>反映本</w:t>
      </w:r>
      <w:r>
        <w:rPr>
          <w:rFonts w:hint="eastAsia"/>
          <w:lang w:eastAsia="zh-CN"/>
        </w:rPr>
        <w:t>单位</w:t>
      </w:r>
      <w:r>
        <w:t>当年全部收入。2023年预算收入17023.99万元，其中：一般公共预算收入13848.万元，基金预算收入0万元，国有资本经营预算拨款收入0万元，其他来源收入0万元，上年结转3175.16万元。</w:t>
      </w:r>
    </w:p>
    <w:p>
      <w:pPr>
        <w:pStyle w:val="24"/>
      </w:pPr>
      <w:r>
        <w:t>2、支出说明</w:t>
      </w:r>
    </w:p>
    <w:p>
      <w:pPr>
        <w:pStyle w:val="24"/>
      </w:pPr>
      <w:r>
        <w:t>收支预算总表支出栏、基本支出表、项目支出表按经济分类和支出功能分类科目编制，反映平乡县农业农村局年度</w:t>
      </w:r>
      <w:r>
        <w:rPr>
          <w:rFonts w:hint="eastAsia"/>
          <w:lang w:eastAsia="zh-CN"/>
        </w:rPr>
        <w:t>单位</w:t>
      </w:r>
      <w:r>
        <w:t>预算中支出预算的总体情况。2023年</w:t>
      </w:r>
      <w:r>
        <w:rPr>
          <w:rFonts w:hint="eastAsia"/>
          <w:lang w:eastAsia="zh-CN"/>
        </w:rPr>
        <w:t>单位</w:t>
      </w:r>
      <w:r>
        <w:t>支出预算为17023.99万元，其中基本支出1873.41万元，包括人员经费1799.96万元和日常公用经费73.45万元；项目支出 15150.58万元，主要用于农业生产发展、农村社会事业、病虫害控制、科学技术研究等其他农业农村支出。</w:t>
      </w:r>
    </w:p>
    <w:p>
      <w:pPr>
        <w:pStyle w:val="24"/>
      </w:pPr>
      <w:r>
        <w:t>3、比上年增减情况</w:t>
      </w:r>
    </w:p>
    <w:p>
      <w:pPr>
        <w:pStyle w:val="24"/>
      </w:pPr>
      <w:r>
        <w:t>2023年</w:t>
      </w:r>
      <w:r>
        <w:rPr>
          <w:rFonts w:hint="eastAsia"/>
          <w:lang w:eastAsia="zh-CN"/>
        </w:rPr>
        <w:t>单位</w:t>
      </w:r>
      <w:r>
        <w:t>预算收支安排17023.99万元，较2022年减少329.76万元，其中：基本支出减少44.51万元；项目支出减少285.25万元，主要是项目资金安排减少。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t>2023年，我</w:t>
      </w:r>
      <w:r>
        <w:rPr>
          <w:rFonts w:hint="eastAsia"/>
          <w:lang w:eastAsia="zh-CN"/>
        </w:rPr>
        <w:t>单位</w:t>
      </w:r>
      <w:r>
        <w:t>机关运行经费共计安排73.45万元，主要用于保证机关正常运转的办公费、邮电费、公务车运行维护费、车补等支出。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6"/>
      </w:pPr>
      <w:r>
        <w:t>2023年，我</w:t>
      </w:r>
      <w:r>
        <w:rPr>
          <w:rFonts w:hint="eastAsia"/>
          <w:lang w:eastAsia="zh-CN"/>
        </w:rPr>
        <w:t>单位</w:t>
      </w:r>
      <w:r>
        <w:t>财政拨款“三公”经费预算安排7万元，其中：因公出国（境）费0万元；公务用车购置及运维费6万元（其中：公务用车购置费0万元，公务用车运行维护费6万元)；公务接待费1万元。“三公”经费比上年预算减少1万元，主要原因是厉行节俭，贯彻落实党中央部署。</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1、“瘦肉精”检测绩效目标表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1.目标内容1用于对全县生猪、肉牛、肉羊养殖场（小区、户）完成2次全面排查，覆盖面达到100%，“瘦肉精”尿样速测比例不低于3%。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购买检测耗材数量</w:t>
            </w:r>
          </w:p>
        </w:tc>
        <w:tc>
          <w:tcPr>
            <w:tcW w:w="2466" w:type="dxa"/>
            <w:vAlign w:val="center"/>
          </w:tcPr>
          <w:p>
            <w:pPr>
              <w:pStyle w:val="13"/>
            </w:pPr>
            <w:r>
              <w:t>购买检测耗材数量</w:t>
            </w:r>
          </w:p>
        </w:tc>
        <w:tc>
          <w:tcPr>
            <w:tcW w:w="2466" w:type="dxa"/>
            <w:vAlign w:val="center"/>
          </w:tcPr>
          <w:p>
            <w:pPr>
              <w:pStyle w:val="13"/>
            </w:pPr>
            <w:r>
              <w:t>≥6000份</w:t>
            </w:r>
          </w:p>
        </w:tc>
        <w:tc>
          <w:tcPr>
            <w:tcW w:w="246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年度检测任务完成率</w:t>
            </w:r>
          </w:p>
        </w:tc>
        <w:tc>
          <w:tcPr>
            <w:tcW w:w="2466" w:type="dxa"/>
            <w:vAlign w:val="center"/>
          </w:tcPr>
          <w:p>
            <w:pPr>
              <w:pStyle w:val="13"/>
            </w:pPr>
            <w:r>
              <w:t>实际完成的年度检测任务占应完成的年度检测任务比例</w:t>
            </w:r>
          </w:p>
        </w:tc>
        <w:tc>
          <w:tcPr>
            <w:tcW w:w="2466" w:type="dxa"/>
            <w:vAlign w:val="center"/>
          </w:tcPr>
          <w:p>
            <w:pPr>
              <w:pStyle w:val="13"/>
            </w:pPr>
            <w:r>
              <w:t>≥95%</w:t>
            </w:r>
          </w:p>
        </w:tc>
        <w:tc>
          <w:tcPr>
            <w:tcW w:w="2466" w:type="dxa"/>
            <w:vAlign w:val="center"/>
          </w:tcPr>
          <w:p>
            <w:pPr>
              <w:pStyle w:val="13"/>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瘦肉精检测工作完成及时率</w:t>
            </w:r>
          </w:p>
        </w:tc>
        <w:tc>
          <w:tcPr>
            <w:tcW w:w="2466" w:type="dxa"/>
            <w:vAlign w:val="center"/>
          </w:tcPr>
          <w:p>
            <w:pPr>
              <w:pStyle w:val="13"/>
            </w:pPr>
            <w:r>
              <w:t>各项任务完成及时率（%）</w:t>
            </w:r>
          </w:p>
        </w:tc>
        <w:tc>
          <w:tcPr>
            <w:tcW w:w="2466" w:type="dxa"/>
            <w:vAlign w:val="center"/>
          </w:tcPr>
          <w:p>
            <w:pPr>
              <w:pStyle w:val="13"/>
            </w:pPr>
            <w:r>
              <w:t>100%</w:t>
            </w:r>
          </w:p>
        </w:tc>
        <w:tc>
          <w:tcPr>
            <w:tcW w:w="2466" w:type="dxa"/>
            <w:vAlign w:val="center"/>
          </w:tcPr>
          <w:p>
            <w:pPr>
              <w:pStyle w:val="13"/>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一条检测耗材成本</w:t>
            </w:r>
          </w:p>
        </w:tc>
        <w:tc>
          <w:tcPr>
            <w:tcW w:w="2466" w:type="dxa"/>
            <w:vAlign w:val="center"/>
          </w:tcPr>
          <w:p>
            <w:pPr>
              <w:pStyle w:val="13"/>
            </w:pPr>
            <w:r>
              <w:t>通过市场询价，在保障质量的前提下低价购置检测耗材</w:t>
            </w:r>
          </w:p>
        </w:tc>
        <w:tc>
          <w:tcPr>
            <w:tcW w:w="2466" w:type="dxa"/>
            <w:vAlign w:val="center"/>
          </w:tcPr>
          <w:p>
            <w:pPr>
              <w:pStyle w:val="13"/>
            </w:pPr>
            <w:r>
              <w:t>≤16元</w:t>
            </w:r>
          </w:p>
        </w:tc>
        <w:tc>
          <w:tcPr>
            <w:tcW w:w="246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肉品瘦肉精检出降低率</w:t>
            </w:r>
          </w:p>
        </w:tc>
        <w:tc>
          <w:tcPr>
            <w:tcW w:w="2466" w:type="dxa"/>
            <w:vAlign w:val="center"/>
          </w:tcPr>
          <w:p>
            <w:pPr>
              <w:pStyle w:val="13"/>
            </w:pPr>
            <w:r>
              <w:t>肉品瘦肉精检出降低率</w:t>
            </w:r>
          </w:p>
        </w:tc>
        <w:tc>
          <w:tcPr>
            <w:tcW w:w="2466" w:type="dxa"/>
            <w:vAlign w:val="center"/>
          </w:tcPr>
          <w:p>
            <w:pPr>
              <w:pStyle w:val="13"/>
            </w:pPr>
            <w:r>
              <w:t>≥10%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政策知晓率</w:t>
            </w:r>
          </w:p>
        </w:tc>
        <w:tc>
          <w:tcPr>
            <w:tcW w:w="2466" w:type="dxa"/>
            <w:vAlign w:val="center"/>
          </w:tcPr>
          <w:p>
            <w:pPr>
              <w:pStyle w:val="13"/>
            </w:pPr>
            <w:r>
              <w:t>政策知晓率</w:t>
            </w:r>
          </w:p>
        </w:tc>
        <w:tc>
          <w:tcPr>
            <w:tcW w:w="2466" w:type="dxa"/>
            <w:vAlign w:val="center"/>
          </w:tcPr>
          <w:p>
            <w:pPr>
              <w:pStyle w:val="13"/>
            </w:pPr>
            <w:r>
              <w:t>≥70%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药残减少污染率</w:t>
            </w:r>
          </w:p>
        </w:tc>
        <w:tc>
          <w:tcPr>
            <w:tcW w:w="2466" w:type="dxa"/>
            <w:vAlign w:val="center"/>
          </w:tcPr>
          <w:p>
            <w:pPr>
              <w:pStyle w:val="13"/>
            </w:pPr>
            <w:r>
              <w:t>药残减少污染率</w:t>
            </w:r>
          </w:p>
        </w:tc>
        <w:tc>
          <w:tcPr>
            <w:tcW w:w="2466" w:type="dxa"/>
            <w:vAlign w:val="center"/>
          </w:tcPr>
          <w:p>
            <w:pPr>
              <w:pStyle w:val="13"/>
            </w:pPr>
            <w:r>
              <w:t>≥90%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长期使用性</w:t>
            </w:r>
          </w:p>
        </w:tc>
        <w:tc>
          <w:tcPr>
            <w:tcW w:w="2466" w:type="dxa"/>
            <w:vAlign w:val="center"/>
          </w:tcPr>
          <w:p>
            <w:pPr>
              <w:pStyle w:val="13"/>
            </w:pPr>
            <w:r>
              <w:t>≥85%</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社会公众满意度</w:t>
            </w:r>
          </w:p>
        </w:tc>
        <w:tc>
          <w:tcPr>
            <w:tcW w:w="2466" w:type="dxa"/>
            <w:vAlign w:val="center"/>
          </w:tcPr>
          <w:p>
            <w:pPr>
              <w:pStyle w:val="13"/>
            </w:pPr>
            <w:r>
              <w:t>满意和较满意的对象占所有调查对象的比例</w:t>
            </w:r>
          </w:p>
        </w:tc>
        <w:tc>
          <w:tcPr>
            <w:tcW w:w="2466" w:type="dxa"/>
            <w:vAlign w:val="center"/>
          </w:tcPr>
          <w:p>
            <w:pPr>
              <w:pStyle w:val="13"/>
            </w:pPr>
            <w:r>
              <w:t>≥85%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2、病死猪无害化处理工作劳务费经费绩效目标表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1.目标内容1对病死猪必须实施无害化处理，确保病死猪不流入市场。按时发放劳务费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出勤天数</w:t>
            </w:r>
          </w:p>
        </w:tc>
        <w:tc>
          <w:tcPr>
            <w:tcW w:w="2466" w:type="dxa"/>
            <w:vAlign w:val="center"/>
          </w:tcPr>
          <w:p>
            <w:pPr>
              <w:pStyle w:val="13"/>
            </w:pPr>
            <w:r>
              <w:t>出勤天数</w:t>
            </w:r>
          </w:p>
        </w:tc>
        <w:tc>
          <w:tcPr>
            <w:tcW w:w="2466" w:type="dxa"/>
            <w:vAlign w:val="center"/>
          </w:tcPr>
          <w:p>
            <w:pPr>
              <w:pStyle w:val="13"/>
            </w:pPr>
            <w:r>
              <w:t>≥22天</w:t>
            </w:r>
          </w:p>
        </w:tc>
        <w:tc>
          <w:tcPr>
            <w:tcW w:w="2466" w:type="dxa"/>
            <w:vAlign w:val="center"/>
          </w:tcPr>
          <w:p>
            <w:pPr>
              <w:pStyle w:val="13"/>
            </w:pPr>
            <w:r>
              <w:t>出勤记录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出勤合格率</w:t>
            </w:r>
          </w:p>
        </w:tc>
        <w:tc>
          <w:tcPr>
            <w:tcW w:w="2466" w:type="dxa"/>
            <w:vAlign w:val="center"/>
          </w:tcPr>
          <w:p>
            <w:pPr>
              <w:pStyle w:val="13"/>
            </w:pPr>
            <w:r>
              <w:t>实际出勤天数与应出勤天数的比例</w:t>
            </w:r>
          </w:p>
        </w:tc>
        <w:tc>
          <w:tcPr>
            <w:tcW w:w="2466" w:type="dxa"/>
            <w:vAlign w:val="center"/>
          </w:tcPr>
          <w:p>
            <w:pPr>
              <w:pStyle w:val="13"/>
            </w:pPr>
            <w:r>
              <w:t>≥95%</w:t>
            </w:r>
          </w:p>
        </w:tc>
        <w:tc>
          <w:tcPr>
            <w:tcW w:w="2466" w:type="dxa"/>
            <w:vAlign w:val="center"/>
          </w:tcPr>
          <w:p>
            <w:pPr>
              <w:pStyle w:val="13"/>
            </w:pPr>
            <w:r>
              <w:t>出勤记录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发放及时率</w:t>
            </w:r>
          </w:p>
        </w:tc>
        <w:tc>
          <w:tcPr>
            <w:tcW w:w="2466" w:type="dxa"/>
            <w:vAlign w:val="center"/>
          </w:tcPr>
          <w:p>
            <w:pPr>
              <w:pStyle w:val="13"/>
            </w:pPr>
            <w:r>
              <w:t>劳务费是否按时发放</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劳务费发放金额</w:t>
            </w:r>
          </w:p>
        </w:tc>
        <w:tc>
          <w:tcPr>
            <w:tcW w:w="2466" w:type="dxa"/>
            <w:vAlign w:val="center"/>
          </w:tcPr>
          <w:p>
            <w:pPr>
              <w:pStyle w:val="13"/>
            </w:pPr>
            <w:r>
              <w:t>劳务费全年共发放金额</w:t>
            </w:r>
          </w:p>
        </w:tc>
        <w:tc>
          <w:tcPr>
            <w:tcW w:w="2466" w:type="dxa"/>
            <w:vAlign w:val="center"/>
          </w:tcPr>
          <w:p>
            <w:pPr>
              <w:pStyle w:val="13"/>
            </w:pPr>
            <w:r>
              <w:t>2万元</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增加劳务工收入</w:t>
            </w:r>
          </w:p>
        </w:tc>
        <w:tc>
          <w:tcPr>
            <w:tcW w:w="2466" w:type="dxa"/>
            <w:vAlign w:val="center"/>
          </w:tcPr>
          <w:p>
            <w:pPr>
              <w:pStyle w:val="13"/>
            </w:pPr>
            <w:r>
              <w:t>增加劳务工月收入</w:t>
            </w:r>
          </w:p>
        </w:tc>
        <w:tc>
          <w:tcPr>
            <w:tcW w:w="2466" w:type="dxa"/>
            <w:vAlign w:val="center"/>
          </w:tcPr>
          <w:p>
            <w:pPr>
              <w:pStyle w:val="13"/>
            </w:pPr>
            <w:r>
              <w:t>≥1500元</w:t>
            </w:r>
          </w:p>
        </w:tc>
        <w:tc>
          <w:tcPr>
            <w:tcW w:w="2466" w:type="dxa"/>
            <w:vAlign w:val="center"/>
          </w:tcPr>
          <w:p>
            <w:pPr>
              <w:pStyle w:val="13"/>
            </w:pPr>
            <w:r>
              <w:t>劳务发放表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社会服务能力提升</w:t>
            </w:r>
          </w:p>
        </w:tc>
        <w:tc>
          <w:tcPr>
            <w:tcW w:w="2466" w:type="dxa"/>
            <w:vAlign w:val="center"/>
          </w:tcPr>
          <w:p>
            <w:pPr>
              <w:pStyle w:val="13"/>
            </w:pPr>
            <w:r>
              <w:t>社会服务能力提升</w:t>
            </w:r>
          </w:p>
        </w:tc>
        <w:tc>
          <w:tcPr>
            <w:tcW w:w="2466" w:type="dxa"/>
            <w:vAlign w:val="center"/>
          </w:tcPr>
          <w:p>
            <w:pPr>
              <w:pStyle w:val="13"/>
            </w:pPr>
            <w:r>
              <w:t>≥85%</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减少病死畜禽污染率</w:t>
            </w:r>
          </w:p>
        </w:tc>
        <w:tc>
          <w:tcPr>
            <w:tcW w:w="2466" w:type="dxa"/>
            <w:vAlign w:val="center"/>
          </w:tcPr>
          <w:p>
            <w:pPr>
              <w:pStyle w:val="13"/>
            </w:pPr>
            <w:r>
              <w:t>通过无害化处理工作，降低病死畜禽污染</w:t>
            </w:r>
          </w:p>
        </w:tc>
        <w:tc>
          <w:tcPr>
            <w:tcW w:w="2466" w:type="dxa"/>
            <w:vAlign w:val="center"/>
          </w:tcPr>
          <w:p>
            <w:pPr>
              <w:pStyle w:val="13"/>
            </w:pPr>
            <w:r>
              <w:t>无污染</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项目持续发挥期限</w:t>
            </w:r>
          </w:p>
        </w:tc>
        <w:tc>
          <w:tcPr>
            <w:tcW w:w="2466" w:type="dxa"/>
            <w:vAlign w:val="center"/>
          </w:tcPr>
          <w:p>
            <w:pPr>
              <w:pStyle w:val="13"/>
            </w:pPr>
            <w:r>
              <w:t>项目持续发挥期限</w:t>
            </w:r>
          </w:p>
        </w:tc>
        <w:tc>
          <w:tcPr>
            <w:tcW w:w="2466" w:type="dxa"/>
            <w:vAlign w:val="center"/>
          </w:tcPr>
          <w:p>
            <w:pPr>
              <w:pStyle w:val="13"/>
            </w:pPr>
            <w:r>
              <w:t>≥1年</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服务对象满意率</w:t>
            </w:r>
          </w:p>
        </w:tc>
        <w:tc>
          <w:tcPr>
            <w:tcW w:w="2466" w:type="dxa"/>
            <w:vAlign w:val="center"/>
          </w:tcPr>
          <w:p>
            <w:pPr>
              <w:pStyle w:val="13"/>
            </w:pPr>
            <w:r>
              <w:t>满意和较满意的对象占所有调查对象的比例</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3、产业扶贫工作经费绩效目标表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1.选准优势特色产业，以特色种养业为重点，统筹指导产业扶贫项目实施，提高扶贫项目覆盖率，加快实产业脱贫</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扶贫项目涉及乡镇数</w:t>
            </w:r>
          </w:p>
        </w:tc>
        <w:tc>
          <w:tcPr>
            <w:tcW w:w="2466" w:type="dxa"/>
            <w:vAlign w:val="center"/>
          </w:tcPr>
          <w:p>
            <w:pPr>
              <w:pStyle w:val="13"/>
            </w:pPr>
            <w:r>
              <w:t>对实施的产业扶贫项目进行督导，涉及到的乡镇数</w:t>
            </w:r>
          </w:p>
        </w:tc>
        <w:tc>
          <w:tcPr>
            <w:tcW w:w="2466" w:type="dxa"/>
            <w:vAlign w:val="center"/>
          </w:tcPr>
          <w:p>
            <w:pPr>
              <w:pStyle w:val="13"/>
            </w:pPr>
            <w:r>
              <w:t>≥7个</w:t>
            </w:r>
          </w:p>
        </w:tc>
        <w:tc>
          <w:tcPr>
            <w:tcW w:w="2466" w:type="dxa"/>
            <w:vAlign w:val="center"/>
          </w:tcPr>
          <w:p>
            <w:pPr>
              <w:pStyle w:val="13"/>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扶贫项目验收通过率</w:t>
            </w:r>
          </w:p>
        </w:tc>
        <w:tc>
          <w:tcPr>
            <w:tcW w:w="2466" w:type="dxa"/>
            <w:vAlign w:val="center"/>
          </w:tcPr>
          <w:p>
            <w:pPr>
              <w:pStyle w:val="13"/>
            </w:pPr>
            <w:r>
              <w:t>≥90%</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实际完成扶贫工作占应完成工作的比例</w:t>
            </w:r>
          </w:p>
        </w:tc>
        <w:tc>
          <w:tcPr>
            <w:tcW w:w="2466" w:type="dxa"/>
            <w:vAlign w:val="center"/>
          </w:tcPr>
          <w:p>
            <w:pPr>
              <w:pStyle w:val="13"/>
            </w:pPr>
            <w:r>
              <w:t>≥90%</w:t>
            </w:r>
          </w:p>
        </w:tc>
        <w:tc>
          <w:tcPr>
            <w:tcW w:w="2466" w:type="dxa"/>
            <w:vAlign w:val="center"/>
          </w:tcPr>
          <w:p>
            <w:pPr>
              <w:pStyle w:val="13"/>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≤2万</w:t>
            </w:r>
          </w:p>
        </w:tc>
        <w:tc>
          <w:tcPr>
            <w:tcW w:w="2466" w:type="dxa"/>
            <w:vAlign w:val="center"/>
          </w:tcPr>
          <w:p>
            <w:pPr>
              <w:pStyle w:val="13"/>
            </w:pPr>
            <w:r>
              <w:t>财务资料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受益贫困村及贫困户增加收入</w:t>
            </w:r>
          </w:p>
        </w:tc>
        <w:tc>
          <w:tcPr>
            <w:tcW w:w="2466" w:type="dxa"/>
            <w:vAlign w:val="center"/>
          </w:tcPr>
          <w:p>
            <w:pPr>
              <w:pStyle w:val="13"/>
            </w:pPr>
            <w:r>
              <w:t>实施扶贫项目，受益贫困村及贫困户增加收入</w:t>
            </w:r>
          </w:p>
        </w:tc>
        <w:tc>
          <w:tcPr>
            <w:tcW w:w="2466" w:type="dxa"/>
            <w:vAlign w:val="center"/>
          </w:tcPr>
          <w:p>
            <w:pPr>
              <w:pStyle w:val="13"/>
            </w:pPr>
            <w:r>
              <w:t>明显增加</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促进社会稳定</w:t>
            </w:r>
          </w:p>
        </w:tc>
        <w:tc>
          <w:tcPr>
            <w:tcW w:w="2466" w:type="dxa"/>
            <w:vAlign w:val="center"/>
          </w:tcPr>
          <w:p>
            <w:pPr>
              <w:pStyle w:val="13"/>
            </w:pPr>
            <w:r>
              <w:t>通过实施扶贫项目增加收益政策促进社会稳定水平逐步提高</w:t>
            </w:r>
          </w:p>
        </w:tc>
        <w:tc>
          <w:tcPr>
            <w:tcW w:w="2466" w:type="dxa"/>
            <w:vAlign w:val="center"/>
          </w:tcPr>
          <w:p>
            <w:pPr>
              <w:pStyle w:val="13"/>
            </w:pPr>
            <w:r>
              <w:t>促进社会稳定</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持续帮扶贫困户时间</w:t>
            </w:r>
          </w:p>
        </w:tc>
        <w:tc>
          <w:tcPr>
            <w:tcW w:w="2466" w:type="dxa"/>
            <w:vAlign w:val="center"/>
          </w:tcPr>
          <w:p>
            <w:pPr>
              <w:pStyle w:val="13"/>
            </w:pPr>
            <w:r>
              <w:t>一定时期内扶贫收益政策持续帮扶贫困户</w:t>
            </w:r>
          </w:p>
        </w:tc>
        <w:tc>
          <w:tcPr>
            <w:tcW w:w="2466" w:type="dxa"/>
            <w:vAlign w:val="center"/>
          </w:tcPr>
          <w:p>
            <w:pPr>
              <w:pStyle w:val="13"/>
            </w:pPr>
            <w:r>
              <w:t>≥3年</w:t>
            </w:r>
          </w:p>
        </w:tc>
        <w:tc>
          <w:tcPr>
            <w:tcW w:w="2466" w:type="dxa"/>
            <w:vAlign w:val="center"/>
          </w:tcPr>
          <w:p>
            <w:pPr>
              <w:pStyle w:val="13"/>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≥90%</w:t>
            </w:r>
          </w:p>
        </w:tc>
        <w:tc>
          <w:tcPr>
            <w:tcW w:w="2466" w:type="dxa"/>
            <w:vAlign w:val="center"/>
          </w:tcPr>
          <w:p>
            <w:pPr>
              <w:pStyle w:val="13"/>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4、打击非法集资工作经费绩效目标表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1.通过多形式，多内容的非法集资宣传活动，增强农民合作社社员的非法集资防范意识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排查农民合作社数量</w:t>
            </w:r>
          </w:p>
        </w:tc>
        <w:tc>
          <w:tcPr>
            <w:tcW w:w="2466" w:type="dxa"/>
            <w:vAlign w:val="center"/>
          </w:tcPr>
          <w:p>
            <w:pPr>
              <w:pStyle w:val="13"/>
            </w:pPr>
            <w:r>
              <w:t>拟排查农民合作社数量</w:t>
            </w:r>
          </w:p>
        </w:tc>
        <w:tc>
          <w:tcPr>
            <w:tcW w:w="2466" w:type="dxa"/>
            <w:vAlign w:val="center"/>
          </w:tcPr>
          <w:p>
            <w:pPr>
              <w:pStyle w:val="13"/>
            </w:pPr>
            <w:r>
              <w:t>≥290个</w:t>
            </w:r>
          </w:p>
        </w:tc>
        <w:tc>
          <w:tcPr>
            <w:tcW w:w="2466" w:type="dxa"/>
            <w:vAlign w:val="center"/>
          </w:tcPr>
          <w:p>
            <w:pPr>
              <w:pStyle w:val="13"/>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受益村数</w:t>
            </w:r>
          </w:p>
        </w:tc>
        <w:tc>
          <w:tcPr>
            <w:tcW w:w="2466" w:type="dxa"/>
            <w:vAlign w:val="center"/>
          </w:tcPr>
          <w:p>
            <w:pPr>
              <w:pStyle w:val="13"/>
            </w:pPr>
            <w:r>
              <w:t>打击非法集资，保护农民利益受益村数</w:t>
            </w:r>
          </w:p>
        </w:tc>
        <w:tc>
          <w:tcPr>
            <w:tcW w:w="2466" w:type="dxa"/>
            <w:vAlign w:val="center"/>
          </w:tcPr>
          <w:p>
            <w:pPr>
              <w:pStyle w:val="13"/>
            </w:pPr>
            <w:r>
              <w:t>≥250个</w:t>
            </w:r>
          </w:p>
        </w:tc>
        <w:tc>
          <w:tcPr>
            <w:tcW w:w="2466" w:type="dxa"/>
            <w:vAlign w:val="center"/>
          </w:tcPr>
          <w:p>
            <w:pPr>
              <w:pStyle w:val="13"/>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打击非法集资及时率</w:t>
            </w:r>
          </w:p>
        </w:tc>
        <w:tc>
          <w:tcPr>
            <w:tcW w:w="2466" w:type="dxa"/>
            <w:vAlign w:val="center"/>
          </w:tcPr>
          <w:p>
            <w:pPr>
              <w:pStyle w:val="13"/>
            </w:pPr>
            <w:r>
              <w:t>发现非法集资苗头及时打击并上报</w:t>
            </w:r>
          </w:p>
        </w:tc>
        <w:tc>
          <w:tcPr>
            <w:tcW w:w="2466" w:type="dxa"/>
            <w:vAlign w:val="center"/>
          </w:tcPr>
          <w:p>
            <w:pPr>
              <w:pStyle w:val="13"/>
            </w:pPr>
            <w:r>
              <w:t>发现非法集资苗头及时打击并上报</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政策知晓率</w:t>
            </w:r>
          </w:p>
        </w:tc>
        <w:tc>
          <w:tcPr>
            <w:tcW w:w="2466" w:type="dxa"/>
            <w:vAlign w:val="center"/>
          </w:tcPr>
          <w:p>
            <w:pPr>
              <w:pStyle w:val="13"/>
            </w:pPr>
            <w:r>
              <w:t>打击非法集资政策宣传知晓率</w:t>
            </w:r>
          </w:p>
        </w:tc>
        <w:tc>
          <w:tcPr>
            <w:tcW w:w="2466" w:type="dxa"/>
            <w:vAlign w:val="center"/>
          </w:tcPr>
          <w:p>
            <w:pPr>
              <w:pStyle w:val="13"/>
            </w:pPr>
            <w:r>
              <w:t>≥70%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资金投入</w:t>
            </w:r>
          </w:p>
        </w:tc>
        <w:tc>
          <w:tcPr>
            <w:tcW w:w="2466" w:type="dxa"/>
            <w:vAlign w:val="center"/>
          </w:tcPr>
          <w:p>
            <w:pPr>
              <w:pStyle w:val="13"/>
            </w:pPr>
            <w:r>
              <w:t>打击非法集资投入</w:t>
            </w:r>
          </w:p>
        </w:tc>
        <w:tc>
          <w:tcPr>
            <w:tcW w:w="2466" w:type="dxa"/>
            <w:vAlign w:val="center"/>
          </w:tcPr>
          <w:p>
            <w:pPr>
              <w:pStyle w:val="13"/>
            </w:pPr>
            <w:r>
              <w:t>≤1万元</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减少农民损失</w:t>
            </w:r>
          </w:p>
        </w:tc>
        <w:tc>
          <w:tcPr>
            <w:tcW w:w="2466" w:type="dxa"/>
            <w:vAlign w:val="center"/>
          </w:tcPr>
          <w:p>
            <w:pPr>
              <w:pStyle w:val="13"/>
            </w:pPr>
            <w:r>
              <w:t>有效打击非法集资，减少农民损失</w:t>
            </w:r>
          </w:p>
        </w:tc>
        <w:tc>
          <w:tcPr>
            <w:tcW w:w="2466" w:type="dxa"/>
            <w:vAlign w:val="center"/>
          </w:tcPr>
          <w:p>
            <w:pPr>
              <w:pStyle w:val="13"/>
            </w:pPr>
            <w:r>
              <w:t>有效打击非法集资，减少农民损失</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提高社会稳定性</w:t>
            </w:r>
          </w:p>
        </w:tc>
        <w:tc>
          <w:tcPr>
            <w:tcW w:w="2466" w:type="dxa"/>
            <w:vAlign w:val="center"/>
          </w:tcPr>
          <w:p>
            <w:pPr>
              <w:pStyle w:val="13"/>
            </w:pPr>
            <w:r>
              <w:t>有效打击非法集资，保护农民利益，提高社会稳定</w:t>
            </w:r>
          </w:p>
        </w:tc>
        <w:tc>
          <w:tcPr>
            <w:tcW w:w="2466" w:type="dxa"/>
            <w:vAlign w:val="center"/>
          </w:tcPr>
          <w:p>
            <w:pPr>
              <w:pStyle w:val="13"/>
            </w:pPr>
            <w:r>
              <w:t>有效打击非法集资，保护农民利益，提高社会稳定</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打击非法集资政策可持续影响期限</w:t>
            </w:r>
          </w:p>
        </w:tc>
        <w:tc>
          <w:tcPr>
            <w:tcW w:w="2466" w:type="dxa"/>
            <w:vAlign w:val="center"/>
          </w:tcPr>
          <w:p>
            <w:pPr>
              <w:pStyle w:val="13"/>
            </w:pPr>
            <w:r>
              <w:t>≥3年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群众满意率(%)</w:t>
            </w:r>
          </w:p>
        </w:tc>
        <w:tc>
          <w:tcPr>
            <w:tcW w:w="2466" w:type="dxa"/>
            <w:vAlign w:val="center"/>
          </w:tcPr>
          <w:p>
            <w:pPr>
              <w:pStyle w:val="13"/>
            </w:pPr>
            <w:r>
              <w:t>群众满意率(%)</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5、动物防疫相关经费ZD绩效目标表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1.目标内容1动物防疫工作做到应免尽免，确保不发生大的疫情，保障畜牧业的公共卫生安全。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购买防护用品数量</w:t>
            </w:r>
          </w:p>
        </w:tc>
        <w:tc>
          <w:tcPr>
            <w:tcW w:w="2466" w:type="dxa"/>
            <w:vAlign w:val="center"/>
          </w:tcPr>
          <w:p>
            <w:pPr>
              <w:pStyle w:val="13"/>
            </w:pPr>
            <w:r>
              <w:t>购买防护用品数量</w:t>
            </w:r>
          </w:p>
        </w:tc>
        <w:tc>
          <w:tcPr>
            <w:tcW w:w="2466" w:type="dxa"/>
            <w:vAlign w:val="center"/>
          </w:tcPr>
          <w:p>
            <w:pPr>
              <w:pStyle w:val="13"/>
            </w:pPr>
            <w:r>
              <w:t>≥400件</w:t>
            </w:r>
          </w:p>
        </w:tc>
        <w:tc>
          <w:tcPr>
            <w:tcW w:w="2466" w:type="dxa"/>
            <w:vAlign w:val="center"/>
          </w:tcPr>
          <w:p>
            <w:pPr>
              <w:pStyle w:val="13"/>
            </w:pPr>
            <w:r>
              <w:t>发票明细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抗体合格率</w:t>
            </w:r>
          </w:p>
        </w:tc>
        <w:tc>
          <w:tcPr>
            <w:tcW w:w="2466" w:type="dxa"/>
            <w:vAlign w:val="center"/>
          </w:tcPr>
          <w:p>
            <w:pPr>
              <w:pStyle w:val="13"/>
            </w:pPr>
            <w:r>
              <w:t>已免动物的抗体合格数量占已免动物总数的比例</w:t>
            </w:r>
          </w:p>
        </w:tc>
        <w:tc>
          <w:tcPr>
            <w:tcW w:w="2466" w:type="dxa"/>
            <w:vAlign w:val="center"/>
          </w:tcPr>
          <w:p>
            <w:pPr>
              <w:pStyle w:val="13"/>
            </w:pPr>
            <w:r>
              <w:t>≥70%</w:t>
            </w:r>
          </w:p>
        </w:tc>
        <w:tc>
          <w:tcPr>
            <w:tcW w:w="2466" w:type="dxa"/>
            <w:vAlign w:val="center"/>
          </w:tcPr>
          <w:p>
            <w:pPr>
              <w:pStyle w:val="13"/>
            </w:pPr>
            <w:r>
              <w:t>抗体检测台账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防疫工作完成时限</w:t>
            </w:r>
          </w:p>
        </w:tc>
        <w:tc>
          <w:tcPr>
            <w:tcW w:w="2466" w:type="dxa"/>
            <w:vAlign w:val="center"/>
          </w:tcPr>
          <w:p>
            <w:pPr>
              <w:pStyle w:val="13"/>
            </w:pPr>
            <w:r>
              <w:t>春秋两季集中防疫工作完成时限</w:t>
            </w:r>
          </w:p>
        </w:tc>
        <w:tc>
          <w:tcPr>
            <w:tcW w:w="2466" w:type="dxa"/>
            <w:vAlign w:val="center"/>
          </w:tcPr>
          <w:p>
            <w:pPr>
              <w:pStyle w:val="13"/>
            </w:pPr>
            <w:r>
              <w:t>100天</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一套防护用品单价</w:t>
            </w:r>
          </w:p>
        </w:tc>
        <w:tc>
          <w:tcPr>
            <w:tcW w:w="2466" w:type="dxa"/>
            <w:vAlign w:val="center"/>
          </w:tcPr>
          <w:p>
            <w:pPr>
              <w:pStyle w:val="13"/>
            </w:pPr>
            <w:r>
              <w:t>一套防护用品单价</w:t>
            </w:r>
          </w:p>
        </w:tc>
        <w:tc>
          <w:tcPr>
            <w:tcW w:w="2466" w:type="dxa"/>
            <w:vAlign w:val="center"/>
          </w:tcPr>
          <w:p>
            <w:pPr>
              <w:pStyle w:val="13"/>
            </w:pPr>
            <w:r>
              <w:t>≤95元</w:t>
            </w:r>
          </w:p>
        </w:tc>
        <w:tc>
          <w:tcPr>
            <w:tcW w:w="2466" w:type="dxa"/>
            <w:vAlign w:val="center"/>
          </w:tcPr>
          <w:p>
            <w:pPr>
              <w:pStyle w:val="13"/>
            </w:pPr>
            <w:r>
              <w:t>发票明细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养殖户收入增加率</w:t>
            </w:r>
          </w:p>
        </w:tc>
        <w:tc>
          <w:tcPr>
            <w:tcW w:w="2466" w:type="dxa"/>
            <w:vAlign w:val="center"/>
          </w:tcPr>
          <w:p>
            <w:pPr>
              <w:pStyle w:val="13"/>
            </w:pPr>
            <w:r>
              <w:t>通过免疫，动物疫病降低，增加养殖户收入</w:t>
            </w:r>
          </w:p>
        </w:tc>
        <w:tc>
          <w:tcPr>
            <w:tcW w:w="2466" w:type="dxa"/>
            <w:vAlign w:val="center"/>
          </w:tcPr>
          <w:p>
            <w:pPr>
              <w:pStyle w:val="13"/>
            </w:pPr>
            <w:r>
              <w:t>≥10%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疫情发生率</w:t>
            </w:r>
          </w:p>
        </w:tc>
        <w:tc>
          <w:tcPr>
            <w:tcW w:w="2466" w:type="dxa"/>
            <w:vAlign w:val="center"/>
          </w:tcPr>
          <w:p>
            <w:pPr>
              <w:pStyle w:val="13"/>
            </w:pPr>
            <w:r>
              <w:t>全年不发生重大动物疫情</w:t>
            </w:r>
          </w:p>
        </w:tc>
        <w:tc>
          <w:tcPr>
            <w:tcW w:w="2466" w:type="dxa"/>
            <w:vAlign w:val="center"/>
          </w:tcPr>
          <w:p>
            <w:pPr>
              <w:pStyle w:val="13"/>
            </w:pPr>
            <w:r>
              <w:t>不发生</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减少畜禽粪污对环境污染</w:t>
            </w:r>
          </w:p>
        </w:tc>
        <w:tc>
          <w:tcPr>
            <w:tcW w:w="2466" w:type="dxa"/>
            <w:vAlign w:val="center"/>
          </w:tcPr>
          <w:p>
            <w:pPr>
              <w:pStyle w:val="13"/>
            </w:pPr>
            <w:r>
              <w:t>减少畜禽粪污对环境污染</w:t>
            </w:r>
          </w:p>
        </w:tc>
        <w:tc>
          <w:tcPr>
            <w:tcW w:w="2466" w:type="dxa"/>
            <w:vAlign w:val="center"/>
          </w:tcPr>
          <w:p>
            <w:pPr>
              <w:pStyle w:val="13"/>
            </w:pPr>
            <w:r>
              <w:t>无污染</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防疫工作长期有效持续发挥</w:t>
            </w:r>
          </w:p>
        </w:tc>
        <w:tc>
          <w:tcPr>
            <w:tcW w:w="2466" w:type="dxa"/>
            <w:vAlign w:val="center"/>
          </w:tcPr>
          <w:p>
            <w:pPr>
              <w:pStyle w:val="13"/>
            </w:pPr>
            <w:r>
              <w:t>防疫工作长期有效持续发挥</w:t>
            </w:r>
          </w:p>
        </w:tc>
        <w:tc>
          <w:tcPr>
            <w:tcW w:w="2466" w:type="dxa"/>
            <w:vAlign w:val="center"/>
          </w:tcPr>
          <w:p>
            <w:pPr>
              <w:pStyle w:val="13"/>
            </w:pPr>
            <w:r>
              <w:t>100%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养殖户满意度（%）</w:t>
            </w:r>
          </w:p>
        </w:tc>
        <w:tc>
          <w:tcPr>
            <w:tcW w:w="2466" w:type="dxa"/>
            <w:vAlign w:val="center"/>
          </w:tcPr>
          <w:p>
            <w:pPr>
              <w:pStyle w:val="13"/>
            </w:pPr>
            <w:r>
              <w:t>调查中满意和较满意农民数量占全部调查人数的比率</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6、动物卫生监督工作经费绩效目标表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1.目标内容1确保动物及动物产品健康状况良好，确保群众吃上放心肉；对养殖场户的监督检查、对出栏动物实施检疫检验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监督检查天数</w:t>
            </w:r>
          </w:p>
        </w:tc>
        <w:tc>
          <w:tcPr>
            <w:tcW w:w="2466" w:type="dxa"/>
            <w:vAlign w:val="center"/>
          </w:tcPr>
          <w:p>
            <w:pPr>
              <w:pStyle w:val="13"/>
            </w:pPr>
            <w:r>
              <w:t>监督检查天数</w:t>
            </w:r>
          </w:p>
        </w:tc>
        <w:tc>
          <w:tcPr>
            <w:tcW w:w="2466" w:type="dxa"/>
            <w:vAlign w:val="center"/>
          </w:tcPr>
          <w:p>
            <w:pPr>
              <w:pStyle w:val="13"/>
            </w:pPr>
            <w:r>
              <w:t>≥150天</w:t>
            </w:r>
          </w:p>
        </w:tc>
        <w:tc>
          <w:tcPr>
            <w:tcW w:w="2466" w:type="dxa"/>
            <w:vAlign w:val="center"/>
          </w:tcPr>
          <w:p>
            <w:pPr>
              <w:pStyle w:val="13"/>
            </w:pPr>
            <w:r>
              <w:t>下乡或公出记录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动物卫生监督宣传覆盖率</w:t>
            </w:r>
          </w:p>
        </w:tc>
        <w:tc>
          <w:tcPr>
            <w:tcW w:w="2466" w:type="dxa"/>
            <w:vAlign w:val="center"/>
          </w:tcPr>
          <w:p>
            <w:pPr>
              <w:pStyle w:val="13"/>
            </w:pPr>
            <w:r>
              <w:t>动物卫生监督宣传覆盖率</w:t>
            </w:r>
          </w:p>
        </w:tc>
        <w:tc>
          <w:tcPr>
            <w:tcW w:w="2466" w:type="dxa"/>
            <w:vAlign w:val="center"/>
          </w:tcPr>
          <w:p>
            <w:pPr>
              <w:pStyle w:val="13"/>
            </w:pPr>
            <w:r>
              <w:t>≥90%</w:t>
            </w:r>
          </w:p>
        </w:tc>
        <w:tc>
          <w:tcPr>
            <w:tcW w:w="2466" w:type="dxa"/>
            <w:vAlign w:val="center"/>
          </w:tcPr>
          <w:p>
            <w:pPr>
              <w:pStyle w:val="13"/>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工作完成及时率</w:t>
            </w:r>
          </w:p>
        </w:tc>
        <w:tc>
          <w:tcPr>
            <w:tcW w:w="2466" w:type="dxa"/>
            <w:vAlign w:val="center"/>
          </w:tcPr>
          <w:p>
            <w:pPr>
              <w:pStyle w:val="13"/>
            </w:pPr>
            <w:r>
              <w:t>≥90%</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动物卫生监督宣传费用</w:t>
            </w:r>
          </w:p>
        </w:tc>
        <w:tc>
          <w:tcPr>
            <w:tcW w:w="2466" w:type="dxa"/>
            <w:vAlign w:val="center"/>
          </w:tcPr>
          <w:p>
            <w:pPr>
              <w:pStyle w:val="13"/>
            </w:pPr>
            <w:r>
              <w:t>动物卫生监督宣传费用</w:t>
            </w:r>
          </w:p>
        </w:tc>
        <w:tc>
          <w:tcPr>
            <w:tcW w:w="2466" w:type="dxa"/>
            <w:vAlign w:val="center"/>
          </w:tcPr>
          <w:p>
            <w:pPr>
              <w:pStyle w:val="13"/>
            </w:pPr>
            <w:r>
              <w:t>≤4万元</w:t>
            </w:r>
          </w:p>
        </w:tc>
        <w:tc>
          <w:tcPr>
            <w:tcW w:w="2466" w:type="dxa"/>
            <w:vAlign w:val="center"/>
          </w:tcPr>
          <w:p>
            <w:pPr>
              <w:pStyle w:val="13"/>
            </w:pPr>
            <w:r>
              <w:t>账务支出明细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促进养殖户增收率</w:t>
            </w:r>
          </w:p>
        </w:tc>
        <w:tc>
          <w:tcPr>
            <w:tcW w:w="2466" w:type="dxa"/>
            <w:vAlign w:val="center"/>
          </w:tcPr>
          <w:p>
            <w:pPr>
              <w:pStyle w:val="13"/>
            </w:pPr>
            <w:r>
              <w:t>促进养殖户增收情况</w:t>
            </w:r>
          </w:p>
        </w:tc>
        <w:tc>
          <w:tcPr>
            <w:tcW w:w="2466" w:type="dxa"/>
            <w:vAlign w:val="center"/>
          </w:tcPr>
          <w:p>
            <w:pPr>
              <w:pStyle w:val="13"/>
            </w:pPr>
            <w:r>
              <w:t>≥8%</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政策知晓率</w:t>
            </w:r>
          </w:p>
        </w:tc>
        <w:tc>
          <w:tcPr>
            <w:tcW w:w="2466" w:type="dxa"/>
            <w:vAlign w:val="center"/>
          </w:tcPr>
          <w:p>
            <w:pPr>
              <w:pStyle w:val="13"/>
            </w:pPr>
            <w:r>
              <w:t>政策知晓率</w:t>
            </w:r>
          </w:p>
        </w:tc>
        <w:tc>
          <w:tcPr>
            <w:tcW w:w="2466" w:type="dxa"/>
            <w:vAlign w:val="center"/>
          </w:tcPr>
          <w:p>
            <w:pPr>
              <w:pStyle w:val="13"/>
            </w:pPr>
            <w:r>
              <w:t>≥90%</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肉产品质量安全提高率</w:t>
            </w:r>
          </w:p>
        </w:tc>
        <w:tc>
          <w:tcPr>
            <w:tcW w:w="2466" w:type="dxa"/>
            <w:vAlign w:val="center"/>
          </w:tcPr>
          <w:p>
            <w:pPr>
              <w:pStyle w:val="13"/>
            </w:pPr>
            <w:r>
              <w:t>通过动物卫生监督肉产品质量提高情况</w:t>
            </w:r>
          </w:p>
        </w:tc>
        <w:tc>
          <w:tcPr>
            <w:tcW w:w="2466" w:type="dxa"/>
            <w:vAlign w:val="center"/>
          </w:tcPr>
          <w:p>
            <w:pPr>
              <w:pStyle w:val="13"/>
            </w:pPr>
            <w:r>
              <w:t>≥10%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项目可持续影响期限</w:t>
            </w:r>
          </w:p>
        </w:tc>
        <w:tc>
          <w:tcPr>
            <w:tcW w:w="2466" w:type="dxa"/>
            <w:vAlign w:val="center"/>
          </w:tcPr>
          <w:p>
            <w:pPr>
              <w:pStyle w:val="13"/>
            </w:pPr>
            <w:r>
              <w:t>项目可持续影响期限</w:t>
            </w:r>
          </w:p>
        </w:tc>
        <w:tc>
          <w:tcPr>
            <w:tcW w:w="2466" w:type="dxa"/>
            <w:vAlign w:val="center"/>
          </w:tcPr>
          <w:p>
            <w:pPr>
              <w:pStyle w:val="13"/>
            </w:pPr>
            <w:r>
              <w:t>长期</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养殖户满意度</w:t>
            </w:r>
          </w:p>
        </w:tc>
        <w:tc>
          <w:tcPr>
            <w:tcW w:w="2466" w:type="dxa"/>
            <w:vAlign w:val="center"/>
          </w:tcPr>
          <w:p>
            <w:pPr>
              <w:pStyle w:val="13"/>
            </w:pPr>
            <w:r>
              <w:t>养殖户满意度</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7、高标准农田建设工作经费绩效目标表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1.目标内容1计划完成高标准农田建设项目规模1.51万亩。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高标准农田建设项目涉及乡镇</w:t>
            </w:r>
          </w:p>
        </w:tc>
        <w:tc>
          <w:tcPr>
            <w:tcW w:w="2466" w:type="dxa"/>
            <w:vAlign w:val="center"/>
          </w:tcPr>
          <w:p>
            <w:pPr>
              <w:pStyle w:val="13"/>
            </w:pPr>
            <w:r>
              <w:t>高标准农田建设项目涉及乡镇</w:t>
            </w:r>
          </w:p>
        </w:tc>
        <w:tc>
          <w:tcPr>
            <w:tcW w:w="2466" w:type="dxa"/>
            <w:vAlign w:val="center"/>
          </w:tcPr>
          <w:p>
            <w:pPr>
              <w:pStyle w:val="13"/>
            </w:pPr>
            <w:r>
              <w:t>≥2个</w:t>
            </w:r>
          </w:p>
        </w:tc>
        <w:tc>
          <w:tcPr>
            <w:tcW w:w="246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当年项目完成时间</w:t>
            </w:r>
          </w:p>
        </w:tc>
        <w:tc>
          <w:tcPr>
            <w:tcW w:w="2466" w:type="dxa"/>
            <w:vAlign w:val="center"/>
          </w:tcPr>
          <w:p>
            <w:pPr>
              <w:pStyle w:val="13"/>
            </w:pPr>
            <w:r>
              <w:t>当年项目任务完成时间</w:t>
            </w:r>
          </w:p>
        </w:tc>
        <w:tc>
          <w:tcPr>
            <w:tcW w:w="2466" w:type="dxa"/>
            <w:vAlign w:val="center"/>
          </w:tcPr>
          <w:p>
            <w:pPr>
              <w:pStyle w:val="13"/>
            </w:pPr>
            <w:r>
              <w:t>2023年底</w:t>
            </w:r>
          </w:p>
        </w:tc>
        <w:tc>
          <w:tcPr>
            <w:tcW w:w="2466" w:type="dxa"/>
            <w:vAlign w:val="center"/>
          </w:tcPr>
          <w:p>
            <w:pPr>
              <w:pStyle w:val="13"/>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亩均补助标准</w:t>
            </w:r>
          </w:p>
        </w:tc>
        <w:tc>
          <w:tcPr>
            <w:tcW w:w="2466" w:type="dxa"/>
            <w:vAlign w:val="center"/>
          </w:tcPr>
          <w:p>
            <w:pPr>
              <w:pStyle w:val="13"/>
            </w:pPr>
            <w:r>
              <w:t>亩均补助标准</w:t>
            </w:r>
          </w:p>
        </w:tc>
        <w:tc>
          <w:tcPr>
            <w:tcW w:w="2466" w:type="dxa"/>
            <w:vAlign w:val="center"/>
          </w:tcPr>
          <w:p>
            <w:pPr>
              <w:pStyle w:val="13"/>
            </w:pPr>
            <w:r>
              <w:t>≤0.2万元/亩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社会稳定水平逐步提高</w:t>
            </w:r>
          </w:p>
        </w:tc>
        <w:tc>
          <w:tcPr>
            <w:tcW w:w="2466" w:type="dxa"/>
            <w:vAlign w:val="center"/>
          </w:tcPr>
          <w:p>
            <w:pPr>
              <w:pStyle w:val="13"/>
            </w:pPr>
            <w:r>
              <w:t>实施高标准农田项目，改善生产条件，增强防灾减灾能力</w:t>
            </w:r>
          </w:p>
        </w:tc>
        <w:tc>
          <w:tcPr>
            <w:tcW w:w="2466" w:type="dxa"/>
            <w:vAlign w:val="center"/>
          </w:tcPr>
          <w:p>
            <w:pPr>
              <w:pStyle w:val="13"/>
            </w:pPr>
            <w:r>
              <w:t>社会稳定水平逐步提高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林网覆盖提高率</w:t>
            </w:r>
          </w:p>
        </w:tc>
        <w:tc>
          <w:tcPr>
            <w:tcW w:w="2466" w:type="dxa"/>
            <w:vAlign w:val="center"/>
          </w:tcPr>
          <w:p>
            <w:pPr>
              <w:pStyle w:val="13"/>
            </w:pPr>
            <w:r>
              <w:t>林网植树项目林木覆盖率提高率</w:t>
            </w:r>
          </w:p>
        </w:tc>
        <w:tc>
          <w:tcPr>
            <w:tcW w:w="2466" w:type="dxa"/>
            <w:vAlign w:val="center"/>
          </w:tcPr>
          <w:p>
            <w:pPr>
              <w:pStyle w:val="13"/>
            </w:pPr>
            <w:r>
              <w:t>≥12%</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工程项目区可长期使用时间</w:t>
            </w:r>
          </w:p>
        </w:tc>
        <w:tc>
          <w:tcPr>
            <w:tcW w:w="2466" w:type="dxa"/>
            <w:vAlign w:val="center"/>
          </w:tcPr>
          <w:p>
            <w:pPr>
              <w:pStyle w:val="13"/>
            </w:pPr>
            <w:r>
              <w:t>≥10年</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受益群众满意度</w:t>
            </w:r>
          </w:p>
        </w:tc>
        <w:tc>
          <w:tcPr>
            <w:tcW w:w="2466" w:type="dxa"/>
            <w:vAlign w:val="center"/>
          </w:tcPr>
          <w:p>
            <w:pPr>
              <w:pStyle w:val="13"/>
            </w:pPr>
            <w:r>
              <w:t>受益群众满意度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8、冀财建【2022】66号2022年棉花大县奖励资金绩效目标表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1.对种植户进行补贴</w:t>
            </w:r>
          </w:p>
          <w:p>
            <w:pPr>
              <w:pStyle w:val="13"/>
            </w:pPr>
            <w:r>
              <w:t>2.补贴户增加收入</w:t>
            </w:r>
          </w:p>
          <w:p>
            <w:pPr>
              <w:pStyle w:val="13"/>
            </w:pPr>
            <w:r>
              <w:t>3.提高百姓种棉积极性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棉花补贴面积</w:t>
            </w:r>
          </w:p>
        </w:tc>
        <w:tc>
          <w:tcPr>
            <w:tcW w:w="2466" w:type="dxa"/>
            <w:vAlign w:val="center"/>
          </w:tcPr>
          <w:p>
            <w:pPr>
              <w:pStyle w:val="13"/>
            </w:pPr>
            <w:r>
              <w:t>棉花补贴面积</w:t>
            </w:r>
          </w:p>
        </w:tc>
        <w:tc>
          <w:tcPr>
            <w:tcW w:w="2466" w:type="dxa"/>
            <w:vAlign w:val="center"/>
          </w:tcPr>
          <w:p>
            <w:pPr>
              <w:pStyle w:val="13"/>
            </w:pPr>
            <w:r>
              <w:t>≥500亩</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补贴资金拨付及时率</w:t>
            </w:r>
          </w:p>
        </w:tc>
        <w:tc>
          <w:tcPr>
            <w:tcW w:w="2466" w:type="dxa"/>
            <w:vAlign w:val="center"/>
          </w:tcPr>
          <w:p>
            <w:pPr>
              <w:pStyle w:val="13"/>
            </w:pPr>
            <w:r>
              <w:t>补贴资金拨付及时率</w:t>
            </w:r>
          </w:p>
        </w:tc>
        <w:tc>
          <w:tcPr>
            <w:tcW w:w="2466" w:type="dxa"/>
            <w:vAlign w:val="center"/>
          </w:tcPr>
          <w:p>
            <w:pPr>
              <w:pStyle w:val="13"/>
            </w:pPr>
            <w:r>
              <w:t>≥95%</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亩补贴标准</w:t>
            </w:r>
          </w:p>
        </w:tc>
        <w:tc>
          <w:tcPr>
            <w:tcW w:w="2466" w:type="dxa"/>
            <w:vAlign w:val="center"/>
          </w:tcPr>
          <w:p>
            <w:pPr>
              <w:pStyle w:val="13"/>
            </w:pPr>
            <w:r>
              <w:t>亩补贴标准</w:t>
            </w:r>
          </w:p>
        </w:tc>
        <w:tc>
          <w:tcPr>
            <w:tcW w:w="2466" w:type="dxa"/>
            <w:vAlign w:val="center"/>
          </w:tcPr>
          <w:p>
            <w:pPr>
              <w:pStyle w:val="13"/>
            </w:pPr>
            <w:r>
              <w:t>200元/亩</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补贴户增加收入</w:t>
            </w:r>
          </w:p>
        </w:tc>
        <w:tc>
          <w:tcPr>
            <w:tcW w:w="2466" w:type="dxa"/>
            <w:vAlign w:val="center"/>
          </w:tcPr>
          <w:p>
            <w:pPr>
              <w:pStyle w:val="13"/>
            </w:pPr>
            <w:r>
              <w:t>补贴户增加收入</w:t>
            </w:r>
          </w:p>
        </w:tc>
        <w:tc>
          <w:tcPr>
            <w:tcW w:w="2466" w:type="dxa"/>
            <w:vAlign w:val="center"/>
          </w:tcPr>
          <w:p>
            <w:pPr>
              <w:pStyle w:val="13"/>
            </w:pPr>
            <w:r>
              <w:t>200元/亩</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提高百姓种棉积极性</w:t>
            </w:r>
          </w:p>
        </w:tc>
        <w:tc>
          <w:tcPr>
            <w:tcW w:w="2466" w:type="dxa"/>
            <w:vAlign w:val="center"/>
          </w:tcPr>
          <w:p>
            <w:pPr>
              <w:pStyle w:val="13"/>
            </w:pPr>
            <w:r>
              <w:t>提高百姓种棉积极性</w:t>
            </w:r>
          </w:p>
        </w:tc>
        <w:tc>
          <w:tcPr>
            <w:tcW w:w="2466" w:type="dxa"/>
            <w:vAlign w:val="center"/>
          </w:tcPr>
          <w:p>
            <w:pPr>
              <w:pStyle w:val="13"/>
            </w:pPr>
            <w:r>
              <w:t>明显提高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补贴效果影响时间</w:t>
            </w:r>
          </w:p>
        </w:tc>
        <w:tc>
          <w:tcPr>
            <w:tcW w:w="2466" w:type="dxa"/>
            <w:vAlign w:val="center"/>
          </w:tcPr>
          <w:p>
            <w:pPr>
              <w:pStyle w:val="13"/>
            </w:pPr>
            <w:r>
              <w:t>补贴效果影响时间</w:t>
            </w:r>
          </w:p>
        </w:tc>
        <w:tc>
          <w:tcPr>
            <w:tcW w:w="2466" w:type="dxa"/>
            <w:vAlign w:val="center"/>
          </w:tcPr>
          <w:p>
            <w:pPr>
              <w:pStyle w:val="13"/>
            </w:pPr>
            <w:r>
              <w:t>≥1年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9、冀财建【2022】78号2022年产粮大县奖励资金绩效目标表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1.对油葵种植户进行种子化肥物化补贴</w:t>
            </w:r>
            <w:r>
              <w:tab/>
            </w:r>
            <w:r>
              <w:tab/>
            </w:r>
            <w:r>
              <w:tab/>
            </w:r>
            <w:r>
              <w:tab/>
            </w:r>
            <w:r>
              <w:tab/>
            </w:r>
            <w:r>
              <w:tab/>
            </w:r>
          </w:p>
          <w:p>
            <w:pPr>
              <w:pStyle w:val="13"/>
            </w:pPr>
          </w:p>
          <w:p>
            <w:pPr>
              <w:pStyle w:val="13"/>
            </w:pPr>
            <w:r>
              <w:t>2.增加农民种植油料作物收入</w:t>
            </w:r>
          </w:p>
          <w:p>
            <w:pPr>
              <w:pStyle w:val="13"/>
            </w:pPr>
          </w:p>
          <w:p>
            <w:pPr>
              <w:pStyle w:val="13"/>
            </w:pPr>
            <w:r>
              <w:t>3.提高农民种植油料作物积极性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推广补贴种子、化肥亩数</w:t>
            </w:r>
          </w:p>
        </w:tc>
        <w:tc>
          <w:tcPr>
            <w:tcW w:w="2466" w:type="dxa"/>
            <w:vAlign w:val="center"/>
          </w:tcPr>
          <w:p>
            <w:pPr>
              <w:pStyle w:val="13"/>
            </w:pPr>
            <w:r>
              <w:t>推广补贴种子、化肥亩数</w:t>
            </w:r>
          </w:p>
        </w:tc>
        <w:tc>
          <w:tcPr>
            <w:tcW w:w="2466" w:type="dxa"/>
            <w:vAlign w:val="center"/>
          </w:tcPr>
          <w:p>
            <w:pPr>
              <w:pStyle w:val="13"/>
            </w:pPr>
            <w:r>
              <w:t>≥2.5万亩</w:t>
            </w:r>
          </w:p>
        </w:tc>
        <w:tc>
          <w:tcPr>
            <w:tcW w:w="2466" w:type="dxa"/>
            <w:vAlign w:val="center"/>
          </w:tcPr>
          <w:p>
            <w:pPr>
              <w:pStyle w:val="13"/>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资金拨付及时率</w:t>
            </w:r>
          </w:p>
        </w:tc>
        <w:tc>
          <w:tcPr>
            <w:tcW w:w="2466" w:type="dxa"/>
            <w:vAlign w:val="center"/>
          </w:tcPr>
          <w:p>
            <w:pPr>
              <w:pStyle w:val="13"/>
            </w:pPr>
            <w:r>
              <w:t>资金拨付及时率</w:t>
            </w:r>
          </w:p>
        </w:tc>
        <w:tc>
          <w:tcPr>
            <w:tcW w:w="2466" w:type="dxa"/>
            <w:vAlign w:val="center"/>
          </w:tcPr>
          <w:p>
            <w:pPr>
              <w:pStyle w:val="13"/>
            </w:pPr>
            <w:r>
              <w:t>≥95%</w:t>
            </w:r>
          </w:p>
        </w:tc>
        <w:tc>
          <w:tcPr>
            <w:tcW w:w="2466" w:type="dxa"/>
            <w:vAlign w:val="center"/>
          </w:tcPr>
          <w:p>
            <w:pPr>
              <w:pStyle w:val="13"/>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亩补贴标准</w:t>
            </w:r>
          </w:p>
        </w:tc>
        <w:tc>
          <w:tcPr>
            <w:tcW w:w="2466" w:type="dxa"/>
            <w:vAlign w:val="center"/>
          </w:tcPr>
          <w:p>
            <w:pPr>
              <w:pStyle w:val="13"/>
            </w:pPr>
            <w:r>
              <w:t>亩补贴标准</w:t>
            </w:r>
          </w:p>
        </w:tc>
        <w:tc>
          <w:tcPr>
            <w:tcW w:w="2466" w:type="dxa"/>
            <w:vAlign w:val="center"/>
          </w:tcPr>
          <w:p>
            <w:pPr>
              <w:pStyle w:val="13"/>
            </w:pPr>
            <w:r>
              <w:t>≤90元/亩</w:t>
            </w:r>
          </w:p>
        </w:tc>
        <w:tc>
          <w:tcPr>
            <w:tcW w:w="2466" w:type="dxa"/>
            <w:vAlign w:val="center"/>
          </w:tcPr>
          <w:p>
            <w:pPr>
              <w:pStyle w:val="13"/>
            </w:pPr>
            <w:r>
              <w:t>冀财建{2022】78号文件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增加农民种植油料作物收入</w:t>
            </w:r>
          </w:p>
        </w:tc>
        <w:tc>
          <w:tcPr>
            <w:tcW w:w="2466" w:type="dxa"/>
            <w:vAlign w:val="center"/>
          </w:tcPr>
          <w:p>
            <w:pPr>
              <w:pStyle w:val="13"/>
            </w:pPr>
            <w:r>
              <w:t>增加农民种植油料作物收入</w:t>
            </w:r>
          </w:p>
        </w:tc>
        <w:tc>
          <w:tcPr>
            <w:tcW w:w="2466" w:type="dxa"/>
            <w:vAlign w:val="center"/>
          </w:tcPr>
          <w:p>
            <w:pPr>
              <w:pStyle w:val="13"/>
            </w:pPr>
            <w:r>
              <w:t>≥90元/亩</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提高农民种植油料作物积极性</w:t>
            </w:r>
          </w:p>
        </w:tc>
        <w:tc>
          <w:tcPr>
            <w:tcW w:w="2466" w:type="dxa"/>
            <w:vAlign w:val="center"/>
          </w:tcPr>
          <w:p>
            <w:pPr>
              <w:pStyle w:val="13"/>
            </w:pPr>
            <w:r>
              <w:t>提高农民种植油料作物积极性</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补贴效果可持续影响时间</w:t>
            </w:r>
          </w:p>
        </w:tc>
        <w:tc>
          <w:tcPr>
            <w:tcW w:w="2466" w:type="dxa"/>
            <w:vAlign w:val="center"/>
          </w:tcPr>
          <w:p>
            <w:pPr>
              <w:pStyle w:val="13"/>
            </w:pPr>
            <w:r>
              <w:t>补贴效果可持续影响时间</w:t>
            </w:r>
          </w:p>
        </w:tc>
        <w:tc>
          <w:tcPr>
            <w:tcW w:w="2466" w:type="dxa"/>
            <w:vAlign w:val="center"/>
          </w:tcPr>
          <w:p>
            <w:pPr>
              <w:pStyle w:val="13"/>
            </w:pPr>
            <w:r>
              <w:t>≥1年</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10、冀财农[2022]142号关于提前下达2023年农业生产发展资金[用于耕地地力保护]的通知绩效目标表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1.对全县耕地农民进行补贴</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享受粮食补贴的户数</w:t>
            </w:r>
          </w:p>
        </w:tc>
        <w:tc>
          <w:tcPr>
            <w:tcW w:w="2466" w:type="dxa"/>
            <w:vAlign w:val="center"/>
          </w:tcPr>
          <w:p>
            <w:pPr>
              <w:pStyle w:val="13"/>
            </w:pPr>
            <w:r>
              <w:t>享受粮食补贴的户数</w:t>
            </w:r>
          </w:p>
        </w:tc>
        <w:tc>
          <w:tcPr>
            <w:tcW w:w="2466" w:type="dxa"/>
            <w:vAlign w:val="center"/>
          </w:tcPr>
          <w:p>
            <w:pPr>
              <w:pStyle w:val="13"/>
            </w:pPr>
            <w:r>
              <w:t>≥5.7万户</w:t>
            </w:r>
          </w:p>
        </w:tc>
        <w:tc>
          <w:tcPr>
            <w:tcW w:w="2466" w:type="dxa"/>
            <w:vAlign w:val="center"/>
          </w:tcPr>
          <w:p>
            <w:pPr>
              <w:pStyle w:val="13"/>
            </w:pPr>
            <w:r>
              <w:t>统计清单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耕地地力保护档案资料是否建立</w:t>
            </w:r>
          </w:p>
        </w:tc>
        <w:tc>
          <w:tcPr>
            <w:tcW w:w="2466" w:type="dxa"/>
            <w:vAlign w:val="center"/>
          </w:tcPr>
          <w:p>
            <w:pPr>
              <w:pStyle w:val="13"/>
            </w:pPr>
            <w:r>
              <w:t>认定机构要制定严格的认定程序，同时建立起完整的耕地地力保护补助档案资料。</w:t>
            </w:r>
          </w:p>
        </w:tc>
        <w:tc>
          <w:tcPr>
            <w:tcW w:w="2466" w:type="dxa"/>
            <w:vAlign w:val="center"/>
          </w:tcPr>
          <w:p>
            <w:pPr>
              <w:pStyle w:val="13"/>
            </w:pPr>
            <w:r>
              <w:t>建立了完整的档案资料</w:t>
            </w:r>
          </w:p>
        </w:tc>
        <w:tc>
          <w:tcPr>
            <w:tcW w:w="2466" w:type="dxa"/>
            <w:vAlign w:val="center"/>
          </w:tcPr>
          <w:p>
            <w:pPr>
              <w:pStyle w:val="13"/>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任务完成及时率</w:t>
            </w:r>
          </w:p>
        </w:tc>
        <w:tc>
          <w:tcPr>
            <w:tcW w:w="2466" w:type="dxa"/>
            <w:vAlign w:val="center"/>
          </w:tcPr>
          <w:p>
            <w:pPr>
              <w:pStyle w:val="13"/>
            </w:pPr>
            <w:r>
              <w:t>2023年6月底前耕地地力保护补贴任务完成情况</w:t>
            </w:r>
          </w:p>
        </w:tc>
        <w:tc>
          <w:tcPr>
            <w:tcW w:w="2466" w:type="dxa"/>
            <w:vAlign w:val="center"/>
          </w:tcPr>
          <w:p>
            <w:pPr>
              <w:pStyle w:val="13"/>
            </w:pPr>
            <w:r>
              <w:t>≥98%</w:t>
            </w:r>
          </w:p>
        </w:tc>
        <w:tc>
          <w:tcPr>
            <w:tcW w:w="2466" w:type="dxa"/>
            <w:vAlign w:val="center"/>
          </w:tcPr>
          <w:p>
            <w:pPr>
              <w:pStyle w:val="13"/>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财政投入</w:t>
            </w:r>
          </w:p>
        </w:tc>
        <w:tc>
          <w:tcPr>
            <w:tcW w:w="2466" w:type="dxa"/>
            <w:vAlign w:val="center"/>
          </w:tcPr>
          <w:p>
            <w:pPr>
              <w:pStyle w:val="13"/>
            </w:pPr>
            <w:r>
              <w:t>根据实施方案及政府批复种粮农户亩均补贴标准</w:t>
            </w:r>
          </w:p>
        </w:tc>
        <w:tc>
          <w:tcPr>
            <w:tcW w:w="2466" w:type="dxa"/>
            <w:vAlign w:val="center"/>
          </w:tcPr>
          <w:p>
            <w:pPr>
              <w:pStyle w:val="13"/>
            </w:pPr>
            <w:r>
              <w:t>≤100元/亩</w:t>
            </w:r>
          </w:p>
        </w:tc>
        <w:tc>
          <w:tcPr>
            <w:tcW w:w="2466" w:type="dxa"/>
            <w:vAlign w:val="center"/>
          </w:tcPr>
          <w:p>
            <w:pPr>
              <w:pStyle w:val="13"/>
            </w:pPr>
            <w:r>
              <w:t xml:space="preserve">实施方案及政府批复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通过实施耕地地力保护补贴政策促进社会稳定水平逐步提高</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可持续影响群众的生产生活</w:t>
            </w:r>
          </w:p>
        </w:tc>
        <w:tc>
          <w:tcPr>
            <w:tcW w:w="2466" w:type="dxa"/>
            <w:vAlign w:val="center"/>
          </w:tcPr>
          <w:p>
            <w:pPr>
              <w:pStyle w:val="13"/>
            </w:pPr>
            <w:r>
              <w:t>可持续影响群众的生产生活</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种粮农户亩增加收入</w:t>
            </w:r>
          </w:p>
        </w:tc>
        <w:tc>
          <w:tcPr>
            <w:tcW w:w="2466" w:type="dxa"/>
            <w:vAlign w:val="center"/>
          </w:tcPr>
          <w:p>
            <w:pPr>
              <w:pStyle w:val="13"/>
            </w:pPr>
            <w:r>
              <w:t>享受补贴农户每亩增加收入</w:t>
            </w:r>
          </w:p>
        </w:tc>
        <w:tc>
          <w:tcPr>
            <w:tcW w:w="2466" w:type="dxa"/>
            <w:vAlign w:val="center"/>
          </w:tcPr>
          <w:p>
            <w:pPr>
              <w:pStyle w:val="13"/>
            </w:pPr>
            <w:r>
              <w:t>≥90元</w:t>
            </w:r>
          </w:p>
        </w:tc>
        <w:tc>
          <w:tcPr>
            <w:tcW w:w="2466" w:type="dxa"/>
            <w:vAlign w:val="center"/>
          </w:tcPr>
          <w:p>
            <w:pPr>
              <w:pStyle w:val="13"/>
            </w:pPr>
            <w:r>
              <w:t>实施台账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改善耕地质量</w:t>
            </w:r>
          </w:p>
        </w:tc>
        <w:tc>
          <w:tcPr>
            <w:tcW w:w="2466" w:type="dxa"/>
            <w:vAlign w:val="center"/>
          </w:tcPr>
          <w:p>
            <w:pPr>
              <w:pStyle w:val="13"/>
            </w:pPr>
            <w:r>
              <w:t>项目实施促进耕地质量提升</w:t>
            </w:r>
          </w:p>
        </w:tc>
        <w:tc>
          <w:tcPr>
            <w:tcW w:w="2466" w:type="dxa"/>
            <w:vAlign w:val="center"/>
          </w:tcPr>
          <w:p>
            <w:pPr>
              <w:pStyle w:val="13"/>
            </w:pPr>
            <w:r>
              <w:t>逐步提升</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享受耕地地力保护补贴群众对该项政策的满意程度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11、冀财农[2022]143号关于提前下达2023年中央农业资源及生态保护补助资金预算的通知绩效目标表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1.通过实施季节性休耕，可实现亩节水140-160立方米，最大限度利用自然降水，有效减少地下水的开采，增加地下水的补给，改善农业生态环境促，进农业可持续发展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实施季节性休耕亩数</w:t>
            </w:r>
          </w:p>
        </w:tc>
        <w:tc>
          <w:tcPr>
            <w:tcW w:w="2466" w:type="dxa"/>
            <w:vAlign w:val="center"/>
          </w:tcPr>
          <w:p>
            <w:pPr>
              <w:pStyle w:val="13"/>
            </w:pPr>
            <w:r>
              <w:t>实施季节性休耕亩数</w:t>
            </w:r>
          </w:p>
        </w:tc>
        <w:tc>
          <w:tcPr>
            <w:tcW w:w="2466" w:type="dxa"/>
            <w:vAlign w:val="center"/>
          </w:tcPr>
          <w:p>
            <w:pPr>
              <w:pStyle w:val="13"/>
            </w:pPr>
            <w:r>
              <w:t>≥5万亩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落实轮作休耕面积</w:t>
            </w:r>
          </w:p>
          <w:p>
            <w:pPr>
              <w:pStyle w:val="13"/>
            </w:pPr>
          </w:p>
        </w:tc>
        <w:tc>
          <w:tcPr>
            <w:tcW w:w="2466" w:type="dxa"/>
            <w:vAlign w:val="center"/>
          </w:tcPr>
          <w:p>
            <w:pPr>
              <w:pStyle w:val="13"/>
            </w:pPr>
            <w:r>
              <w:t>落实轮作休耕(大豆玉米复合种植)面积</w:t>
            </w:r>
          </w:p>
          <w:p>
            <w:pPr>
              <w:pStyle w:val="13"/>
            </w:pPr>
          </w:p>
        </w:tc>
        <w:tc>
          <w:tcPr>
            <w:tcW w:w="2466" w:type="dxa"/>
            <w:vAlign w:val="center"/>
          </w:tcPr>
          <w:p>
            <w:pPr>
              <w:pStyle w:val="13"/>
            </w:pPr>
            <w:r>
              <w:t>≥1万亩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完成时限</w:t>
            </w:r>
          </w:p>
        </w:tc>
        <w:tc>
          <w:tcPr>
            <w:tcW w:w="2466" w:type="dxa"/>
            <w:vAlign w:val="center"/>
          </w:tcPr>
          <w:p>
            <w:pPr>
              <w:pStyle w:val="13"/>
            </w:pPr>
            <w:r>
              <w:t>实施季节性休耕项目完成时限</w:t>
            </w:r>
          </w:p>
        </w:tc>
        <w:tc>
          <w:tcPr>
            <w:tcW w:w="2466" w:type="dxa"/>
            <w:vAlign w:val="center"/>
          </w:tcPr>
          <w:p>
            <w:pPr>
              <w:pStyle w:val="13"/>
            </w:pPr>
            <w:r>
              <w:t>2023年12月之前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亩均补助标准</w:t>
            </w:r>
          </w:p>
        </w:tc>
        <w:tc>
          <w:tcPr>
            <w:tcW w:w="2466" w:type="dxa"/>
            <w:vAlign w:val="center"/>
          </w:tcPr>
          <w:p>
            <w:pPr>
              <w:pStyle w:val="13"/>
            </w:pPr>
            <w:r>
              <w:t>亩均补助标准</w:t>
            </w:r>
          </w:p>
        </w:tc>
        <w:tc>
          <w:tcPr>
            <w:tcW w:w="2466" w:type="dxa"/>
            <w:vAlign w:val="center"/>
          </w:tcPr>
          <w:p>
            <w:pPr>
              <w:pStyle w:val="13"/>
            </w:pPr>
            <w:r>
              <w:t>500元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对社会发展带来的影响</w:t>
            </w:r>
          </w:p>
          <w:p>
            <w:pPr>
              <w:pStyle w:val="13"/>
            </w:pPr>
          </w:p>
        </w:tc>
        <w:tc>
          <w:tcPr>
            <w:tcW w:w="2466" w:type="dxa"/>
            <w:vAlign w:val="center"/>
          </w:tcPr>
          <w:p>
            <w:pPr>
              <w:pStyle w:val="13"/>
            </w:pPr>
            <w:r>
              <w:t>促进家庭发展能力提升</w:t>
            </w:r>
          </w:p>
          <w:p>
            <w:pPr>
              <w:pStyle w:val="13"/>
            </w:pPr>
          </w:p>
        </w:tc>
        <w:tc>
          <w:tcPr>
            <w:tcW w:w="2466" w:type="dxa"/>
            <w:vAlign w:val="center"/>
          </w:tcPr>
          <w:p>
            <w:pPr>
              <w:pStyle w:val="13"/>
            </w:pPr>
            <w:r>
              <w:t>稳步提升</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对经济发展带来效果</w:t>
            </w:r>
          </w:p>
        </w:tc>
        <w:tc>
          <w:tcPr>
            <w:tcW w:w="2466" w:type="dxa"/>
            <w:vAlign w:val="center"/>
          </w:tcPr>
          <w:p>
            <w:pPr>
              <w:pStyle w:val="13"/>
            </w:pPr>
            <w:r>
              <w:t>促进农民增收</w:t>
            </w:r>
          </w:p>
        </w:tc>
        <w:tc>
          <w:tcPr>
            <w:tcW w:w="2466" w:type="dxa"/>
            <w:vAlign w:val="center"/>
          </w:tcPr>
          <w:p>
            <w:pPr>
              <w:pStyle w:val="13"/>
            </w:pPr>
            <w:r>
              <w:t>500元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可持续性发展</w:t>
            </w:r>
          </w:p>
        </w:tc>
        <w:tc>
          <w:tcPr>
            <w:tcW w:w="2466" w:type="dxa"/>
            <w:vAlign w:val="center"/>
          </w:tcPr>
          <w:p>
            <w:pPr>
              <w:pStyle w:val="13"/>
            </w:pPr>
            <w:r>
              <w:t>改善农业生态环境促，进农业可持续发展时限</w:t>
            </w:r>
          </w:p>
        </w:tc>
        <w:tc>
          <w:tcPr>
            <w:tcW w:w="2466" w:type="dxa"/>
            <w:vAlign w:val="center"/>
          </w:tcPr>
          <w:p>
            <w:pPr>
              <w:pStyle w:val="13"/>
            </w:pPr>
            <w:r>
              <w:t>≥1年</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12、冀财农[2022]150号关于提前下达2023年省级农业科技成果转化及推广专项资金预算的通知绩效目标表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1.按照项目实施安排每亩50元用于大豆玉米带状复合种植工作，用于弥补播种、施肥、打药、收获等环节增加的成本。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实施种植面积</w:t>
            </w:r>
          </w:p>
        </w:tc>
        <w:tc>
          <w:tcPr>
            <w:tcW w:w="2466" w:type="dxa"/>
            <w:vAlign w:val="center"/>
          </w:tcPr>
          <w:p>
            <w:pPr>
              <w:pStyle w:val="13"/>
            </w:pPr>
            <w:r>
              <w:t>实施大豆玉米复合种植面积</w:t>
            </w:r>
          </w:p>
        </w:tc>
        <w:tc>
          <w:tcPr>
            <w:tcW w:w="2466" w:type="dxa"/>
            <w:vAlign w:val="center"/>
          </w:tcPr>
          <w:p>
            <w:pPr>
              <w:pStyle w:val="13"/>
            </w:pPr>
            <w:r>
              <w:t>≥1万亩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项目验收合格占应验收项目比率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项目完成及时率</w:t>
            </w:r>
          </w:p>
        </w:tc>
        <w:tc>
          <w:tcPr>
            <w:tcW w:w="2466" w:type="dxa"/>
            <w:vAlign w:val="center"/>
          </w:tcPr>
          <w:p>
            <w:pPr>
              <w:pStyle w:val="13"/>
            </w:pPr>
            <w:r>
              <w:t>按照实施方案完成项目及时率</w:t>
            </w:r>
          </w:p>
        </w:tc>
        <w:tc>
          <w:tcPr>
            <w:tcW w:w="2466" w:type="dxa"/>
            <w:vAlign w:val="center"/>
          </w:tcPr>
          <w:p>
            <w:pPr>
              <w:pStyle w:val="13"/>
            </w:pPr>
            <w:r>
              <w:t>≥95%</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亩均补助标准</w:t>
            </w:r>
          </w:p>
        </w:tc>
        <w:tc>
          <w:tcPr>
            <w:tcW w:w="2466" w:type="dxa"/>
            <w:vAlign w:val="center"/>
          </w:tcPr>
          <w:p>
            <w:pPr>
              <w:pStyle w:val="13"/>
            </w:pPr>
            <w:r>
              <w:t>亩均补助标准</w:t>
            </w:r>
          </w:p>
        </w:tc>
        <w:tc>
          <w:tcPr>
            <w:tcW w:w="2466" w:type="dxa"/>
            <w:vAlign w:val="center"/>
          </w:tcPr>
          <w:p>
            <w:pPr>
              <w:pStyle w:val="13"/>
            </w:pPr>
            <w:r>
              <w:t>50元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可持续影响时效</w:t>
            </w:r>
          </w:p>
        </w:tc>
        <w:tc>
          <w:tcPr>
            <w:tcW w:w="2466" w:type="dxa"/>
            <w:vAlign w:val="center"/>
          </w:tcPr>
          <w:p>
            <w:pPr>
              <w:pStyle w:val="13"/>
            </w:pPr>
            <w:r>
              <w:t>项目可持续影响时间</w:t>
            </w:r>
          </w:p>
        </w:tc>
        <w:tc>
          <w:tcPr>
            <w:tcW w:w="2466" w:type="dxa"/>
            <w:vAlign w:val="center"/>
          </w:tcPr>
          <w:p>
            <w:pPr>
              <w:pStyle w:val="13"/>
            </w:pPr>
            <w:r>
              <w:t>≥1年</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对经济发展带来效果</w:t>
            </w:r>
          </w:p>
        </w:tc>
        <w:tc>
          <w:tcPr>
            <w:tcW w:w="2466" w:type="dxa"/>
            <w:vAlign w:val="center"/>
          </w:tcPr>
          <w:p>
            <w:pPr>
              <w:pStyle w:val="13"/>
            </w:pPr>
            <w:r>
              <w:t>对经济发展带来效果</w:t>
            </w:r>
          </w:p>
        </w:tc>
        <w:tc>
          <w:tcPr>
            <w:tcW w:w="2466" w:type="dxa"/>
            <w:vAlign w:val="center"/>
          </w:tcPr>
          <w:p>
            <w:pPr>
              <w:pStyle w:val="13"/>
            </w:pPr>
            <w:r>
              <w:t>实现玉米基本不减产，多收一季豆的目标</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实施轮作休耕促进社会稳定水平逐步提高</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13、冀财农[2022]153号河北省财政厅关于提前下达2023年原农村农机员、农技员、兽医养老补助资金的通知绩效目标表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1.根据省级及县级配套按照文件规定为原乡镇（公社）农机员农技员基层兽医发放生活补贴</w:t>
            </w:r>
          </w:p>
          <w:p>
            <w:pPr>
              <w:pStyle w:val="13"/>
            </w:pPr>
            <w:r>
              <w:t>2.通过实施三员养老生活补贴发放政策家庭发展能力逐步提高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为三员发放养老补贴人数</w:t>
            </w:r>
          </w:p>
        </w:tc>
        <w:tc>
          <w:tcPr>
            <w:tcW w:w="2466" w:type="dxa"/>
            <w:vAlign w:val="center"/>
          </w:tcPr>
          <w:p>
            <w:pPr>
              <w:pStyle w:val="13"/>
            </w:pPr>
            <w:r>
              <w:t>为原乡镇三员按月发放养老生活补贴人数</w:t>
            </w:r>
          </w:p>
        </w:tc>
        <w:tc>
          <w:tcPr>
            <w:tcW w:w="2466" w:type="dxa"/>
            <w:vAlign w:val="center"/>
          </w:tcPr>
          <w:p>
            <w:pPr>
              <w:pStyle w:val="13"/>
            </w:pPr>
            <w:r>
              <w:t>≥270人</w:t>
            </w:r>
          </w:p>
        </w:tc>
        <w:tc>
          <w:tcPr>
            <w:tcW w:w="2466" w:type="dxa"/>
            <w:vAlign w:val="center"/>
          </w:tcPr>
          <w:p>
            <w:pPr>
              <w:pStyle w:val="13"/>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三员身份认定合格率</w:t>
            </w:r>
          </w:p>
        </w:tc>
        <w:tc>
          <w:tcPr>
            <w:tcW w:w="2466" w:type="dxa"/>
            <w:vAlign w:val="center"/>
          </w:tcPr>
          <w:p>
            <w:pPr>
              <w:pStyle w:val="13"/>
            </w:pPr>
            <w:r>
              <w:t>经个人申请，经相关机构认定三员身份合格占申请人员的比率</w:t>
            </w:r>
          </w:p>
        </w:tc>
        <w:tc>
          <w:tcPr>
            <w:tcW w:w="2466" w:type="dxa"/>
            <w:vAlign w:val="center"/>
          </w:tcPr>
          <w:p>
            <w:pPr>
              <w:pStyle w:val="13"/>
            </w:pPr>
            <w:r>
              <w:t>≥95%</w:t>
            </w:r>
          </w:p>
        </w:tc>
        <w:tc>
          <w:tcPr>
            <w:tcW w:w="2466" w:type="dxa"/>
            <w:vAlign w:val="center"/>
          </w:tcPr>
          <w:p>
            <w:pPr>
              <w:pStyle w:val="13"/>
            </w:pPr>
            <w:r>
              <w:t>认定手续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补助资金到位及时率</w:t>
            </w:r>
          </w:p>
        </w:tc>
        <w:tc>
          <w:tcPr>
            <w:tcW w:w="2466" w:type="dxa"/>
            <w:vAlign w:val="center"/>
          </w:tcPr>
          <w:p>
            <w:pPr>
              <w:pStyle w:val="13"/>
            </w:pPr>
            <w:r>
              <w:t>实际补贴到位三员补助资金占应到位补助资金比率</w:t>
            </w:r>
          </w:p>
        </w:tc>
        <w:tc>
          <w:tcPr>
            <w:tcW w:w="2466" w:type="dxa"/>
            <w:vAlign w:val="center"/>
          </w:tcPr>
          <w:p>
            <w:pPr>
              <w:pStyle w:val="13"/>
            </w:pPr>
            <w:r>
              <w:t>≥98%</w:t>
            </w:r>
          </w:p>
        </w:tc>
        <w:tc>
          <w:tcPr>
            <w:tcW w:w="2466" w:type="dxa"/>
            <w:vAlign w:val="center"/>
          </w:tcPr>
          <w:p>
            <w:pPr>
              <w:pStyle w:val="13"/>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人均财政投入金额</w:t>
            </w:r>
          </w:p>
        </w:tc>
        <w:tc>
          <w:tcPr>
            <w:tcW w:w="2466" w:type="dxa"/>
            <w:vAlign w:val="center"/>
          </w:tcPr>
          <w:p>
            <w:pPr>
              <w:pStyle w:val="13"/>
            </w:pPr>
            <w:r>
              <w:t>三员养老生活补贴人均财政补助标准</w:t>
            </w:r>
          </w:p>
        </w:tc>
        <w:tc>
          <w:tcPr>
            <w:tcW w:w="2466" w:type="dxa"/>
            <w:vAlign w:val="center"/>
          </w:tcPr>
          <w:p>
            <w:pPr>
              <w:pStyle w:val="13"/>
            </w:pPr>
            <w:r>
              <w:t>≤400元/月</w:t>
            </w:r>
          </w:p>
        </w:tc>
        <w:tc>
          <w:tcPr>
            <w:tcW w:w="2466" w:type="dxa"/>
            <w:vAlign w:val="center"/>
          </w:tcPr>
          <w:p>
            <w:pPr>
              <w:pStyle w:val="13"/>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解决三员养老诉求，提高社会稳定成都</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增加三员经济收入</w:t>
            </w:r>
          </w:p>
        </w:tc>
        <w:tc>
          <w:tcPr>
            <w:tcW w:w="2466" w:type="dxa"/>
            <w:vAlign w:val="center"/>
          </w:tcPr>
          <w:p>
            <w:pPr>
              <w:pStyle w:val="13"/>
            </w:pPr>
            <w:r>
              <w:t>通过实施该项目稳定增加三员收入</w:t>
            </w:r>
          </w:p>
        </w:tc>
        <w:tc>
          <w:tcPr>
            <w:tcW w:w="2466" w:type="dxa"/>
            <w:vAlign w:val="center"/>
          </w:tcPr>
          <w:p>
            <w:pPr>
              <w:pStyle w:val="13"/>
            </w:pPr>
            <w:r>
              <w:t>稳定增加</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社会影响力</w:t>
            </w:r>
          </w:p>
        </w:tc>
        <w:tc>
          <w:tcPr>
            <w:tcW w:w="2466" w:type="dxa"/>
            <w:vAlign w:val="center"/>
          </w:tcPr>
          <w:p>
            <w:pPr>
              <w:pStyle w:val="13"/>
            </w:pPr>
            <w:r>
              <w:t>三员补贴实施长期保障了三员基本生活</w:t>
            </w:r>
          </w:p>
        </w:tc>
        <w:tc>
          <w:tcPr>
            <w:tcW w:w="2466" w:type="dxa"/>
            <w:vAlign w:val="center"/>
          </w:tcPr>
          <w:p>
            <w:pPr>
              <w:pStyle w:val="13"/>
            </w:pPr>
            <w:r>
              <w:t>长期保障三员基本生活</w:t>
            </w:r>
          </w:p>
        </w:tc>
        <w:tc>
          <w:tcPr>
            <w:tcW w:w="246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群众满意数量占总数的比例。</w:t>
            </w:r>
          </w:p>
        </w:tc>
        <w:tc>
          <w:tcPr>
            <w:tcW w:w="2466" w:type="dxa"/>
            <w:vAlign w:val="center"/>
          </w:tcPr>
          <w:p>
            <w:pPr>
              <w:pStyle w:val="13"/>
            </w:pPr>
            <w:r>
              <w:t>≥95%</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享受三员补贴人群对该项政策的满意程度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14、冀财农[2022]159号河北省财政厅关于提前下达2023年省级农产品质量安全及疫病防治资金的通知[]农产品质量安全绩效目标表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1.健全全省耕地质量监测体系，掌握耕地质量现状与变化规律；加强耕地质量监测，完善耕地质量评价体系，提升耕地质量。</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耕地质量长期定位监测点个数</w:t>
            </w:r>
          </w:p>
        </w:tc>
        <w:tc>
          <w:tcPr>
            <w:tcW w:w="2466" w:type="dxa"/>
            <w:vAlign w:val="center"/>
          </w:tcPr>
          <w:p>
            <w:pPr>
              <w:pStyle w:val="13"/>
            </w:pPr>
            <w:r>
              <w:t>耕地质量长期定位监测点个数。</w:t>
            </w:r>
          </w:p>
        </w:tc>
        <w:tc>
          <w:tcPr>
            <w:tcW w:w="2466" w:type="dxa"/>
            <w:vAlign w:val="center"/>
          </w:tcPr>
          <w:p>
            <w:pPr>
              <w:pStyle w:val="13"/>
            </w:pPr>
            <w:r>
              <w:t>4个</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农作物病虫害防效比例</w:t>
            </w:r>
          </w:p>
        </w:tc>
        <w:tc>
          <w:tcPr>
            <w:tcW w:w="2466" w:type="dxa"/>
            <w:vAlign w:val="center"/>
          </w:tcPr>
          <w:p>
            <w:pPr>
              <w:pStyle w:val="13"/>
            </w:pPr>
            <w:r>
              <w:t>农作物病虫害有效防效比例占应防效比例</w:t>
            </w:r>
          </w:p>
        </w:tc>
        <w:tc>
          <w:tcPr>
            <w:tcW w:w="2466" w:type="dxa"/>
            <w:vAlign w:val="center"/>
          </w:tcPr>
          <w:p>
            <w:pPr>
              <w:pStyle w:val="13"/>
            </w:pPr>
            <w:r>
              <w:t>≥95%</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任务完成时间</w:t>
            </w:r>
          </w:p>
        </w:tc>
        <w:tc>
          <w:tcPr>
            <w:tcW w:w="2466" w:type="dxa"/>
            <w:vAlign w:val="center"/>
          </w:tcPr>
          <w:p>
            <w:pPr>
              <w:pStyle w:val="13"/>
            </w:pPr>
            <w:r>
              <w:t>按照实施方案项目于2022年底前完成</w:t>
            </w:r>
          </w:p>
        </w:tc>
        <w:tc>
          <w:tcPr>
            <w:tcW w:w="2466" w:type="dxa"/>
            <w:vAlign w:val="center"/>
          </w:tcPr>
          <w:p>
            <w:pPr>
              <w:pStyle w:val="13"/>
            </w:pPr>
            <w:r>
              <w:t>2023年12月底前完成</w:t>
            </w:r>
          </w:p>
        </w:tc>
        <w:tc>
          <w:tcPr>
            <w:tcW w:w="2466" w:type="dxa"/>
            <w:vAlign w:val="center"/>
          </w:tcPr>
          <w:p>
            <w:pPr>
              <w:pStyle w:val="13"/>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财政投入</w:t>
            </w:r>
          </w:p>
        </w:tc>
        <w:tc>
          <w:tcPr>
            <w:tcW w:w="2466" w:type="dxa"/>
            <w:vAlign w:val="center"/>
          </w:tcPr>
          <w:p>
            <w:pPr>
              <w:pStyle w:val="13"/>
            </w:pPr>
            <w:r>
              <w:t>财政投入病虫害检测及信息报送发布等资金成本</w:t>
            </w:r>
          </w:p>
        </w:tc>
        <w:tc>
          <w:tcPr>
            <w:tcW w:w="2466" w:type="dxa"/>
            <w:vAlign w:val="center"/>
          </w:tcPr>
          <w:p>
            <w:pPr>
              <w:pStyle w:val="13"/>
            </w:pPr>
            <w:r>
              <w:t>≤200元/万亩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通过实施疫病防治促进社会稳定水平逐步提高</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确保粮食安全和农业丰收</w:t>
            </w:r>
          </w:p>
        </w:tc>
        <w:tc>
          <w:tcPr>
            <w:tcW w:w="2466" w:type="dxa"/>
            <w:vAlign w:val="center"/>
          </w:tcPr>
          <w:p>
            <w:pPr>
              <w:pStyle w:val="13"/>
            </w:pPr>
            <w:r>
              <w:t>项目实施后确保粮食安全和农业丰收</w:t>
            </w:r>
          </w:p>
        </w:tc>
        <w:tc>
          <w:tcPr>
            <w:tcW w:w="2466" w:type="dxa"/>
            <w:vAlign w:val="center"/>
          </w:tcPr>
          <w:p>
            <w:pPr>
              <w:pStyle w:val="13"/>
            </w:pPr>
            <w:r>
              <w:t>稳步提升</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可持续影响群众的生产生活</w:t>
            </w:r>
          </w:p>
        </w:tc>
        <w:tc>
          <w:tcPr>
            <w:tcW w:w="2466" w:type="dxa"/>
            <w:vAlign w:val="center"/>
          </w:tcPr>
          <w:p>
            <w:pPr>
              <w:pStyle w:val="13"/>
            </w:pPr>
            <w:r>
              <w:t>可持续影响群众的生产生活</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服务对象满意度群众对该项政策的满意程度</w:t>
            </w:r>
          </w:p>
          <w:p>
            <w:pPr>
              <w:pStyle w:val="13"/>
            </w:pP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15、冀财农[2022]170号河北省财政厅关于提前下达2023年省级乡村振兴[农村人居环境整治]专项资金的通知绩效目标表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1.实施抗旱雨养保墒耕作方法，充分利用自然降水，变灌溉高产种植为适水高效种植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落实旱作雨养种植面积</w:t>
            </w:r>
          </w:p>
        </w:tc>
        <w:tc>
          <w:tcPr>
            <w:tcW w:w="2466" w:type="dxa"/>
            <w:vAlign w:val="center"/>
          </w:tcPr>
          <w:p>
            <w:pPr>
              <w:pStyle w:val="13"/>
            </w:pPr>
            <w:r>
              <w:t>落实旱作雨养种植面积</w:t>
            </w:r>
          </w:p>
        </w:tc>
        <w:tc>
          <w:tcPr>
            <w:tcW w:w="2466" w:type="dxa"/>
            <w:vAlign w:val="center"/>
          </w:tcPr>
          <w:p>
            <w:pPr>
              <w:pStyle w:val="13"/>
            </w:pPr>
            <w:r>
              <w:t>≥7.47万亩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项目完成时间</w:t>
            </w:r>
          </w:p>
        </w:tc>
        <w:tc>
          <w:tcPr>
            <w:tcW w:w="2466" w:type="dxa"/>
            <w:vAlign w:val="center"/>
          </w:tcPr>
          <w:p>
            <w:pPr>
              <w:pStyle w:val="13"/>
            </w:pPr>
            <w:r>
              <w:t>项目完成时间</w:t>
            </w:r>
          </w:p>
        </w:tc>
        <w:tc>
          <w:tcPr>
            <w:tcW w:w="2466" w:type="dxa"/>
            <w:vAlign w:val="center"/>
          </w:tcPr>
          <w:p>
            <w:pPr>
              <w:pStyle w:val="13"/>
            </w:pPr>
            <w:r>
              <w:t>2023年底前实施完</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实施旱作雨养种植的农户亩补贴标准</w:t>
            </w:r>
          </w:p>
        </w:tc>
        <w:tc>
          <w:tcPr>
            <w:tcW w:w="2466" w:type="dxa"/>
            <w:vAlign w:val="center"/>
          </w:tcPr>
          <w:p>
            <w:pPr>
              <w:pStyle w:val="13"/>
            </w:pPr>
            <w:r>
              <w:t>≤350元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通过实施地下水超采综合治理旱作雨养项目促进社会社会稳定水平逐步提高</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达到绿色产业标准</w:t>
            </w:r>
          </w:p>
        </w:tc>
        <w:tc>
          <w:tcPr>
            <w:tcW w:w="2466" w:type="dxa"/>
            <w:vAlign w:val="center"/>
          </w:tcPr>
          <w:p>
            <w:pPr>
              <w:pStyle w:val="13"/>
            </w:pPr>
            <w:r>
              <w:t>不对生态环境产生坏的影响，属于绿色生态产业。</w:t>
            </w:r>
          </w:p>
        </w:tc>
        <w:tc>
          <w:tcPr>
            <w:tcW w:w="2466" w:type="dxa"/>
            <w:vAlign w:val="center"/>
          </w:tcPr>
          <w:p>
            <w:pPr>
              <w:pStyle w:val="13"/>
            </w:pPr>
            <w:r>
              <w:t>绿色生态产业</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可持续影响群众的生产生活</w:t>
            </w:r>
          </w:p>
        </w:tc>
        <w:tc>
          <w:tcPr>
            <w:tcW w:w="2466" w:type="dxa"/>
            <w:vAlign w:val="center"/>
          </w:tcPr>
          <w:p>
            <w:pPr>
              <w:pStyle w:val="13"/>
            </w:pPr>
            <w:r>
              <w:t>可持续影响群众的生产生活</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群众满意数量占总数的比例。</w:t>
            </w:r>
          </w:p>
        </w:tc>
        <w:tc>
          <w:tcPr>
            <w:tcW w:w="2466" w:type="dxa"/>
            <w:vAlign w:val="center"/>
          </w:tcPr>
          <w:p>
            <w:pPr>
              <w:pStyle w:val="13"/>
            </w:pPr>
            <w:r>
              <w:t>≥95%</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享受补贴群众对该项政策的满意程度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16、冀财农[2022]172号河北省财政厅关于提前下达2023年省级农业生产发展资金的通知绩效目标表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1.在我县建立1个示范区，开展农作物病虫害绿色防控集成示范，推广农作物病虫害绿色防控技术，提升绿色防控水平，有效减少农药使用量，提高农产品质量和效益。</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建立示范区个数</w:t>
            </w:r>
          </w:p>
        </w:tc>
        <w:tc>
          <w:tcPr>
            <w:tcW w:w="2466" w:type="dxa"/>
            <w:vAlign w:val="center"/>
          </w:tcPr>
          <w:p>
            <w:pPr>
              <w:pStyle w:val="13"/>
            </w:pPr>
            <w:r>
              <w:t>建立绿色防控示范区数量</w:t>
            </w:r>
          </w:p>
        </w:tc>
        <w:tc>
          <w:tcPr>
            <w:tcW w:w="2466" w:type="dxa"/>
            <w:vAlign w:val="center"/>
          </w:tcPr>
          <w:p>
            <w:pPr>
              <w:pStyle w:val="13"/>
            </w:pPr>
            <w:r>
              <w:t>1个</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培训人次</w:t>
            </w:r>
          </w:p>
        </w:tc>
        <w:tc>
          <w:tcPr>
            <w:tcW w:w="2466" w:type="dxa"/>
            <w:vAlign w:val="center"/>
          </w:tcPr>
          <w:p>
            <w:pPr>
              <w:pStyle w:val="13"/>
            </w:pPr>
            <w:r>
              <w:t>开展培训人数</w:t>
            </w:r>
          </w:p>
        </w:tc>
        <w:tc>
          <w:tcPr>
            <w:tcW w:w="2466" w:type="dxa"/>
            <w:vAlign w:val="center"/>
          </w:tcPr>
          <w:p>
            <w:pPr>
              <w:pStyle w:val="13"/>
            </w:pPr>
            <w:r>
              <w:t>≥80人次</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培训效果</w:t>
            </w:r>
          </w:p>
        </w:tc>
        <w:tc>
          <w:tcPr>
            <w:tcW w:w="2466" w:type="dxa"/>
            <w:vAlign w:val="center"/>
          </w:tcPr>
          <w:p>
            <w:pPr>
              <w:pStyle w:val="13"/>
            </w:pPr>
            <w:r>
              <w:t>技术传播率</w:t>
            </w:r>
          </w:p>
        </w:tc>
        <w:tc>
          <w:tcPr>
            <w:tcW w:w="2466" w:type="dxa"/>
            <w:vAlign w:val="center"/>
          </w:tcPr>
          <w:p>
            <w:pPr>
              <w:pStyle w:val="13"/>
            </w:pPr>
            <w:r>
              <w:t>≥95%</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完成时限</w:t>
            </w:r>
          </w:p>
        </w:tc>
        <w:tc>
          <w:tcPr>
            <w:tcW w:w="2466" w:type="dxa"/>
            <w:vAlign w:val="center"/>
          </w:tcPr>
          <w:p>
            <w:pPr>
              <w:pStyle w:val="13"/>
            </w:pPr>
            <w:r>
              <w:t>项目完成时限</w:t>
            </w:r>
          </w:p>
        </w:tc>
        <w:tc>
          <w:tcPr>
            <w:tcW w:w="2466" w:type="dxa"/>
            <w:vAlign w:val="center"/>
          </w:tcPr>
          <w:p>
            <w:pPr>
              <w:pStyle w:val="13"/>
            </w:pPr>
            <w:r>
              <w:t>2023年12月底之前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项目成本</w:t>
            </w:r>
          </w:p>
        </w:tc>
        <w:tc>
          <w:tcPr>
            <w:tcW w:w="2466" w:type="dxa"/>
            <w:vAlign w:val="center"/>
          </w:tcPr>
          <w:p>
            <w:pPr>
              <w:pStyle w:val="13"/>
            </w:pPr>
            <w:r>
              <w:t>项目成本</w:t>
            </w:r>
          </w:p>
        </w:tc>
        <w:tc>
          <w:tcPr>
            <w:tcW w:w="2466" w:type="dxa"/>
            <w:vAlign w:val="center"/>
          </w:tcPr>
          <w:p>
            <w:pPr>
              <w:pStyle w:val="13"/>
            </w:pPr>
            <w:r>
              <w:t>≤30万元</w:t>
            </w:r>
          </w:p>
        </w:tc>
        <w:tc>
          <w:tcPr>
            <w:tcW w:w="2466" w:type="dxa"/>
            <w:vAlign w:val="center"/>
          </w:tcPr>
          <w:p>
            <w:pPr>
              <w:pStyle w:val="13"/>
            </w:pPr>
            <w:r>
              <w:t>项目文件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改善环境、促进社会和谐发展</w:t>
            </w:r>
          </w:p>
        </w:tc>
        <w:tc>
          <w:tcPr>
            <w:tcW w:w="2466" w:type="dxa"/>
            <w:vAlign w:val="center"/>
          </w:tcPr>
          <w:p>
            <w:pPr>
              <w:pStyle w:val="13"/>
            </w:pPr>
            <w:r>
              <w:t>和谐发展</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改善生态环境质量</w:t>
            </w:r>
          </w:p>
        </w:tc>
        <w:tc>
          <w:tcPr>
            <w:tcW w:w="2466" w:type="dxa"/>
            <w:vAlign w:val="center"/>
          </w:tcPr>
          <w:p>
            <w:pPr>
              <w:pStyle w:val="13"/>
            </w:pPr>
            <w:r>
              <w:t>改善生态环境质量，减少农药使用量</w:t>
            </w:r>
          </w:p>
        </w:tc>
        <w:tc>
          <w:tcPr>
            <w:tcW w:w="2466" w:type="dxa"/>
            <w:vAlign w:val="center"/>
          </w:tcPr>
          <w:p>
            <w:pPr>
              <w:pStyle w:val="13"/>
            </w:pPr>
            <w:r>
              <w:t>≥30%</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可持续性</w:t>
            </w:r>
          </w:p>
        </w:tc>
        <w:tc>
          <w:tcPr>
            <w:tcW w:w="2466" w:type="dxa"/>
            <w:vAlign w:val="center"/>
          </w:tcPr>
          <w:p>
            <w:pPr>
              <w:pStyle w:val="13"/>
            </w:pPr>
            <w:r>
              <w:t>推广先进、绿色种植，促进农业可持续发展</w:t>
            </w:r>
          </w:p>
        </w:tc>
        <w:tc>
          <w:tcPr>
            <w:tcW w:w="2466" w:type="dxa"/>
            <w:vAlign w:val="center"/>
          </w:tcPr>
          <w:p>
            <w:pPr>
              <w:pStyle w:val="13"/>
            </w:pPr>
            <w:r>
              <w:t>推广先进、绿色种植，促进农业可持续发展</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17、冀财农【2021】147号提前下达2022年省级农业科技成果转化及推广专项资金（旱作雨养）(wt)绩效目标表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1.实施抗旱雨养保墒耕作方法，充分利用自然降水，变灌溉高产种植为适水高效种植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落实旱作雨养种植面积</w:t>
            </w:r>
          </w:p>
        </w:tc>
        <w:tc>
          <w:tcPr>
            <w:tcW w:w="2466" w:type="dxa"/>
            <w:vAlign w:val="center"/>
          </w:tcPr>
          <w:p>
            <w:pPr>
              <w:pStyle w:val="13"/>
            </w:pPr>
            <w:r>
              <w:t>落实旱作雨养种植面积</w:t>
            </w:r>
          </w:p>
        </w:tc>
        <w:tc>
          <w:tcPr>
            <w:tcW w:w="2466" w:type="dxa"/>
            <w:vAlign w:val="center"/>
          </w:tcPr>
          <w:p>
            <w:pPr>
              <w:pStyle w:val="13"/>
            </w:pPr>
            <w:r>
              <w:t>≥7.47万亩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项目完成时间</w:t>
            </w:r>
          </w:p>
        </w:tc>
        <w:tc>
          <w:tcPr>
            <w:tcW w:w="2466" w:type="dxa"/>
            <w:vAlign w:val="center"/>
          </w:tcPr>
          <w:p>
            <w:pPr>
              <w:pStyle w:val="13"/>
            </w:pPr>
            <w:r>
              <w:t>项目完成时间</w:t>
            </w:r>
          </w:p>
        </w:tc>
        <w:tc>
          <w:tcPr>
            <w:tcW w:w="2466" w:type="dxa"/>
            <w:vAlign w:val="center"/>
          </w:tcPr>
          <w:p>
            <w:pPr>
              <w:pStyle w:val="13"/>
            </w:pPr>
            <w:r>
              <w:t>2023年底前实施完</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实施旱作雨养种植的农户亩补贴标准</w:t>
            </w:r>
          </w:p>
        </w:tc>
        <w:tc>
          <w:tcPr>
            <w:tcW w:w="2466" w:type="dxa"/>
            <w:vAlign w:val="center"/>
          </w:tcPr>
          <w:p>
            <w:pPr>
              <w:pStyle w:val="13"/>
            </w:pPr>
            <w:r>
              <w:t>≤350元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通过实施地下水超采综合治理旱作雨养项目促进社会社会稳定水平逐步提高</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达到绿色产业标准</w:t>
            </w:r>
          </w:p>
        </w:tc>
        <w:tc>
          <w:tcPr>
            <w:tcW w:w="2466" w:type="dxa"/>
            <w:vAlign w:val="center"/>
          </w:tcPr>
          <w:p>
            <w:pPr>
              <w:pStyle w:val="13"/>
            </w:pPr>
            <w:r>
              <w:t>不对生态环境产生坏的影响，属于绿色生态产业。</w:t>
            </w:r>
          </w:p>
        </w:tc>
        <w:tc>
          <w:tcPr>
            <w:tcW w:w="2466" w:type="dxa"/>
            <w:vAlign w:val="center"/>
          </w:tcPr>
          <w:p>
            <w:pPr>
              <w:pStyle w:val="13"/>
            </w:pPr>
            <w:r>
              <w:t>绿色生态产业</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可持续影响群众的生产生活</w:t>
            </w:r>
          </w:p>
        </w:tc>
        <w:tc>
          <w:tcPr>
            <w:tcW w:w="2466" w:type="dxa"/>
            <w:vAlign w:val="center"/>
          </w:tcPr>
          <w:p>
            <w:pPr>
              <w:pStyle w:val="13"/>
            </w:pPr>
            <w:r>
              <w:t>可持续影响群众的生产生活</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群众满意数量占总数的比例。</w:t>
            </w:r>
          </w:p>
        </w:tc>
        <w:tc>
          <w:tcPr>
            <w:tcW w:w="2466" w:type="dxa"/>
            <w:vAlign w:val="center"/>
          </w:tcPr>
          <w:p>
            <w:pPr>
              <w:pStyle w:val="13"/>
            </w:pPr>
            <w:r>
              <w:t>≥95%</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享受补贴群众对该项政策的满意程度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18、冀财农【2021】149号《关于提前下达2022年省级农田建设补助资金的通知》（农田水利设施）zh(wt)绩效目标表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1.投入资金22.739781万元，扶持6各村安装农田水利配套设施，预计受益脱贫52户，进一步提高项目村级项目村群众满意度和获得感</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数量指标</w:t>
            </w:r>
          </w:p>
        </w:tc>
        <w:tc>
          <w:tcPr>
            <w:tcW w:w="2466" w:type="dxa"/>
            <w:vAlign w:val="center"/>
          </w:tcPr>
          <w:p>
            <w:pPr>
              <w:pStyle w:val="13"/>
            </w:pPr>
            <w:r>
              <w:t>项目实施涉及村数</w:t>
            </w:r>
          </w:p>
        </w:tc>
        <w:tc>
          <w:tcPr>
            <w:tcW w:w="2466" w:type="dxa"/>
            <w:vAlign w:val="center"/>
          </w:tcPr>
          <w:p>
            <w:pPr>
              <w:pStyle w:val="13"/>
            </w:pPr>
            <w:r>
              <w:t>≥6个</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数量指标</w:t>
            </w:r>
          </w:p>
        </w:tc>
        <w:tc>
          <w:tcPr>
            <w:tcW w:w="2466" w:type="dxa"/>
            <w:vAlign w:val="center"/>
          </w:tcPr>
          <w:p>
            <w:pPr>
              <w:pStyle w:val="13"/>
            </w:pPr>
            <w:r>
              <w:t>安装125型防渗管道 米数</w:t>
            </w:r>
          </w:p>
        </w:tc>
        <w:tc>
          <w:tcPr>
            <w:tcW w:w="2466" w:type="dxa"/>
            <w:vAlign w:val="center"/>
          </w:tcPr>
          <w:p>
            <w:pPr>
              <w:pStyle w:val="13"/>
            </w:pPr>
            <w:r>
              <w:t>≥10500米</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数量指标</w:t>
            </w:r>
          </w:p>
        </w:tc>
        <w:tc>
          <w:tcPr>
            <w:tcW w:w="2466" w:type="dxa"/>
            <w:vAlign w:val="center"/>
          </w:tcPr>
          <w:p>
            <w:pPr>
              <w:pStyle w:val="13"/>
            </w:pPr>
            <w:r>
              <w:t>安装潜水泵数量</w:t>
            </w:r>
          </w:p>
        </w:tc>
        <w:tc>
          <w:tcPr>
            <w:tcW w:w="2466" w:type="dxa"/>
            <w:vAlign w:val="center"/>
          </w:tcPr>
          <w:p>
            <w:pPr>
              <w:pStyle w:val="13"/>
            </w:pPr>
            <w:r>
              <w:t>≥3套</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配套规模</w:t>
            </w:r>
          </w:p>
        </w:tc>
        <w:tc>
          <w:tcPr>
            <w:tcW w:w="2466" w:type="dxa"/>
            <w:vAlign w:val="center"/>
          </w:tcPr>
          <w:p>
            <w:pPr>
              <w:pStyle w:val="13"/>
            </w:pPr>
            <w:r>
              <w:t>喷灌配套规模</w:t>
            </w:r>
          </w:p>
        </w:tc>
        <w:tc>
          <w:tcPr>
            <w:tcW w:w="2466" w:type="dxa"/>
            <w:vAlign w:val="center"/>
          </w:tcPr>
          <w:p>
            <w:pPr>
              <w:pStyle w:val="13"/>
            </w:pPr>
            <w:r>
              <w:t>≥518亩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验收合格率</w:t>
            </w:r>
          </w:p>
        </w:tc>
        <w:tc>
          <w:tcPr>
            <w:tcW w:w="2466" w:type="dxa"/>
            <w:vAlign w:val="center"/>
          </w:tcPr>
          <w:p>
            <w:pPr>
              <w:pStyle w:val="13"/>
            </w:pPr>
            <w:r>
              <w:t>验收合格率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完成及时率</w:t>
            </w:r>
          </w:p>
        </w:tc>
        <w:tc>
          <w:tcPr>
            <w:tcW w:w="2466" w:type="dxa"/>
            <w:vAlign w:val="center"/>
          </w:tcPr>
          <w:p>
            <w:pPr>
              <w:pStyle w:val="13"/>
            </w:pPr>
            <w:r>
              <w:t>项目完成及时率</w:t>
            </w:r>
          </w:p>
        </w:tc>
        <w:tc>
          <w:tcPr>
            <w:tcW w:w="2466" w:type="dxa"/>
            <w:vAlign w:val="center"/>
          </w:tcPr>
          <w:p>
            <w:pPr>
              <w:pStyle w:val="13"/>
            </w:pPr>
            <w:r>
              <w:t>≥90%</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项目实际成本</w:t>
            </w:r>
          </w:p>
        </w:tc>
        <w:tc>
          <w:tcPr>
            <w:tcW w:w="2466" w:type="dxa"/>
            <w:vAlign w:val="center"/>
          </w:tcPr>
          <w:p>
            <w:pPr>
              <w:pStyle w:val="13"/>
            </w:pPr>
            <w:r>
              <w:t>项目投入实际成本</w:t>
            </w:r>
          </w:p>
        </w:tc>
        <w:tc>
          <w:tcPr>
            <w:tcW w:w="2466" w:type="dxa"/>
            <w:vAlign w:val="center"/>
          </w:tcPr>
          <w:p>
            <w:pPr>
              <w:pStyle w:val="13"/>
            </w:pPr>
            <w:r>
              <w:t>≤22.73万元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提高项目村群众满意度和获得感</w:t>
            </w:r>
          </w:p>
        </w:tc>
        <w:tc>
          <w:tcPr>
            <w:tcW w:w="2466" w:type="dxa"/>
            <w:vAlign w:val="center"/>
          </w:tcPr>
          <w:p>
            <w:pPr>
              <w:pStyle w:val="13"/>
            </w:pPr>
            <w:r>
              <w:t>有效提高改善</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项目持续发挥作用期限</w:t>
            </w:r>
          </w:p>
        </w:tc>
        <w:tc>
          <w:tcPr>
            <w:tcW w:w="2466" w:type="dxa"/>
            <w:vAlign w:val="center"/>
          </w:tcPr>
          <w:p>
            <w:pPr>
              <w:pStyle w:val="13"/>
            </w:pPr>
            <w:r>
              <w:t>项目持续发挥作用期限</w:t>
            </w:r>
          </w:p>
        </w:tc>
        <w:tc>
          <w:tcPr>
            <w:tcW w:w="2466" w:type="dxa"/>
            <w:vAlign w:val="center"/>
          </w:tcPr>
          <w:p>
            <w:pPr>
              <w:pStyle w:val="13"/>
            </w:pPr>
            <w:r>
              <w:t>≥2年</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节水效果</w:t>
            </w:r>
          </w:p>
        </w:tc>
        <w:tc>
          <w:tcPr>
            <w:tcW w:w="2466" w:type="dxa"/>
            <w:vAlign w:val="center"/>
          </w:tcPr>
          <w:p>
            <w:pPr>
              <w:pStyle w:val="13"/>
            </w:pPr>
            <w:r>
              <w:t>节约用水，降低灌溉成本</w:t>
            </w:r>
          </w:p>
        </w:tc>
        <w:tc>
          <w:tcPr>
            <w:tcW w:w="2466" w:type="dxa"/>
            <w:vAlign w:val="center"/>
          </w:tcPr>
          <w:p>
            <w:pPr>
              <w:pStyle w:val="13"/>
            </w:pPr>
            <w:r>
              <w:t>有效降低成本</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服务对象满意度指标</w:t>
            </w:r>
          </w:p>
        </w:tc>
        <w:tc>
          <w:tcPr>
            <w:tcW w:w="2466" w:type="dxa"/>
            <w:vAlign w:val="center"/>
          </w:tcPr>
          <w:p>
            <w:pPr>
              <w:pStyle w:val="13"/>
            </w:pPr>
            <w:r>
              <w:t>服务对象满意度指标</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19、冀财农【2021】149号《关于提前下达2022年省级农田建设补助资金的通知》（蔬菜大棚种植）zh(wt)绩效目标表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1.建设蔬菜大棚一定，增加村集体收入1.8万元，对启动防贫预警人员进行帮扶救助，增加2人以上就业，有效推动项目村结构调整</w:t>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建设数量</w:t>
            </w:r>
          </w:p>
        </w:tc>
        <w:tc>
          <w:tcPr>
            <w:tcW w:w="2466" w:type="dxa"/>
            <w:vAlign w:val="center"/>
          </w:tcPr>
          <w:p>
            <w:pPr>
              <w:pStyle w:val="13"/>
            </w:pPr>
            <w:r>
              <w:t>建设连体温室大棚数量</w:t>
            </w:r>
          </w:p>
        </w:tc>
        <w:tc>
          <w:tcPr>
            <w:tcW w:w="2466" w:type="dxa"/>
            <w:vAlign w:val="center"/>
          </w:tcPr>
          <w:p>
            <w:pPr>
              <w:pStyle w:val="13"/>
            </w:pPr>
            <w:r>
              <w:t>1栋</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质量验收合格率</w:t>
            </w:r>
          </w:p>
        </w:tc>
        <w:tc>
          <w:tcPr>
            <w:tcW w:w="2466" w:type="dxa"/>
            <w:vAlign w:val="center"/>
          </w:tcPr>
          <w:p>
            <w:pPr>
              <w:pStyle w:val="13"/>
            </w:pPr>
            <w:r>
              <w:t>建设验收合格率</w:t>
            </w:r>
          </w:p>
        </w:tc>
        <w:tc>
          <w:tcPr>
            <w:tcW w:w="2466" w:type="dxa"/>
            <w:vAlign w:val="center"/>
          </w:tcPr>
          <w:p>
            <w:pPr>
              <w:pStyle w:val="13"/>
            </w:pPr>
            <w:r>
              <w:t>≥95%</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资金拨付及时率</w:t>
            </w:r>
          </w:p>
        </w:tc>
        <w:tc>
          <w:tcPr>
            <w:tcW w:w="2466" w:type="dxa"/>
            <w:vAlign w:val="center"/>
          </w:tcPr>
          <w:p>
            <w:pPr>
              <w:pStyle w:val="13"/>
            </w:pPr>
            <w:r>
              <w:t>补贴发放及时率</w:t>
            </w:r>
          </w:p>
        </w:tc>
        <w:tc>
          <w:tcPr>
            <w:tcW w:w="2466" w:type="dxa"/>
            <w:vAlign w:val="center"/>
          </w:tcPr>
          <w:p>
            <w:pPr>
              <w:pStyle w:val="13"/>
            </w:pPr>
            <w:r>
              <w:t>≥90%</w:t>
            </w:r>
          </w:p>
        </w:tc>
        <w:tc>
          <w:tcPr>
            <w:tcW w:w="2466" w:type="dxa"/>
            <w:vAlign w:val="center"/>
          </w:tcPr>
          <w:p>
            <w:pPr>
              <w:pStyle w:val="13"/>
            </w:pPr>
            <w:r>
              <w:t>银行手续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项目实际成本</w:t>
            </w:r>
          </w:p>
        </w:tc>
        <w:tc>
          <w:tcPr>
            <w:tcW w:w="2466" w:type="dxa"/>
            <w:vAlign w:val="center"/>
          </w:tcPr>
          <w:p>
            <w:pPr>
              <w:pStyle w:val="13"/>
            </w:pPr>
            <w:r>
              <w:t>项目投资成本</w:t>
            </w:r>
          </w:p>
        </w:tc>
        <w:tc>
          <w:tcPr>
            <w:tcW w:w="2466" w:type="dxa"/>
            <w:vAlign w:val="center"/>
          </w:tcPr>
          <w:p>
            <w:pPr>
              <w:pStyle w:val="13"/>
            </w:pPr>
            <w:r>
              <w:t>30万</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收益增加额</w:t>
            </w:r>
          </w:p>
        </w:tc>
        <w:tc>
          <w:tcPr>
            <w:tcW w:w="2466" w:type="dxa"/>
            <w:vAlign w:val="center"/>
          </w:tcPr>
          <w:p>
            <w:pPr>
              <w:pStyle w:val="13"/>
            </w:pPr>
            <w:r>
              <w:t>带动村集体收入</w:t>
            </w:r>
          </w:p>
        </w:tc>
        <w:tc>
          <w:tcPr>
            <w:tcW w:w="2466" w:type="dxa"/>
            <w:vAlign w:val="center"/>
          </w:tcPr>
          <w:p>
            <w:pPr>
              <w:pStyle w:val="13"/>
            </w:pPr>
            <w:r>
              <w:t>≥1.85万元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通过实施资产性收益政策促进社会稳定水平逐步提高</w:t>
            </w:r>
          </w:p>
        </w:tc>
        <w:tc>
          <w:tcPr>
            <w:tcW w:w="2466" w:type="dxa"/>
            <w:vAlign w:val="center"/>
          </w:tcPr>
          <w:p>
            <w:pPr>
              <w:pStyle w:val="13"/>
            </w:pPr>
            <w:r>
              <w:t>社会稳定水平逐步提高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项目持续发挥作用期限</w:t>
            </w:r>
          </w:p>
        </w:tc>
        <w:tc>
          <w:tcPr>
            <w:tcW w:w="2466" w:type="dxa"/>
            <w:vAlign w:val="center"/>
          </w:tcPr>
          <w:p>
            <w:pPr>
              <w:pStyle w:val="13"/>
            </w:pPr>
            <w:r>
              <w:t>项目持续发挥作用期限</w:t>
            </w:r>
          </w:p>
        </w:tc>
        <w:tc>
          <w:tcPr>
            <w:tcW w:w="2466" w:type="dxa"/>
            <w:vAlign w:val="center"/>
          </w:tcPr>
          <w:p>
            <w:pPr>
              <w:pStyle w:val="13"/>
            </w:pPr>
            <w:r>
              <w:t>≥1年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20、冀财农【2021】149号《关于提前下达2022年省级农田建设补助资金的通知》（项目管理费）zh(wt)绩效目标表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1.利用统筹整合资金6.8725万元，用于财政涉农资金项目的项目评估、项目招标、监理、验收、审计等费用，保证项目高效、有序实施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项目设计村数</w:t>
            </w:r>
          </w:p>
        </w:tc>
        <w:tc>
          <w:tcPr>
            <w:tcW w:w="2466" w:type="dxa"/>
            <w:vAlign w:val="center"/>
          </w:tcPr>
          <w:p>
            <w:pPr>
              <w:pStyle w:val="13"/>
            </w:pPr>
            <w:r>
              <w:t>涉及项目数量</w:t>
            </w:r>
          </w:p>
        </w:tc>
        <w:tc>
          <w:tcPr>
            <w:tcW w:w="2466" w:type="dxa"/>
            <w:vAlign w:val="center"/>
          </w:tcPr>
          <w:p>
            <w:pPr>
              <w:pStyle w:val="13"/>
            </w:pPr>
            <w:r>
              <w:t>≥2个</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完成率质量</w:t>
            </w:r>
          </w:p>
        </w:tc>
        <w:tc>
          <w:tcPr>
            <w:tcW w:w="2466" w:type="dxa"/>
            <w:vAlign w:val="center"/>
          </w:tcPr>
          <w:p>
            <w:pPr>
              <w:pStyle w:val="13"/>
            </w:pPr>
            <w:r>
              <w:t>费用在立项、设计、监理、审核等方面完成率质量</w:t>
            </w:r>
          </w:p>
        </w:tc>
        <w:tc>
          <w:tcPr>
            <w:tcW w:w="2466" w:type="dxa"/>
            <w:vAlign w:val="center"/>
          </w:tcPr>
          <w:p>
            <w:pPr>
              <w:pStyle w:val="13"/>
            </w:pPr>
            <w:r>
              <w:t>≥95%</w:t>
            </w:r>
          </w:p>
        </w:tc>
        <w:tc>
          <w:tcPr>
            <w:tcW w:w="246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任务完成及时率</w:t>
            </w:r>
          </w:p>
        </w:tc>
        <w:tc>
          <w:tcPr>
            <w:tcW w:w="2466" w:type="dxa"/>
            <w:vAlign w:val="center"/>
          </w:tcPr>
          <w:p>
            <w:pPr>
              <w:pStyle w:val="13"/>
            </w:pPr>
            <w:r>
              <w:t>任务完成及时率</w:t>
            </w:r>
          </w:p>
        </w:tc>
        <w:tc>
          <w:tcPr>
            <w:tcW w:w="2466" w:type="dxa"/>
            <w:vAlign w:val="center"/>
          </w:tcPr>
          <w:p>
            <w:pPr>
              <w:pStyle w:val="13"/>
            </w:pPr>
            <w:r>
              <w:t>≥95%</w:t>
            </w:r>
          </w:p>
        </w:tc>
        <w:tc>
          <w:tcPr>
            <w:tcW w:w="246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项目总成本</w:t>
            </w:r>
          </w:p>
        </w:tc>
        <w:tc>
          <w:tcPr>
            <w:tcW w:w="2466" w:type="dxa"/>
            <w:vAlign w:val="center"/>
          </w:tcPr>
          <w:p>
            <w:pPr>
              <w:pStyle w:val="13"/>
            </w:pPr>
            <w:r>
              <w:t>项目总成本</w:t>
            </w:r>
          </w:p>
        </w:tc>
        <w:tc>
          <w:tcPr>
            <w:tcW w:w="2466" w:type="dxa"/>
            <w:vAlign w:val="center"/>
          </w:tcPr>
          <w:p>
            <w:pPr>
              <w:pStyle w:val="13"/>
            </w:pPr>
            <w:r>
              <w:t>≤7万元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资金使用效益</w:t>
            </w:r>
          </w:p>
        </w:tc>
        <w:tc>
          <w:tcPr>
            <w:tcW w:w="2466" w:type="dxa"/>
            <w:vAlign w:val="center"/>
          </w:tcPr>
          <w:p>
            <w:pPr>
              <w:pStyle w:val="13"/>
            </w:pPr>
            <w:r>
              <w:t>提升项目资金使用效益</w:t>
            </w:r>
          </w:p>
        </w:tc>
        <w:tc>
          <w:tcPr>
            <w:tcW w:w="2466" w:type="dxa"/>
            <w:vAlign w:val="center"/>
          </w:tcPr>
          <w:p>
            <w:pPr>
              <w:pStyle w:val="13"/>
            </w:pPr>
            <w:r>
              <w:t>有效提高</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社会效益显著</w:t>
            </w:r>
          </w:p>
        </w:tc>
        <w:tc>
          <w:tcPr>
            <w:tcW w:w="2466" w:type="dxa"/>
            <w:vAlign w:val="center"/>
          </w:tcPr>
          <w:p>
            <w:pPr>
              <w:pStyle w:val="13"/>
            </w:pPr>
            <w:r>
              <w:t>推动项目有效开展、提高扶贫项目实施效果</w:t>
            </w:r>
          </w:p>
        </w:tc>
        <w:tc>
          <w:tcPr>
            <w:tcW w:w="2466" w:type="dxa"/>
            <w:vAlign w:val="center"/>
          </w:tcPr>
          <w:p>
            <w:pPr>
              <w:pStyle w:val="13"/>
            </w:pPr>
            <w:r>
              <w:t>有效提高</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维护社会稳定</w:t>
            </w:r>
          </w:p>
        </w:tc>
        <w:tc>
          <w:tcPr>
            <w:tcW w:w="2466" w:type="dxa"/>
            <w:vAlign w:val="center"/>
          </w:tcPr>
          <w:p>
            <w:pPr>
              <w:pStyle w:val="13"/>
            </w:pPr>
            <w:r>
              <w:t>维护社会稳定</w:t>
            </w:r>
          </w:p>
        </w:tc>
        <w:tc>
          <w:tcPr>
            <w:tcW w:w="2466" w:type="dxa"/>
            <w:vAlign w:val="center"/>
          </w:tcPr>
          <w:p>
            <w:pPr>
              <w:pStyle w:val="13"/>
            </w:pPr>
            <w:r>
              <w:t>稳定提高</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21、冀财农【2021】157号提前下达2022年地下水超采综合治理试点省级补助（浅埋滴灌）(wt)绩效目标表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1.落实节水增粮增效面积2万亩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落实节水增粮增效面积</w:t>
            </w:r>
          </w:p>
        </w:tc>
        <w:tc>
          <w:tcPr>
            <w:tcW w:w="2466" w:type="dxa"/>
            <w:vAlign w:val="center"/>
          </w:tcPr>
          <w:p>
            <w:pPr>
              <w:pStyle w:val="13"/>
            </w:pPr>
            <w:r>
              <w:t>落实节水增粮增效面积</w:t>
            </w:r>
          </w:p>
        </w:tc>
        <w:tc>
          <w:tcPr>
            <w:tcW w:w="2466" w:type="dxa"/>
            <w:vAlign w:val="center"/>
          </w:tcPr>
          <w:p>
            <w:pPr>
              <w:pStyle w:val="13"/>
            </w:pPr>
            <w:r>
              <w:t>≥2万亩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建设监测点数量</w:t>
            </w:r>
          </w:p>
        </w:tc>
        <w:tc>
          <w:tcPr>
            <w:tcW w:w="2466" w:type="dxa"/>
            <w:vAlign w:val="center"/>
          </w:tcPr>
          <w:p>
            <w:pPr>
              <w:pStyle w:val="13"/>
            </w:pPr>
            <w:r>
              <w:t>在实施区域内建设监测点数量</w:t>
            </w:r>
          </w:p>
        </w:tc>
        <w:tc>
          <w:tcPr>
            <w:tcW w:w="2466" w:type="dxa"/>
            <w:vAlign w:val="center"/>
          </w:tcPr>
          <w:p>
            <w:pPr>
              <w:pStyle w:val="13"/>
            </w:pPr>
            <w:r>
              <w:t>≥1个</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项目验收合格占应验收项目比率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项目完成及时率</w:t>
            </w:r>
          </w:p>
        </w:tc>
        <w:tc>
          <w:tcPr>
            <w:tcW w:w="2466" w:type="dxa"/>
            <w:vAlign w:val="center"/>
          </w:tcPr>
          <w:p>
            <w:pPr>
              <w:pStyle w:val="13"/>
            </w:pPr>
            <w:r>
              <w:t>按照实施方案完成项目及时率</w:t>
            </w:r>
          </w:p>
        </w:tc>
        <w:tc>
          <w:tcPr>
            <w:tcW w:w="2466" w:type="dxa"/>
            <w:vAlign w:val="center"/>
          </w:tcPr>
          <w:p>
            <w:pPr>
              <w:pStyle w:val="13"/>
            </w:pPr>
            <w:r>
              <w:t>≥95%</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按照实施方案测算亩均补贴标准</w:t>
            </w:r>
          </w:p>
        </w:tc>
        <w:tc>
          <w:tcPr>
            <w:tcW w:w="2466" w:type="dxa"/>
            <w:vAlign w:val="center"/>
          </w:tcPr>
          <w:p>
            <w:pPr>
              <w:pStyle w:val="13"/>
            </w:pPr>
            <w:r>
              <w:t>≤200元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项目建成后可持续影响年限</w:t>
            </w:r>
          </w:p>
        </w:tc>
        <w:tc>
          <w:tcPr>
            <w:tcW w:w="2466" w:type="dxa"/>
            <w:vAlign w:val="center"/>
          </w:tcPr>
          <w:p>
            <w:pPr>
              <w:pStyle w:val="13"/>
            </w:pPr>
            <w:r>
              <w:t>≥1年</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亩均节水数量</w:t>
            </w:r>
          </w:p>
        </w:tc>
        <w:tc>
          <w:tcPr>
            <w:tcW w:w="2466" w:type="dxa"/>
            <w:vAlign w:val="center"/>
          </w:tcPr>
          <w:p>
            <w:pPr>
              <w:pStyle w:val="13"/>
            </w:pPr>
            <w:r>
              <w:t>项目实施后亩均节水数量</w:t>
            </w:r>
          </w:p>
        </w:tc>
        <w:tc>
          <w:tcPr>
            <w:tcW w:w="2466" w:type="dxa"/>
            <w:vAlign w:val="center"/>
          </w:tcPr>
          <w:p>
            <w:pPr>
              <w:pStyle w:val="13"/>
            </w:pPr>
            <w:r>
              <w:t>≥60立方米</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项目区社会稳定水平</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22、冀财农【2021】167号河北省财政厅关于提前下达2022年省级农业生产发展资金的通知（浅埋滴灌）(wt)绩效目标表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1.调动节水积极性，大力发展节水灌溉，落实节水增粮增效面积8.447万亩</w:t>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落实节水增粮增效面积</w:t>
            </w:r>
          </w:p>
        </w:tc>
        <w:tc>
          <w:tcPr>
            <w:tcW w:w="2466" w:type="dxa"/>
            <w:vAlign w:val="center"/>
          </w:tcPr>
          <w:p>
            <w:pPr>
              <w:pStyle w:val="13"/>
            </w:pPr>
            <w:r>
              <w:t>落实节水增粮增效面积</w:t>
            </w:r>
          </w:p>
        </w:tc>
        <w:tc>
          <w:tcPr>
            <w:tcW w:w="2466" w:type="dxa"/>
            <w:vAlign w:val="center"/>
          </w:tcPr>
          <w:p>
            <w:pPr>
              <w:pStyle w:val="13"/>
            </w:pPr>
            <w:r>
              <w:t>≥8.44万亩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项目验收合格占应验收项目比率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项目完成及时率</w:t>
            </w:r>
          </w:p>
        </w:tc>
        <w:tc>
          <w:tcPr>
            <w:tcW w:w="2466" w:type="dxa"/>
            <w:vAlign w:val="center"/>
          </w:tcPr>
          <w:p>
            <w:pPr>
              <w:pStyle w:val="13"/>
            </w:pPr>
            <w:r>
              <w:t>按照实施方案完成项目及时率</w:t>
            </w:r>
          </w:p>
        </w:tc>
        <w:tc>
          <w:tcPr>
            <w:tcW w:w="2466" w:type="dxa"/>
            <w:vAlign w:val="center"/>
          </w:tcPr>
          <w:p>
            <w:pPr>
              <w:pStyle w:val="13"/>
            </w:pPr>
            <w:r>
              <w:t>≥95%</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按照实施方案测算亩均补贴标准</w:t>
            </w:r>
          </w:p>
        </w:tc>
        <w:tc>
          <w:tcPr>
            <w:tcW w:w="2466" w:type="dxa"/>
            <w:vAlign w:val="center"/>
          </w:tcPr>
          <w:p>
            <w:pPr>
              <w:pStyle w:val="13"/>
            </w:pPr>
            <w:r>
              <w:t>≤200元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项目建成后可持续影响年限</w:t>
            </w:r>
          </w:p>
        </w:tc>
        <w:tc>
          <w:tcPr>
            <w:tcW w:w="2466" w:type="dxa"/>
            <w:vAlign w:val="center"/>
          </w:tcPr>
          <w:p>
            <w:pPr>
              <w:pStyle w:val="13"/>
            </w:pPr>
            <w:r>
              <w:t>≥1年</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亩均节水数量</w:t>
            </w:r>
          </w:p>
        </w:tc>
        <w:tc>
          <w:tcPr>
            <w:tcW w:w="2466" w:type="dxa"/>
            <w:vAlign w:val="center"/>
          </w:tcPr>
          <w:p>
            <w:pPr>
              <w:pStyle w:val="13"/>
            </w:pPr>
            <w:r>
              <w:t>项目实施后亩均节水数量</w:t>
            </w:r>
          </w:p>
        </w:tc>
        <w:tc>
          <w:tcPr>
            <w:tcW w:w="2466" w:type="dxa"/>
            <w:vAlign w:val="center"/>
          </w:tcPr>
          <w:p>
            <w:pPr>
              <w:pStyle w:val="13"/>
            </w:pPr>
            <w:r>
              <w:t>≥60立方米</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项目区社会稳定水平</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23、冀财农【2022】138号关于提前下达2023年中央农业生产发展资金预算指标的通知绩效目标表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1.目标内容1通过补贴的引导，促进我县农机装备结构优化，推动农业现代化发展。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补贴机具台数</w:t>
            </w:r>
          </w:p>
        </w:tc>
        <w:tc>
          <w:tcPr>
            <w:tcW w:w="2466" w:type="dxa"/>
            <w:vAlign w:val="center"/>
          </w:tcPr>
          <w:p>
            <w:pPr>
              <w:pStyle w:val="13"/>
            </w:pPr>
            <w:r>
              <w:t>补贴机具台数量</w:t>
            </w:r>
          </w:p>
        </w:tc>
        <w:tc>
          <w:tcPr>
            <w:tcW w:w="2466" w:type="dxa"/>
            <w:vAlign w:val="center"/>
          </w:tcPr>
          <w:p>
            <w:pPr>
              <w:pStyle w:val="13"/>
            </w:pPr>
            <w:r>
              <w:t>≥207台/套</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农机补贴年度资金登记率</w:t>
            </w:r>
          </w:p>
        </w:tc>
        <w:tc>
          <w:tcPr>
            <w:tcW w:w="2466" w:type="dxa"/>
            <w:vAlign w:val="center"/>
          </w:tcPr>
          <w:p>
            <w:pPr>
              <w:pStyle w:val="13"/>
            </w:pPr>
            <w:r>
              <w:t>农机补贴年度资金登记率</w:t>
            </w:r>
          </w:p>
        </w:tc>
        <w:tc>
          <w:tcPr>
            <w:tcW w:w="2466" w:type="dxa"/>
            <w:vAlign w:val="center"/>
          </w:tcPr>
          <w:p>
            <w:pPr>
              <w:pStyle w:val="13"/>
            </w:pPr>
            <w:r>
              <w:t>≥95%</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7公斤及以上自走式轮式谷物联合收割机</w:t>
            </w:r>
          </w:p>
        </w:tc>
        <w:tc>
          <w:tcPr>
            <w:tcW w:w="2466" w:type="dxa"/>
            <w:vAlign w:val="center"/>
          </w:tcPr>
          <w:p>
            <w:pPr>
              <w:pStyle w:val="13"/>
            </w:pPr>
            <w:r>
              <w:t>7公斤及以上自走式轮式谷物联合收割机</w:t>
            </w:r>
          </w:p>
        </w:tc>
        <w:tc>
          <w:tcPr>
            <w:tcW w:w="2466" w:type="dxa"/>
            <w:vAlign w:val="center"/>
          </w:tcPr>
          <w:p>
            <w:pPr>
              <w:pStyle w:val="13"/>
            </w:pPr>
            <w:r>
              <w:t>≤35800元</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补贴发放时限</w:t>
            </w:r>
          </w:p>
        </w:tc>
        <w:tc>
          <w:tcPr>
            <w:tcW w:w="2466" w:type="dxa"/>
            <w:vAlign w:val="center"/>
          </w:tcPr>
          <w:p>
            <w:pPr>
              <w:pStyle w:val="13"/>
            </w:pPr>
            <w:r>
              <w:t>2023年度完成</w:t>
            </w:r>
          </w:p>
        </w:tc>
        <w:tc>
          <w:tcPr>
            <w:tcW w:w="2466" w:type="dxa"/>
            <w:vAlign w:val="center"/>
          </w:tcPr>
          <w:p>
            <w:pPr>
              <w:pStyle w:val="13"/>
            </w:pPr>
            <w:r>
              <w:t>≥95%</w:t>
            </w:r>
          </w:p>
        </w:tc>
        <w:tc>
          <w:tcPr>
            <w:tcW w:w="2466" w:type="dxa"/>
            <w:vAlign w:val="center"/>
          </w:tcPr>
          <w:p>
            <w:pPr>
              <w:pStyle w:val="13"/>
            </w:pPr>
            <w:r>
              <w:t>银行发放回单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农机具的可持续使用性</w:t>
            </w:r>
          </w:p>
        </w:tc>
        <w:tc>
          <w:tcPr>
            <w:tcW w:w="2466" w:type="dxa"/>
            <w:vAlign w:val="center"/>
          </w:tcPr>
          <w:p>
            <w:pPr>
              <w:pStyle w:val="13"/>
            </w:pPr>
            <w:r>
              <w:t>农机具的可持续使用年限</w:t>
            </w:r>
          </w:p>
        </w:tc>
        <w:tc>
          <w:tcPr>
            <w:tcW w:w="2466" w:type="dxa"/>
            <w:vAlign w:val="center"/>
          </w:tcPr>
          <w:p>
            <w:pPr>
              <w:pStyle w:val="13"/>
            </w:pPr>
            <w:r>
              <w:t>≥5年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全县农业生产全程机械化覆盖率</w:t>
            </w:r>
          </w:p>
        </w:tc>
        <w:tc>
          <w:tcPr>
            <w:tcW w:w="2466" w:type="dxa"/>
            <w:vAlign w:val="center"/>
          </w:tcPr>
          <w:p>
            <w:pPr>
              <w:pStyle w:val="13"/>
            </w:pPr>
            <w:r>
              <w:t>农业生产全程机械化普及情况</w:t>
            </w:r>
          </w:p>
        </w:tc>
        <w:tc>
          <w:tcPr>
            <w:tcW w:w="2466" w:type="dxa"/>
            <w:vAlign w:val="center"/>
          </w:tcPr>
          <w:p>
            <w:pPr>
              <w:pStyle w:val="13"/>
            </w:pPr>
            <w:r>
              <w:t>≥90%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购买农机局农户节约资金率</w:t>
            </w:r>
          </w:p>
        </w:tc>
        <w:tc>
          <w:tcPr>
            <w:tcW w:w="2466" w:type="dxa"/>
            <w:vAlign w:val="center"/>
          </w:tcPr>
          <w:p>
            <w:pPr>
              <w:pStyle w:val="13"/>
            </w:pPr>
            <w:r>
              <w:t>购买农机具农户享受补贴政策后与不享受补贴政策资金节约比率</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节约农时及人力资源率</w:t>
            </w:r>
          </w:p>
        </w:tc>
        <w:tc>
          <w:tcPr>
            <w:tcW w:w="2466" w:type="dxa"/>
            <w:vAlign w:val="center"/>
          </w:tcPr>
          <w:p>
            <w:pPr>
              <w:pStyle w:val="13"/>
            </w:pPr>
            <w:r>
              <w:t>新型农机局投入农业生产后节约时间和人力资源的情况</w:t>
            </w:r>
          </w:p>
        </w:tc>
        <w:tc>
          <w:tcPr>
            <w:tcW w:w="2466" w:type="dxa"/>
            <w:vAlign w:val="center"/>
          </w:tcPr>
          <w:p>
            <w:pPr>
              <w:pStyle w:val="13"/>
            </w:pPr>
            <w:r>
              <w:t>≥80%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受益对象满意度</w:t>
            </w:r>
          </w:p>
        </w:tc>
        <w:tc>
          <w:tcPr>
            <w:tcW w:w="2466" w:type="dxa"/>
            <w:vAlign w:val="center"/>
          </w:tcPr>
          <w:p>
            <w:pPr>
              <w:pStyle w:val="13"/>
            </w:pPr>
            <w:r>
              <w:t>对购买农机具享受补贴满意农户与全部购买农机具农户的比例</w:t>
            </w:r>
          </w:p>
        </w:tc>
        <w:tc>
          <w:tcPr>
            <w:tcW w:w="2466" w:type="dxa"/>
            <w:vAlign w:val="center"/>
          </w:tcPr>
          <w:p>
            <w:pPr>
              <w:pStyle w:val="13"/>
            </w:pPr>
            <w:r>
              <w:t>≥95%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24、冀财农【2022】140号关于提前下达2023年中央动物防疫补助经费预算指标的通知（强制免疫补助、强制免疫先打后补及养殖环节无害化处理）绩效目标表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1.目标内容1病死猪专业无害化处理率不断提高。确保人民群众用上放心的畜产品，让全县人民吃上放心肉。2、对实施先打后补的企业补助应补尽补，补助发放率达100% 3、防疫工作做到应免尽免，不发生重大动物疫情。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无害化处理头数</w:t>
            </w:r>
          </w:p>
        </w:tc>
        <w:tc>
          <w:tcPr>
            <w:tcW w:w="2466" w:type="dxa"/>
            <w:vAlign w:val="center"/>
          </w:tcPr>
          <w:p>
            <w:pPr>
              <w:pStyle w:val="13"/>
            </w:pPr>
            <w:r>
              <w:t>全年无害化处理头数</w:t>
            </w:r>
          </w:p>
        </w:tc>
        <w:tc>
          <w:tcPr>
            <w:tcW w:w="2466" w:type="dxa"/>
            <w:vAlign w:val="center"/>
          </w:tcPr>
          <w:p>
            <w:pPr>
              <w:pStyle w:val="13"/>
            </w:pPr>
            <w:r>
              <w:t>≥16000头</w:t>
            </w:r>
          </w:p>
        </w:tc>
        <w:tc>
          <w:tcPr>
            <w:tcW w:w="2466" w:type="dxa"/>
            <w:vAlign w:val="center"/>
          </w:tcPr>
          <w:p>
            <w:pPr>
              <w:pStyle w:val="13"/>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强制免疫补助发放人数</w:t>
            </w:r>
          </w:p>
        </w:tc>
        <w:tc>
          <w:tcPr>
            <w:tcW w:w="2466" w:type="dxa"/>
            <w:vAlign w:val="center"/>
          </w:tcPr>
          <w:p>
            <w:pPr>
              <w:pStyle w:val="13"/>
            </w:pPr>
            <w:r>
              <w:t>补助发放人数</w:t>
            </w:r>
          </w:p>
        </w:tc>
        <w:tc>
          <w:tcPr>
            <w:tcW w:w="2466" w:type="dxa"/>
            <w:vAlign w:val="center"/>
          </w:tcPr>
          <w:p>
            <w:pPr>
              <w:pStyle w:val="13"/>
            </w:pPr>
            <w:r>
              <w:t>160人</w:t>
            </w:r>
          </w:p>
        </w:tc>
        <w:tc>
          <w:tcPr>
            <w:tcW w:w="2466" w:type="dxa"/>
            <w:vAlign w:val="center"/>
          </w:tcPr>
          <w:p>
            <w:pPr>
              <w:pStyle w:val="13"/>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先打后补应补助种类</w:t>
            </w:r>
          </w:p>
        </w:tc>
        <w:tc>
          <w:tcPr>
            <w:tcW w:w="2466" w:type="dxa"/>
            <w:vAlign w:val="center"/>
          </w:tcPr>
          <w:p>
            <w:pPr>
              <w:pStyle w:val="13"/>
            </w:pPr>
            <w:r>
              <w:t>先打后补应补助种类</w:t>
            </w:r>
          </w:p>
        </w:tc>
        <w:tc>
          <w:tcPr>
            <w:tcW w:w="2466" w:type="dxa"/>
            <w:vAlign w:val="center"/>
          </w:tcPr>
          <w:p>
            <w:pPr>
              <w:pStyle w:val="13"/>
            </w:pPr>
            <w:r>
              <w:t>4种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无害化处理率</w:t>
            </w:r>
          </w:p>
        </w:tc>
        <w:tc>
          <w:tcPr>
            <w:tcW w:w="2466" w:type="dxa"/>
            <w:vAlign w:val="center"/>
          </w:tcPr>
          <w:p>
            <w:pPr>
              <w:pStyle w:val="13"/>
            </w:pPr>
            <w:r>
              <w:t>病死猪无害化处理数量占需处理的比例</w:t>
            </w:r>
          </w:p>
        </w:tc>
        <w:tc>
          <w:tcPr>
            <w:tcW w:w="2466" w:type="dxa"/>
            <w:vAlign w:val="center"/>
          </w:tcPr>
          <w:p>
            <w:pPr>
              <w:pStyle w:val="13"/>
            </w:pPr>
            <w:r>
              <w:t>≥70%</w:t>
            </w:r>
          </w:p>
        </w:tc>
        <w:tc>
          <w:tcPr>
            <w:tcW w:w="2466" w:type="dxa"/>
            <w:vAlign w:val="center"/>
          </w:tcPr>
          <w:p>
            <w:pPr>
              <w:pStyle w:val="13"/>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抗体合格率</w:t>
            </w:r>
          </w:p>
        </w:tc>
        <w:tc>
          <w:tcPr>
            <w:tcW w:w="2466" w:type="dxa"/>
            <w:vAlign w:val="center"/>
          </w:tcPr>
          <w:p>
            <w:pPr>
              <w:pStyle w:val="13"/>
            </w:pPr>
            <w:r>
              <w:t>已免动物的抗体合格数量占已免动物总量的比例</w:t>
            </w:r>
          </w:p>
        </w:tc>
        <w:tc>
          <w:tcPr>
            <w:tcW w:w="2466" w:type="dxa"/>
            <w:vAlign w:val="center"/>
          </w:tcPr>
          <w:p>
            <w:pPr>
              <w:pStyle w:val="13"/>
            </w:pPr>
            <w:r>
              <w:t>100%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禽流感免疫抗体合格率</w:t>
            </w:r>
          </w:p>
        </w:tc>
        <w:tc>
          <w:tcPr>
            <w:tcW w:w="2466" w:type="dxa"/>
            <w:vAlign w:val="center"/>
          </w:tcPr>
          <w:p>
            <w:pPr>
              <w:pStyle w:val="13"/>
            </w:pPr>
            <w:r>
              <w:t>免疫抗体合格的畜禽数量占已免畜禽数量的比例</w:t>
            </w:r>
          </w:p>
        </w:tc>
        <w:tc>
          <w:tcPr>
            <w:tcW w:w="2466" w:type="dxa"/>
            <w:vAlign w:val="center"/>
          </w:tcPr>
          <w:p>
            <w:pPr>
              <w:pStyle w:val="13"/>
            </w:pPr>
            <w:r>
              <w:t>≥80%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补助金发放及时率</w:t>
            </w:r>
          </w:p>
        </w:tc>
        <w:tc>
          <w:tcPr>
            <w:tcW w:w="2466" w:type="dxa"/>
            <w:vAlign w:val="center"/>
          </w:tcPr>
          <w:p>
            <w:pPr>
              <w:pStyle w:val="13"/>
            </w:pPr>
            <w:r>
              <w:t>补助金是否按时发放</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每头补贴金额</w:t>
            </w:r>
          </w:p>
        </w:tc>
        <w:tc>
          <w:tcPr>
            <w:tcW w:w="2466" w:type="dxa"/>
            <w:vAlign w:val="center"/>
          </w:tcPr>
          <w:p>
            <w:pPr>
              <w:pStyle w:val="13"/>
            </w:pPr>
            <w:r>
              <w:t>采用分段补助的标准，长度为100cm以上的</w:t>
            </w:r>
          </w:p>
        </w:tc>
        <w:tc>
          <w:tcPr>
            <w:tcW w:w="2466" w:type="dxa"/>
            <w:vAlign w:val="center"/>
          </w:tcPr>
          <w:p>
            <w:pPr>
              <w:pStyle w:val="13"/>
            </w:pPr>
            <w:r>
              <w:t>140元</w:t>
            </w:r>
          </w:p>
        </w:tc>
        <w:tc>
          <w:tcPr>
            <w:tcW w:w="2466" w:type="dxa"/>
            <w:vAlign w:val="center"/>
          </w:tcPr>
          <w:p>
            <w:pPr>
              <w:pStyle w:val="13"/>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增加企业收入率</w:t>
            </w:r>
          </w:p>
        </w:tc>
        <w:tc>
          <w:tcPr>
            <w:tcW w:w="2466" w:type="dxa"/>
            <w:vAlign w:val="center"/>
          </w:tcPr>
          <w:p>
            <w:pPr>
              <w:pStyle w:val="13"/>
            </w:pPr>
            <w:r>
              <w:t>通过补贴，增加企业收入，提高工作效能</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疫情发生率</w:t>
            </w:r>
          </w:p>
        </w:tc>
        <w:tc>
          <w:tcPr>
            <w:tcW w:w="2466" w:type="dxa"/>
            <w:vAlign w:val="center"/>
          </w:tcPr>
          <w:p>
            <w:pPr>
              <w:pStyle w:val="13"/>
            </w:pPr>
            <w:r>
              <w:t>全年不发生重大动物疫情</w:t>
            </w:r>
          </w:p>
        </w:tc>
        <w:tc>
          <w:tcPr>
            <w:tcW w:w="2466" w:type="dxa"/>
            <w:vAlign w:val="center"/>
          </w:tcPr>
          <w:p>
            <w:pPr>
              <w:pStyle w:val="13"/>
            </w:pPr>
            <w:r>
              <w:t>不发生</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病死猪造成环境污染情况</w:t>
            </w:r>
          </w:p>
        </w:tc>
        <w:tc>
          <w:tcPr>
            <w:tcW w:w="2466" w:type="dxa"/>
            <w:vAlign w:val="center"/>
          </w:tcPr>
          <w:p>
            <w:pPr>
              <w:pStyle w:val="13"/>
            </w:pPr>
            <w:r>
              <w:t>病死猪造成环境污染情况</w:t>
            </w:r>
          </w:p>
        </w:tc>
        <w:tc>
          <w:tcPr>
            <w:tcW w:w="2466" w:type="dxa"/>
            <w:vAlign w:val="center"/>
          </w:tcPr>
          <w:p>
            <w:pPr>
              <w:pStyle w:val="13"/>
            </w:pPr>
            <w:r>
              <w:t>不发生大规模随意抛弃病死猪事件</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社会服务能力提升</w:t>
            </w:r>
          </w:p>
        </w:tc>
        <w:tc>
          <w:tcPr>
            <w:tcW w:w="2466" w:type="dxa"/>
            <w:vAlign w:val="center"/>
          </w:tcPr>
          <w:p>
            <w:pPr>
              <w:pStyle w:val="13"/>
            </w:pPr>
            <w:r>
              <w:t>补助所带来的单位服务社会能力提升情况</w:t>
            </w:r>
          </w:p>
        </w:tc>
        <w:tc>
          <w:tcPr>
            <w:tcW w:w="2466" w:type="dxa"/>
            <w:vAlign w:val="center"/>
          </w:tcPr>
          <w:p>
            <w:pPr>
              <w:pStyle w:val="13"/>
            </w:pPr>
            <w:r>
              <w:t>显著提升</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公众满意度（%）</w:t>
            </w:r>
          </w:p>
        </w:tc>
        <w:tc>
          <w:tcPr>
            <w:tcW w:w="2466" w:type="dxa"/>
            <w:vAlign w:val="center"/>
          </w:tcPr>
          <w:p>
            <w:pPr>
              <w:pStyle w:val="13"/>
            </w:pPr>
            <w:r>
              <w:t>通过问卷调查，满意和较满意的公众人数占全部调研对象的比例</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25、冀财农【2022】159号河北省财政厅关于提前下达2023年省级农产品质量安全及疫病防治资金的通知（疫病防治）绩效目标表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1.目标内容1病死猪专业无害化处理率不断提高。确保人民群众用上放心的畜产品，让全县人民吃上放心肉。防疫工作做到应免尽免，不发生重大动物疫情。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无害化处理头数</w:t>
            </w:r>
          </w:p>
        </w:tc>
        <w:tc>
          <w:tcPr>
            <w:tcW w:w="2466" w:type="dxa"/>
            <w:vAlign w:val="center"/>
          </w:tcPr>
          <w:p>
            <w:pPr>
              <w:pStyle w:val="13"/>
            </w:pPr>
            <w:r>
              <w:t>全年无害化处理头数</w:t>
            </w:r>
          </w:p>
        </w:tc>
        <w:tc>
          <w:tcPr>
            <w:tcW w:w="2466" w:type="dxa"/>
            <w:vAlign w:val="center"/>
          </w:tcPr>
          <w:p>
            <w:pPr>
              <w:pStyle w:val="13"/>
            </w:pPr>
            <w:r>
              <w:t>≥16000头</w:t>
            </w:r>
          </w:p>
        </w:tc>
        <w:tc>
          <w:tcPr>
            <w:tcW w:w="2466" w:type="dxa"/>
            <w:vAlign w:val="center"/>
          </w:tcPr>
          <w:p>
            <w:pPr>
              <w:pStyle w:val="13"/>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补助发放人数</w:t>
            </w:r>
          </w:p>
        </w:tc>
        <w:tc>
          <w:tcPr>
            <w:tcW w:w="2466" w:type="dxa"/>
            <w:vAlign w:val="center"/>
          </w:tcPr>
          <w:p>
            <w:pPr>
              <w:pStyle w:val="13"/>
            </w:pPr>
            <w:r>
              <w:t>补助发放人数</w:t>
            </w:r>
          </w:p>
        </w:tc>
        <w:tc>
          <w:tcPr>
            <w:tcW w:w="2466" w:type="dxa"/>
            <w:vAlign w:val="center"/>
          </w:tcPr>
          <w:p>
            <w:pPr>
              <w:pStyle w:val="13"/>
            </w:pPr>
            <w:r>
              <w:t>160人</w:t>
            </w:r>
          </w:p>
        </w:tc>
        <w:tc>
          <w:tcPr>
            <w:tcW w:w="2466" w:type="dxa"/>
            <w:vAlign w:val="center"/>
          </w:tcPr>
          <w:p>
            <w:pPr>
              <w:pStyle w:val="13"/>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抗体合格率</w:t>
            </w:r>
          </w:p>
        </w:tc>
        <w:tc>
          <w:tcPr>
            <w:tcW w:w="2466" w:type="dxa"/>
            <w:vAlign w:val="center"/>
          </w:tcPr>
          <w:p>
            <w:pPr>
              <w:pStyle w:val="13"/>
            </w:pPr>
            <w:r>
              <w:t>已免动物的抗体合格数量占已免动物总量的比例</w:t>
            </w:r>
          </w:p>
        </w:tc>
        <w:tc>
          <w:tcPr>
            <w:tcW w:w="2466" w:type="dxa"/>
            <w:vAlign w:val="center"/>
          </w:tcPr>
          <w:p>
            <w:pPr>
              <w:pStyle w:val="13"/>
            </w:pPr>
            <w:r>
              <w:t>≥70%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无害化处理率</w:t>
            </w:r>
          </w:p>
        </w:tc>
        <w:tc>
          <w:tcPr>
            <w:tcW w:w="2466" w:type="dxa"/>
            <w:vAlign w:val="center"/>
          </w:tcPr>
          <w:p>
            <w:pPr>
              <w:pStyle w:val="13"/>
            </w:pPr>
            <w:r>
              <w:t>病死猪无害化处理数量占需处理的比例</w:t>
            </w:r>
          </w:p>
        </w:tc>
        <w:tc>
          <w:tcPr>
            <w:tcW w:w="2466" w:type="dxa"/>
            <w:vAlign w:val="center"/>
          </w:tcPr>
          <w:p>
            <w:pPr>
              <w:pStyle w:val="13"/>
            </w:pPr>
            <w:r>
              <w:t>100%</w:t>
            </w:r>
          </w:p>
        </w:tc>
        <w:tc>
          <w:tcPr>
            <w:tcW w:w="2466" w:type="dxa"/>
            <w:vAlign w:val="center"/>
          </w:tcPr>
          <w:p>
            <w:pPr>
              <w:pStyle w:val="13"/>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补助金发放及时率</w:t>
            </w:r>
          </w:p>
        </w:tc>
        <w:tc>
          <w:tcPr>
            <w:tcW w:w="2466" w:type="dxa"/>
            <w:vAlign w:val="center"/>
          </w:tcPr>
          <w:p>
            <w:pPr>
              <w:pStyle w:val="13"/>
            </w:pPr>
            <w:r>
              <w:t>补助金是否按时发放</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每头补贴金额</w:t>
            </w:r>
          </w:p>
        </w:tc>
        <w:tc>
          <w:tcPr>
            <w:tcW w:w="2466" w:type="dxa"/>
            <w:vAlign w:val="center"/>
          </w:tcPr>
          <w:p>
            <w:pPr>
              <w:pStyle w:val="13"/>
            </w:pPr>
            <w:r>
              <w:t>采用分段补助的标准，长度为100cm以上的</w:t>
            </w:r>
          </w:p>
        </w:tc>
        <w:tc>
          <w:tcPr>
            <w:tcW w:w="2466" w:type="dxa"/>
            <w:vAlign w:val="center"/>
          </w:tcPr>
          <w:p>
            <w:pPr>
              <w:pStyle w:val="13"/>
            </w:pPr>
            <w:r>
              <w:t>140元</w:t>
            </w:r>
          </w:p>
        </w:tc>
        <w:tc>
          <w:tcPr>
            <w:tcW w:w="2466" w:type="dxa"/>
            <w:vAlign w:val="center"/>
          </w:tcPr>
          <w:p>
            <w:pPr>
              <w:pStyle w:val="13"/>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增加企业收入率</w:t>
            </w:r>
          </w:p>
        </w:tc>
        <w:tc>
          <w:tcPr>
            <w:tcW w:w="2466" w:type="dxa"/>
            <w:vAlign w:val="center"/>
          </w:tcPr>
          <w:p>
            <w:pPr>
              <w:pStyle w:val="13"/>
            </w:pPr>
            <w:r>
              <w:t>通过补贴，增加企业收入，提高工作效能</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疫情发生率</w:t>
            </w:r>
          </w:p>
        </w:tc>
        <w:tc>
          <w:tcPr>
            <w:tcW w:w="2466" w:type="dxa"/>
            <w:vAlign w:val="center"/>
          </w:tcPr>
          <w:p>
            <w:pPr>
              <w:pStyle w:val="13"/>
            </w:pPr>
            <w:r>
              <w:t>全年不发生重大动物疫情</w:t>
            </w:r>
          </w:p>
        </w:tc>
        <w:tc>
          <w:tcPr>
            <w:tcW w:w="2466" w:type="dxa"/>
            <w:vAlign w:val="center"/>
          </w:tcPr>
          <w:p>
            <w:pPr>
              <w:pStyle w:val="13"/>
            </w:pPr>
            <w:r>
              <w:t>不发生</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病死猪造成环境污染情况</w:t>
            </w:r>
          </w:p>
        </w:tc>
        <w:tc>
          <w:tcPr>
            <w:tcW w:w="2466" w:type="dxa"/>
            <w:vAlign w:val="center"/>
          </w:tcPr>
          <w:p>
            <w:pPr>
              <w:pStyle w:val="13"/>
            </w:pPr>
            <w:r>
              <w:t>病死猪造成环境污染情况</w:t>
            </w:r>
          </w:p>
        </w:tc>
        <w:tc>
          <w:tcPr>
            <w:tcW w:w="2466" w:type="dxa"/>
            <w:vAlign w:val="center"/>
          </w:tcPr>
          <w:p>
            <w:pPr>
              <w:pStyle w:val="13"/>
            </w:pPr>
            <w:r>
              <w:t>不发生大规模随意抛弃病死猪事件</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社会服务能力提升</w:t>
            </w:r>
          </w:p>
        </w:tc>
        <w:tc>
          <w:tcPr>
            <w:tcW w:w="2466" w:type="dxa"/>
            <w:vAlign w:val="center"/>
          </w:tcPr>
          <w:p>
            <w:pPr>
              <w:pStyle w:val="13"/>
            </w:pPr>
            <w:r>
              <w:t>补助所带来的单位服务社会能力提升情况</w:t>
            </w:r>
          </w:p>
        </w:tc>
        <w:tc>
          <w:tcPr>
            <w:tcW w:w="2466" w:type="dxa"/>
            <w:vAlign w:val="center"/>
          </w:tcPr>
          <w:p>
            <w:pPr>
              <w:pStyle w:val="13"/>
            </w:pPr>
            <w:r>
              <w:t>显著提升</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公众满意度（%）</w:t>
            </w:r>
          </w:p>
        </w:tc>
        <w:tc>
          <w:tcPr>
            <w:tcW w:w="2466" w:type="dxa"/>
            <w:vAlign w:val="center"/>
          </w:tcPr>
          <w:p>
            <w:pPr>
              <w:pStyle w:val="13"/>
            </w:pPr>
            <w:r>
              <w:t>通过问卷调查，满意和较满意的公众人数占全部调研对象的比例</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26、冀财农【2022】169号河北省财政厅关于提前下达2023年省级乡村振兴（农村人居环境整治提升）专项资金（政府债券）的通知（厕所运行监管平台）绩效目标表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1.改善农村人居环境，实现厕所精细化管理，改善公众健康和环境质量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维持工作运转的事项</w:t>
            </w:r>
          </w:p>
        </w:tc>
        <w:tc>
          <w:tcPr>
            <w:tcW w:w="2466" w:type="dxa"/>
            <w:vAlign w:val="center"/>
          </w:tcPr>
          <w:p>
            <w:pPr>
              <w:pStyle w:val="13"/>
            </w:pPr>
            <w:r>
              <w:t>厕所维护管护、粪污清掏、群众参与等事项</w:t>
            </w:r>
          </w:p>
        </w:tc>
        <w:tc>
          <w:tcPr>
            <w:tcW w:w="2466" w:type="dxa"/>
            <w:vAlign w:val="center"/>
          </w:tcPr>
          <w:p>
            <w:pPr>
              <w:pStyle w:val="13"/>
            </w:pPr>
            <w:r>
              <w:t>≥3类</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项目完成率</w:t>
            </w:r>
          </w:p>
        </w:tc>
        <w:tc>
          <w:tcPr>
            <w:tcW w:w="2466" w:type="dxa"/>
            <w:vAlign w:val="center"/>
          </w:tcPr>
          <w:p>
            <w:pPr>
              <w:pStyle w:val="13"/>
            </w:pPr>
            <w:r>
              <w:t>验收合格工程量占全部工程量的比例</w:t>
            </w:r>
          </w:p>
        </w:tc>
        <w:tc>
          <w:tcPr>
            <w:tcW w:w="2466" w:type="dxa"/>
            <w:vAlign w:val="center"/>
          </w:tcPr>
          <w:p>
            <w:pPr>
              <w:pStyle w:val="13"/>
            </w:pPr>
            <w:r>
              <w:t>≥95%</w:t>
            </w:r>
          </w:p>
        </w:tc>
        <w:tc>
          <w:tcPr>
            <w:tcW w:w="2466"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完成时限</w:t>
            </w:r>
          </w:p>
        </w:tc>
        <w:tc>
          <w:tcPr>
            <w:tcW w:w="2466" w:type="dxa"/>
            <w:vAlign w:val="center"/>
          </w:tcPr>
          <w:p>
            <w:pPr>
              <w:pStyle w:val="13"/>
            </w:pPr>
            <w:r>
              <w:t>项目实施完成时间</w:t>
            </w:r>
          </w:p>
        </w:tc>
        <w:tc>
          <w:tcPr>
            <w:tcW w:w="2466" w:type="dxa"/>
            <w:vAlign w:val="center"/>
          </w:tcPr>
          <w:p>
            <w:pPr>
              <w:pStyle w:val="13"/>
            </w:pPr>
            <w:r>
              <w:t>12月底前</w:t>
            </w:r>
          </w:p>
        </w:tc>
        <w:tc>
          <w:tcPr>
            <w:tcW w:w="246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建设运行监管平台费用</w:t>
            </w:r>
          </w:p>
        </w:tc>
        <w:tc>
          <w:tcPr>
            <w:tcW w:w="2466" w:type="dxa"/>
            <w:vAlign w:val="center"/>
          </w:tcPr>
          <w:p>
            <w:pPr>
              <w:pStyle w:val="13"/>
            </w:pPr>
            <w:r>
              <w:t>建设运行监管平台费用</w:t>
            </w:r>
          </w:p>
        </w:tc>
        <w:tc>
          <w:tcPr>
            <w:tcW w:w="2466" w:type="dxa"/>
            <w:vAlign w:val="center"/>
          </w:tcPr>
          <w:p>
            <w:pPr>
              <w:pStyle w:val="13"/>
            </w:pPr>
            <w:r>
              <w:t>≤153万元</w:t>
            </w:r>
          </w:p>
        </w:tc>
        <w:tc>
          <w:tcPr>
            <w:tcW w:w="246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长期实用性</w:t>
            </w:r>
          </w:p>
        </w:tc>
        <w:tc>
          <w:tcPr>
            <w:tcW w:w="2466" w:type="dxa"/>
            <w:vAlign w:val="center"/>
          </w:tcPr>
          <w:p>
            <w:pPr>
              <w:pStyle w:val="13"/>
            </w:pPr>
            <w:r>
              <w:t>项目长期实用性</w:t>
            </w:r>
          </w:p>
        </w:tc>
        <w:tc>
          <w:tcPr>
            <w:tcW w:w="2466" w:type="dxa"/>
            <w:vAlign w:val="center"/>
          </w:tcPr>
          <w:p>
            <w:pPr>
              <w:pStyle w:val="13"/>
            </w:pPr>
            <w:r>
              <w:t>适合长期</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村民幸福指数</w:t>
            </w:r>
          </w:p>
        </w:tc>
        <w:tc>
          <w:tcPr>
            <w:tcW w:w="2466" w:type="dxa"/>
            <w:vAlign w:val="center"/>
          </w:tcPr>
          <w:p>
            <w:pPr>
              <w:pStyle w:val="13"/>
            </w:pPr>
            <w:r>
              <w:t>改善村民生活质量，提高村民幸福指数</w:t>
            </w:r>
          </w:p>
        </w:tc>
        <w:tc>
          <w:tcPr>
            <w:tcW w:w="2466" w:type="dxa"/>
            <w:vAlign w:val="center"/>
          </w:tcPr>
          <w:p>
            <w:pPr>
              <w:pStyle w:val="13"/>
            </w:pPr>
            <w:r>
              <w:t>进一步改善</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农村环境改善率</w:t>
            </w:r>
          </w:p>
        </w:tc>
        <w:tc>
          <w:tcPr>
            <w:tcW w:w="2466" w:type="dxa"/>
            <w:vAlign w:val="center"/>
          </w:tcPr>
          <w:p>
            <w:pPr>
              <w:pStyle w:val="13"/>
            </w:pPr>
            <w:r>
              <w:t>此项目对农村人居环境改善情况</w:t>
            </w:r>
          </w:p>
        </w:tc>
        <w:tc>
          <w:tcPr>
            <w:tcW w:w="2466" w:type="dxa"/>
            <w:vAlign w:val="center"/>
          </w:tcPr>
          <w:p>
            <w:pPr>
              <w:pStyle w:val="13"/>
            </w:pPr>
            <w:r>
              <w:t>明显改善</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受益群众满意度调查</w:t>
            </w:r>
          </w:p>
        </w:tc>
        <w:tc>
          <w:tcPr>
            <w:tcW w:w="2466" w:type="dxa"/>
            <w:vAlign w:val="center"/>
          </w:tcPr>
          <w:p>
            <w:pPr>
              <w:pStyle w:val="13"/>
            </w:pPr>
            <w:r>
              <w:t>受益群众满意度调查</w:t>
            </w:r>
          </w:p>
        </w:tc>
        <w:tc>
          <w:tcPr>
            <w:tcW w:w="2466" w:type="dxa"/>
            <w:vAlign w:val="center"/>
          </w:tcPr>
          <w:p>
            <w:pPr>
              <w:pStyle w:val="13"/>
            </w:pPr>
            <w:r>
              <w:t>≥90%</w:t>
            </w:r>
          </w:p>
        </w:tc>
        <w:tc>
          <w:tcPr>
            <w:tcW w:w="246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27、冀财农【2022】169号河北省财政厅关于提前下达2023年省级乡村振兴（农村人居环境整治提升）专项资金（政府债券）的通知（美丽乡村建设）绩效目标表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1.通过建设项目，提升美丽乡村村容村貌提升。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太阳能路灯数量</w:t>
            </w:r>
          </w:p>
        </w:tc>
        <w:tc>
          <w:tcPr>
            <w:tcW w:w="2466" w:type="dxa"/>
            <w:vAlign w:val="center"/>
          </w:tcPr>
          <w:p>
            <w:pPr>
              <w:pStyle w:val="13"/>
            </w:pPr>
            <w:r>
              <w:t>安装太阳能路灯数量</w:t>
            </w:r>
          </w:p>
        </w:tc>
        <w:tc>
          <w:tcPr>
            <w:tcW w:w="2466" w:type="dxa"/>
            <w:vAlign w:val="center"/>
          </w:tcPr>
          <w:p>
            <w:pPr>
              <w:pStyle w:val="13"/>
            </w:pPr>
            <w:r>
              <w:t>≥600盏</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节能路灯数量</w:t>
            </w:r>
          </w:p>
        </w:tc>
        <w:tc>
          <w:tcPr>
            <w:tcW w:w="2466" w:type="dxa"/>
            <w:vAlign w:val="center"/>
          </w:tcPr>
          <w:p>
            <w:pPr>
              <w:pStyle w:val="13"/>
            </w:pPr>
            <w:r>
              <w:t>安装节能路灯数量</w:t>
            </w:r>
          </w:p>
        </w:tc>
        <w:tc>
          <w:tcPr>
            <w:tcW w:w="2466" w:type="dxa"/>
            <w:vAlign w:val="center"/>
          </w:tcPr>
          <w:p>
            <w:pPr>
              <w:pStyle w:val="13"/>
            </w:pPr>
            <w:r>
              <w:t>≥300盏</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便道硬化面积数</w:t>
            </w:r>
          </w:p>
        </w:tc>
        <w:tc>
          <w:tcPr>
            <w:tcW w:w="2466" w:type="dxa"/>
            <w:vAlign w:val="center"/>
          </w:tcPr>
          <w:p>
            <w:pPr>
              <w:pStyle w:val="13"/>
            </w:pPr>
            <w:r>
              <w:t>便道硬化面积数</w:t>
            </w:r>
          </w:p>
        </w:tc>
        <w:tc>
          <w:tcPr>
            <w:tcW w:w="2466" w:type="dxa"/>
            <w:vAlign w:val="center"/>
          </w:tcPr>
          <w:p>
            <w:pPr>
              <w:pStyle w:val="13"/>
            </w:pPr>
            <w:r>
              <w:t>≥20000平方米</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翻建街道面积数</w:t>
            </w:r>
          </w:p>
        </w:tc>
        <w:tc>
          <w:tcPr>
            <w:tcW w:w="2466" w:type="dxa"/>
            <w:vAlign w:val="center"/>
          </w:tcPr>
          <w:p>
            <w:pPr>
              <w:pStyle w:val="13"/>
            </w:pPr>
            <w:r>
              <w:t>翻建街道面积数</w:t>
            </w:r>
          </w:p>
        </w:tc>
        <w:tc>
          <w:tcPr>
            <w:tcW w:w="2466" w:type="dxa"/>
            <w:vAlign w:val="center"/>
          </w:tcPr>
          <w:p>
            <w:pPr>
              <w:pStyle w:val="13"/>
            </w:pPr>
            <w:r>
              <w:t>≥20000平方米</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巷道硬化面积数</w:t>
            </w:r>
          </w:p>
        </w:tc>
        <w:tc>
          <w:tcPr>
            <w:tcW w:w="2466" w:type="dxa"/>
            <w:vAlign w:val="center"/>
          </w:tcPr>
          <w:p>
            <w:pPr>
              <w:pStyle w:val="13"/>
            </w:pPr>
            <w:r>
              <w:t>巷道硬化面积数</w:t>
            </w:r>
          </w:p>
        </w:tc>
        <w:tc>
          <w:tcPr>
            <w:tcW w:w="2466" w:type="dxa"/>
            <w:vAlign w:val="center"/>
          </w:tcPr>
          <w:p>
            <w:pPr>
              <w:pStyle w:val="13"/>
            </w:pPr>
            <w:r>
              <w:t>≥10000平方米</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绿化面积数量</w:t>
            </w:r>
          </w:p>
        </w:tc>
        <w:tc>
          <w:tcPr>
            <w:tcW w:w="2466" w:type="dxa"/>
            <w:vAlign w:val="center"/>
          </w:tcPr>
          <w:p>
            <w:pPr>
              <w:pStyle w:val="13"/>
            </w:pPr>
            <w:r>
              <w:t>绿化面积数量</w:t>
            </w:r>
          </w:p>
        </w:tc>
        <w:tc>
          <w:tcPr>
            <w:tcW w:w="2466" w:type="dxa"/>
            <w:vAlign w:val="center"/>
          </w:tcPr>
          <w:p>
            <w:pPr>
              <w:pStyle w:val="13"/>
            </w:pPr>
            <w:r>
              <w:t>≥1700棵</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铺设树坑石数量</w:t>
            </w:r>
          </w:p>
        </w:tc>
        <w:tc>
          <w:tcPr>
            <w:tcW w:w="2466" w:type="dxa"/>
            <w:vAlign w:val="center"/>
          </w:tcPr>
          <w:p>
            <w:pPr>
              <w:pStyle w:val="13"/>
            </w:pPr>
            <w:r>
              <w:t>铺设树坑石数量</w:t>
            </w:r>
          </w:p>
        </w:tc>
        <w:tc>
          <w:tcPr>
            <w:tcW w:w="2466" w:type="dxa"/>
            <w:vAlign w:val="center"/>
          </w:tcPr>
          <w:p>
            <w:pPr>
              <w:pStyle w:val="13"/>
            </w:pPr>
            <w:r>
              <w:t>≥7000个</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完成时限</w:t>
            </w:r>
          </w:p>
        </w:tc>
        <w:tc>
          <w:tcPr>
            <w:tcW w:w="2466" w:type="dxa"/>
            <w:vAlign w:val="center"/>
          </w:tcPr>
          <w:p>
            <w:pPr>
              <w:pStyle w:val="13"/>
            </w:pPr>
            <w:r>
              <w:t>12月底前项目实施完成</w:t>
            </w:r>
          </w:p>
        </w:tc>
        <w:tc>
          <w:tcPr>
            <w:tcW w:w="2466" w:type="dxa"/>
            <w:vAlign w:val="center"/>
          </w:tcPr>
          <w:p>
            <w:pPr>
              <w:pStyle w:val="13"/>
            </w:pPr>
            <w:r>
              <w:t>12月底前</w:t>
            </w:r>
          </w:p>
        </w:tc>
        <w:tc>
          <w:tcPr>
            <w:tcW w:w="2466" w:type="dxa"/>
            <w:vAlign w:val="center"/>
          </w:tcPr>
          <w:p>
            <w:pPr>
              <w:pStyle w:val="13"/>
            </w:pPr>
            <w:r>
              <w:t xml:space="preserve">施工合同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项目（工程）验收合格率</w:t>
            </w:r>
          </w:p>
        </w:tc>
        <w:tc>
          <w:tcPr>
            <w:tcW w:w="2466" w:type="dxa"/>
            <w:vAlign w:val="center"/>
          </w:tcPr>
          <w:p>
            <w:pPr>
              <w:pStyle w:val="13"/>
            </w:pPr>
            <w:r>
              <w:t>工程质量验收合格率（%）</w:t>
            </w:r>
          </w:p>
        </w:tc>
        <w:tc>
          <w:tcPr>
            <w:tcW w:w="2466" w:type="dxa"/>
            <w:vAlign w:val="center"/>
          </w:tcPr>
          <w:p>
            <w:pPr>
              <w:pStyle w:val="13"/>
            </w:pPr>
            <w:r>
              <w:t>≥90%</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项目工程费用</w:t>
            </w:r>
          </w:p>
        </w:tc>
        <w:tc>
          <w:tcPr>
            <w:tcW w:w="2466" w:type="dxa"/>
            <w:vAlign w:val="center"/>
          </w:tcPr>
          <w:p>
            <w:pPr>
              <w:pStyle w:val="13"/>
            </w:pPr>
            <w:r>
              <w:t>工程款总费用</w:t>
            </w:r>
          </w:p>
        </w:tc>
        <w:tc>
          <w:tcPr>
            <w:tcW w:w="2466" w:type="dxa"/>
            <w:vAlign w:val="center"/>
          </w:tcPr>
          <w:p>
            <w:pPr>
              <w:pStyle w:val="13"/>
            </w:pPr>
            <w:r>
              <w:t>≤1000万元</w:t>
            </w:r>
          </w:p>
        </w:tc>
        <w:tc>
          <w:tcPr>
            <w:tcW w:w="2466"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工程使用年限</w:t>
            </w:r>
          </w:p>
        </w:tc>
        <w:tc>
          <w:tcPr>
            <w:tcW w:w="2466" w:type="dxa"/>
            <w:vAlign w:val="center"/>
          </w:tcPr>
          <w:p>
            <w:pPr>
              <w:pStyle w:val="13"/>
            </w:pPr>
            <w:r>
              <w:t>工程使用年限</w:t>
            </w:r>
          </w:p>
        </w:tc>
        <w:tc>
          <w:tcPr>
            <w:tcW w:w="2466" w:type="dxa"/>
            <w:vAlign w:val="center"/>
          </w:tcPr>
          <w:p>
            <w:pPr>
              <w:pStyle w:val="13"/>
            </w:pPr>
            <w:r>
              <w:t>&gt;3年</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村民幸福指数</w:t>
            </w:r>
          </w:p>
        </w:tc>
        <w:tc>
          <w:tcPr>
            <w:tcW w:w="2466" w:type="dxa"/>
            <w:vAlign w:val="center"/>
          </w:tcPr>
          <w:p>
            <w:pPr>
              <w:pStyle w:val="13"/>
            </w:pPr>
            <w:r>
              <w:t>改善村民生活质量，提高村民幸福指数</w:t>
            </w:r>
          </w:p>
        </w:tc>
        <w:tc>
          <w:tcPr>
            <w:tcW w:w="2466" w:type="dxa"/>
            <w:vAlign w:val="center"/>
          </w:tcPr>
          <w:p>
            <w:pPr>
              <w:pStyle w:val="13"/>
            </w:pPr>
            <w:r>
              <w:t>≥95%</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美丽乡村数量</w:t>
            </w:r>
          </w:p>
        </w:tc>
        <w:tc>
          <w:tcPr>
            <w:tcW w:w="2466" w:type="dxa"/>
            <w:vAlign w:val="center"/>
          </w:tcPr>
          <w:p>
            <w:pPr>
              <w:pStyle w:val="13"/>
            </w:pPr>
            <w:r>
              <w:t>打造美丽乡村数量</w:t>
            </w:r>
          </w:p>
        </w:tc>
        <w:tc>
          <w:tcPr>
            <w:tcW w:w="2466" w:type="dxa"/>
            <w:vAlign w:val="center"/>
          </w:tcPr>
          <w:p>
            <w:pPr>
              <w:pStyle w:val="13"/>
            </w:pPr>
            <w:r>
              <w:t>&gt;10个</w:t>
            </w:r>
          </w:p>
        </w:tc>
        <w:tc>
          <w:tcPr>
            <w:tcW w:w="2466"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补助对象满意度</w:t>
            </w:r>
          </w:p>
        </w:tc>
        <w:tc>
          <w:tcPr>
            <w:tcW w:w="2466" w:type="dxa"/>
            <w:vAlign w:val="center"/>
          </w:tcPr>
          <w:p>
            <w:pPr>
              <w:pStyle w:val="13"/>
            </w:pPr>
            <w:r>
              <w:t>补助对象满意度</w:t>
            </w:r>
          </w:p>
        </w:tc>
        <w:tc>
          <w:tcPr>
            <w:tcW w:w="2466" w:type="dxa"/>
            <w:vAlign w:val="center"/>
          </w:tcPr>
          <w:p>
            <w:pPr>
              <w:pStyle w:val="13"/>
            </w:pPr>
            <w:r>
              <w:t>≥90%</w:t>
            </w:r>
          </w:p>
        </w:tc>
        <w:tc>
          <w:tcPr>
            <w:tcW w:w="246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28、冀财农【2022】172号河北省财政厅关于提前下达2023年省级农业生产发展资金的通知（农机购置补贴）绩效目标表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1.目标内容11通过补贴的引导，促进我县农机装备结构优化，推动农业现代化发展。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补贴机具台数</w:t>
            </w:r>
          </w:p>
        </w:tc>
        <w:tc>
          <w:tcPr>
            <w:tcW w:w="2466" w:type="dxa"/>
            <w:vAlign w:val="center"/>
          </w:tcPr>
          <w:p>
            <w:pPr>
              <w:pStyle w:val="13"/>
            </w:pPr>
            <w:r>
              <w:t>补贴机具台数量</w:t>
            </w:r>
          </w:p>
        </w:tc>
        <w:tc>
          <w:tcPr>
            <w:tcW w:w="2466" w:type="dxa"/>
            <w:vAlign w:val="center"/>
          </w:tcPr>
          <w:p>
            <w:pPr>
              <w:pStyle w:val="13"/>
            </w:pPr>
            <w:r>
              <w:t>≥71台</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农机补贴年度资金登记率</w:t>
            </w:r>
          </w:p>
        </w:tc>
        <w:tc>
          <w:tcPr>
            <w:tcW w:w="2466" w:type="dxa"/>
            <w:vAlign w:val="center"/>
          </w:tcPr>
          <w:p>
            <w:pPr>
              <w:pStyle w:val="13"/>
            </w:pPr>
            <w:r>
              <w:t>农机补贴年度资金登记率</w:t>
            </w:r>
          </w:p>
        </w:tc>
        <w:tc>
          <w:tcPr>
            <w:tcW w:w="2466" w:type="dxa"/>
            <w:vAlign w:val="center"/>
          </w:tcPr>
          <w:p>
            <w:pPr>
              <w:pStyle w:val="13"/>
            </w:pPr>
            <w:r>
              <w:t>≥95%</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7公斤及以上自走式轮式谷物联合收割机</w:t>
            </w:r>
          </w:p>
        </w:tc>
        <w:tc>
          <w:tcPr>
            <w:tcW w:w="2466" w:type="dxa"/>
            <w:vAlign w:val="center"/>
          </w:tcPr>
          <w:p>
            <w:pPr>
              <w:pStyle w:val="13"/>
            </w:pPr>
            <w:r>
              <w:t>7公斤及以上自走式轮式谷物联合收割机</w:t>
            </w:r>
          </w:p>
        </w:tc>
        <w:tc>
          <w:tcPr>
            <w:tcW w:w="2466" w:type="dxa"/>
            <w:vAlign w:val="center"/>
          </w:tcPr>
          <w:p>
            <w:pPr>
              <w:pStyle w:val="13"/>
            </w:pPr>
            <w:r>
              <w:t>≤35800元</w:t>
            </w:r>
          </w:p>
        </w:tc>
        <w:tc>
          <w:tcPr>
            <w:tcW w:w="2466" w:type="dxa"/>
            <w:vAlign w:val="center"/>
          </w:tcPr>
          <w:p>
            <w:pPr>
              <w:pStyle w:val="13"/>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补贴发放时限</w:t>
            </w:r>
          </w:p>
        </w:tc>
        <w:tc>
          <w:tcPr>
            <w:tcW w:w="2466" w:type="dxa"/>
            <w:vAlign w:val="center"/>
          </w:tcPr>
          <w:p>
            <w:pPr>
              <w:pStyle w:val="13"/>
            </w:pPr>
            <w:r>
              <w:t>2023年度完成</w:t>
            </w:r>
          </w:p>
        </w:tc>
        <w:tc>
          <w:tcPr>
            <w:tcW w:w="2466" w:type="dxa"/>
            <w:vAlign w:val="center"/>
          </w:tcPr>
          <w:p>
            <w:pPr>
              <w:pStyle w:val="13"/>
            </w:pPr>
            <w:r>
              <w:t>≥95%</w:t>
            </w:r>
          </w:p>
        </w:tc>
        <w:tc>
          <w:tcPr>
            <w:tcW w:w="2466" w:type="dxa"/>
            <w:vAlign w:val="center"/>
          </w:tcPr>
          <w:p>
            <w:pPr>
              <w:pStyle w:val="13"/>
            </w:pPr>
            <w:r>
              <w:t>银行发放回单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农机具的可持续使用性</w:t>
            </w:r>
          </w:p>
        </w:tc>
        <w:tc>
          <w:tcPr>
            <w:tcW w:w="2466" w:type="dxa"/>
            <w:vAlign w:val="center"/>
          </w:tcPr>
          <w:p>
            <w:pPr>
              <w:pStyle w:val="13"/>
            </w:pPr>
            <w:r>
              <w:t>农机具的可持续使用年限</w:t>
            </w:r>
          </w:p>
        </w:tc>
        <w:tc>
          <w:tcPr>
            <w:tcW w:w="2466" w:type="dxa"/>
            <w:vAlign w:val="center"/>
          </w:tcPr>
          <w:p>
            <w:pPr>
              <w:pStyle w:val="13"/>
            </w:pPr>
            <w:r>
              <w:t>≥5年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全县农业生产全程机械化覆盖率</w:t>
            </w:r>
          </w:p>
        </w:tc>
        <w:tc>
          <w:tcPr>
            <w:tcW w:w="2466" w:type="dxa"/>
            <w:vAlign w:val="center"/>
          </w:tcPr>
          <w:p>
            <w:pPr>
              <w:pStyle w:val="13"/>
            </w:pPr>
            <w:r>
              <w:t>农业生产全程机械化普及情况</w:t>
            </w:r>
          </w:p>
        </w:tc>
        <w:tc>
          <w:tcPr>
            <w:tcW w:w="2466" w:type="dxa"/>
            <w:vAlign w:val="center"/>
          </w:tcPr>
          <w:p>
            <w:pPr>
              <w:pStyle w:val="13"/>
            </w:pPr>
            <w:r>
              <w:t>≥90%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购买农机局农户节约资金率</w:t>
            </w:r>
          </w:p>
        </w:tc>
        <w:tc>
          <w:tcPr>
            <w:tcW w:w="2466" w:type="dxa"/>
            <w:vAlign w:val="center"/>
          </w:tcPr>
          <w:p>
            <w:pPr>
              <w:pStyle w:val="13"/>
            </w:pPr>
            <w:r>
              <w:t>购买农机具农户享受补贴政策后与不享受补贴政策资金节约比率</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节约农时及人力资源率</w:t>
            </w:r>
          </w:p>
        </w:tc>
        <w:tc>
          <w:tcPr>
            <w:tcW w:w="2466" w:type="dxa"/>
            <w:vAlign w:val="center"/>
          </w:tcPr>
          <w:p>
            <w:pPr>
              <w:pStyle w:val="13"/>
            </w:pPr>
            <w:r>
              <w:t>新型农机局投入农业生产后节约时间和人力资源的情况</w:t>
            </w:r>
          </w:p>
        </w:tc>
        <w:tc>
          <w:tcPr>
            <w:tcW w:w="2466" w:type="dxa"/>
            <w:vAlign w:val="center"/>
          </w:tcPr>
          <w:p>
            <w:pPr>
              <w:pStyle w:val="13"/>
            </w:pPr>
            <w:r>
              <w:t>≥80%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受益对象满意度</w:t>
            </w:r>
          </w:p>
        </w:tc>
        <w:tc>
          <w:tcPr>
            <w:tcW w:w="2466" w:type="dxa"/>
            <w:vAlign w:val="center"/>
          </w:tcPr>
          <w:p>
            <w:pPr>
              <w:pStyle w:val="13"/>
            </w:pPr>
            <w:r>
              <w:t>对购买农机具享受补贴满意农户与全部购买农机具农户的比例</w:t>
            </w:r>
          </w:p>
        </w:tc>
        <w:tc>
          <w:tcPr>
            <w:tcW w:w="2466" w:type="dxa"/>
            <w:vAlign w:val="center"/>
          </w:tcPr>
          <w:p>
            <w:pPr>
              <w:pStyle w:val="13"/>
            </w:pPr>
            <w:r>
              <w:t>≥95%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29、冀财农【2022】172号河北省财政厅关于提前下达2023年省级农业生产发展资金的通知（农机深松）绩效目标表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1.目标内容1打破犁底层，加深耕作层，增强土壤通透性、蓄水保墒和抗旱防涝能力，促进农作物的生长。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完成深松作业亩数</w:t>
            </w:r>
          </w:p>
        </w:tc>
        <w:tc>
          <w:tcPr>
            <w:tcW w:w="2466" w:type="dxa"/>
            <w:vAlign w:val="center"/>
          </w:tcPr>
          <w:p>
            <w:pPr>
              <w:pStyle w:val="13"/>
            </w:pPr>
            <w:r>
              <w:t>完成深松作业亩数</w:t>
            </w:r>
          </w:p>
        </w:tc>
        <w:tc>
          <w:tcPr>
            <w:tcW w:w="2466" w:type="dxa"/>
            <w:vAlign w:val="center"/>
          </w:tcPr>
          <w:p>
            <w:pPr>
              <w:pStyle w:val="13"/>
            </w:pPr>
            <w:r>
              <w:t>3000亩</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补助标准</w:t>
            </w:r>
          </w:p>
        </w:tc>
        <w:tc>
          <w:tcPr>
            <w:tcW w:w="2466" w:type="dxa"/>
            <w:vAlign w:val="center"/>
          </w:tcPr>
          <w:p>
            <w:pPr>
              <w:pStyle w:val="13"/>
            </w:pPr>
            <w:r>
              <w:t>深松作业每亩补助标准</w:t>
            </w:r>
          </w:p>
        </w:tc>
        <w:tc>
          <w:tcPr>
            <w:tcW w:w="2466" w:type="dxa"/>
            <w:vAlign w:val="center"/>
          </w:tcPr>
          <w:p>
            <w:pPr>
              <w:pStyle w:val="13"/>
            </w:pPr>
            <w:r>
              <w:t>25元</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深松作业质量标准</w:t>
            </w:r>
          </w:p>
        </w:tc>
        <w:tc>
          <w:tcPr>
            <w:tcW w:w="2466" w:type="dxa"/>
            <w:vAlign w:val="center"/>
          </w:tcPr>
          <w:p>
            <w:pPr>
              <w:pStyle w:val="13"/>
            </w:pPr>
            <w:r>
              <w:t>深松作业深度</w:t>
            </w:r>
          </w:p>
        </w:tc>
        <w:tc>
          <w:tcPr>
            <w:tcW w:w="2466" w:type="dxa"/>
            <w:vAlign w:val="center"/>
          </w:tcPr>
          <w:p>
            <w:pPr>
              <w:pStyle w:val="13"/>
            </w:pPr>
            <w:r>
              <w:t>≥25厘米</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补贴发放时限</w:t>
            </w:r>
          </w:p>
        </w:tc>
        <w:tc>
          <w:tcPr>
            <w:tcW w:w="2466" w:type="dxa"/>
            <w:vAlign w:val="center"/>
          </w:tcPr>
          <w:p>
            <w:pPr>
              <w:pStyle w:val="13"/>
            </w:pPr>
            <w:r>
              <w:t>深松作业验收完毕后申请资金并发放</w:t>
            </w:r>
          </w:p>
        </w:tc>
        <w:tc>
          <w:tcPr>
            <w:tcW w:w="2466" w:type="dxa"/>
            <w:vAlign w:val="center"/>
          </w:tcPr>
          <w:p>
            <w:pPr>
              <w:pStyle w:val="13"/>
            </w:pPr>
            <w:r>
              <w:t>≤2月</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土地使用提高率</w:t>
            </w:r>
          </w:p>
        </w:tc>
        <w:tc>
          <w:tcPr>
            <w:tcW w:w="2466" w:type="dxa"/>
            <w:vAlign w:val="center"/>
          </w:tcPr>
          <w:p>
            <w:pPr>
              <w:pStyle w:val="13"/>
            </w:pPr>
            <w:r>
              <w:t>每亩深松土地与未深松土地的使用提高率</w:t>
            </w:r>
          </w:p>
        </w:tc>
        <w:tc>
          <w:tcPr>
            <w:tcW w:w="2466" w:type="dxa"/>
            <w:vAlign w:val="center"/>
          </w:tcPr>
          <w:p>
            <w:pPr>
              <w:pStyle w:val="13"/>
            </w:pPr>
            <w:r>
              <w:t>≥5%</w:t>
            </w:r>
          </w:p>
        </w:tc>
        <w:tc>
          <w:tcPr>
            <w:tcW w:w="2466" w:type="dxa"/>
            <w:vAlign w:val="center"/>
          </w:tcPr>
          <w:p>
            <w:pPr>
              <w:pStyle w:val="13"/>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粮食亩均增产率</w:t>
            </w:r>
          </w:p>
        </w:tc>
        <w:tc>
          <w:tcPr>
            <w:tcW w:w="2466" w:type="dxa"/>
            <w:vAlign w:val="center"/>
          </w:tcPr>
          <w:p>
            <w:pPr>
              <w:pStyle w:val="13"/>
            </w:pPr>
            <w:r>
              <w:t>粮食收获较往年增产情况</w:t>
            </w:r>
          </w:p>
        </w:tc>
        <w:tc>
          <w:tcPr>
            <w:tcW w:w="2466" w:type="dxa"/>
            <w:vAlign w:val="center"/>
          </w:tcPr>
          <w:p>
            <w:pPr>
              <w:pStyle w:val="13"/>
            </w:pPr>
            <w:r>
              <w:t>≥5%</w:t>
            </w:r>
          </w:p>
        </w:tc>
        <w:tc>
          <w:tcPr>
            <w:tcW w:w="2466" w:type="dxa"/>
            <w:vAlign w:val="center"/>
          </w:tcPr>
          <w:p>
            <w:pPr>
              <w:pStyle w:val="13"/>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农作物可持续生长期限</w:t>
            </w:r>
          </w:p>
        </w:tc>
        <w:tc>
          <w:tcPr>
            <w:tcW w:w="2466" w:type="dxa"/>
            <w:vAlign w:val="center"/>
          </w:tcPr>
          <w:p>
            <w:pPr>
              <w:pStyle w:val="13"/>
            </w:pPr>
            <w:r>
              <w:t>有利于农作物可持续生长期限</w:t>
            </w:r>
          </w:p>
        </w:tc>
        <w:tc>
          <w:tcPr>
            <w:tcW w:w="2466" w:type="dxa"/>
            <w:vAlign w:val="center"/>
          </w:tcPr>
          <w:p>
            <w:pPr>
              <w:pStyle w:val="13"/>
            </w:pPr>
            <w:r>
              <w:t>≥3年</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耕地质量提升</w:t>
            </w:r>
          </w:p>
        </w:tc>
        <w:tc>
          <w:tcPr>
            <w:tcW w:w="2466" w:type="dxa"/>
            <w:vAlign w:val="center"/>
          </w:tcPr>
          <w:p>
            <w:pPr>
              <w:pStyle w:val="13"/>
            </w:pPr>
            <w:r>
              <w:t>耕地质量提升</w:t>
            </w:r>
          </w:p>
        </w:tc>
        <w:tc>
          <w:tcPr>
            <w:tcW w:w="2466" w:type="dxa"/>
            <w:vAlign w:val="center"/>
          </w:tcPr>
          <w:p>
            <w:pPr>
              <w:pStyle w:val="13"/>
            </w:pPr>
            <w:r>
              <w:t>≥5%</w:t>
            </w:r>
          </w:p>
        </w:tc>
        <w:tc>
          <w:tcPr>
            <w:tcW w:w="2466" w:type="dxa"/>
            <w:vAlign w:val="center"/>
          </w:tcPr>
          <w:p>
            <w:pPr>
              <w:pStyle w:val="13"/>
            </w:pPr>
            <w:r>
              <w:t>实际询问调查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受益对象满意度</w:t>
            </w:r>
          </w:p>
        </w:tc>
        <w:tc>
          <w:tcPr>
            <w:tcW w:w="2466" w:type="dxa"/>
            <w:vAlign w:val="center"/>
          </w:tcPr>
          <w:p>
            <w:pPr>
              <w:pStyle w:val="13"/>
            </w:pPr>
            <w:r>
              <w:t>通过调查满意和较满意的占全部的比例</w:t>
            </w:r>
          </w:p>
        </w:tc>
        <w:tc>
          <w:tcPr>
            <w:tcW w:w="2466" w:type="dxa"/>
            <w:vAlign w:val="center"/>
          </w:tcPr>
          <w:p>
            <w:pPr>
              <w:pStyle w:val="13"/>
            </w:pPr>
            <w:r>
              <w:t>≥90%</w:t>
            </w:r>
          </w:p>
        </w:tc>
        <w:tc>
          <w:tcPr>
            <w:tcW w:w="2466" w:type="dxa"/>
            <w:vAlign w:val="center"/>
          </w:tcPr>
          <w:p>
            <w:pPr>
              <w:pStyle w:val="13"/>
            </w:pPr>
            <w:r>
              <w:t>实际询问调查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30、冀财农【2022】17号河北省 财政厅关于下达2022年省级农业生产发展资金（第二批）的通知（浅埋滴灌）(wt)绩效目标表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1.落实节水增粮增效面积1.15万亩，亩均节水60立方米</w:t>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落实节水增粮增效面积</w:t>
            </w:r>
          </w:p>
        </w:tc>
        <w:tc>
          <w:tcPr>
            <w:tcW w:w="2466" w:type="dxa"/>
            <w:vAlign w:val="center"/>
          </w:tcPr>
          <w:p>
            <w:pPr>
              <w:pStyle w:val="13"/>
            </w:pPr>
            <w:r>
              <w:t>落实节水增粮增效面积</w:t>
            </w:r>
          </w:p>
        </w:tc>
        <w:tc>
          <w:tcPr>
            <w:tcW w:w="2466" w:type="dxa"/>
            <w:vAlign w:val="center"/>
          </w:tcPr>
          <w:p>
            <w:pPr>
              <w:pStyle w:val="13"/>
            </w:pPr>
            <w:r>
              <w:t>≥1.15万亩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项目验收合格占应验收项目比率</w:t>
            </w:r>
          </w:p>
        </w:tc>
        <w:tc>
          <w:tcPr>
            <w:tcW w:w="2466" w:type="dxa"/>
            <w:vAlign w:val="center"/>
          </w:tcPr>
          <w:p>
            <w:pPr>
              <w:pStyle w:val="13"/>
            </w:pPr>
            <w:r>
              <w:t>≥95%</w:t>
            </w:r>
          </w:p>
        </w:tc>
        <w:tc>
          <w:tcPr>
            <w:tcW w:w="246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项目完成及时率</w:t>
            </w:r>
          </w:p>
        </w:tc>
        <w:tc>
          <w:tcPr>
            <w:tcW w:w="2466" w:type="dxa"/>
            <w:vAlign w:val="center"/>
          </w:tcPr>
          <w:p>
            <w:pPr>
              <w:pStyle w:val="13"/>
            </w:pPr>
            <w:r>
              <w:t>按照实施方案完成项目及时率</w:t>
            </w:r>
          </w:p>
        </w:tc>
        <w:tc>
          <w:tcPr>
            <w:tcW w:w="2466" w:type="dxa"/>
            <w:vAlign w:val="center"/>
          </w:tcPr>
          <w:p>
            <w:pPr>
              <w:pStyle w:val="13"/>
            </w:pPr>
            <w:r>
              <w:t>≥95%</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按照实施方案测算亩均补贴标准</w:t>
            </w:r>
          </w:p>
        </w:tc>
        <w:tc>
          <w:tcPr>
            <w:tcW w:w="2466" w:type="dxa"/>
            <w:vAlign w:val="center"/>
          </w:tcPr>
          <w:p>
            <w:pPr>
              <w:pStyle w:val="13"/>
            </w:pPr>
            <w:r>
              <w:t>≤200元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长期使用性</w:t>
            </w:r>
          </w:p>
        </w:tc>
        <w:tc>
          <w:tcPr>
            <w:tcW w:w="2466" w:type="dxa"/>
            <w:vAlign w:val="center"/>
          </w:tcPr>
          <w:p>
            <w:pPr>
              <w:pStyle w:val="13"/>
            </w:pPr>
            <w:r>
              <w:t>项目建成后可持续影响年限</w:t>
            </w:r>
          </w:p>
        </w:tc>
        <w:tc>
          <w:tcPr>
            <w:tcW w:w="2466" w:type="dxa"/>
            <w:vAlign w:val="center"/>
          </w:tcPr>
          <w:p>
            <w:pPr>
              <w:pStyle w:val="13"/>
            </w:pPr>
            <w:r>
              <w:t>≥1年</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亩均节水数量</w:t>
            </w:r>
          </w:p>
        </w:tc>
        <w:tc>
          <w:tcPr>
            <w:tcW w:w="2466" w:type="dxa"/>
            <w:vAlign w:val="center"/>
          </w:tcPr>
          <w:p>
            <w:pPr>
              <w:pStyle w:val="13"/>
            </w:pPr>
            <w:r>
              <w:t>项目实施后亩均节水数量</w:t>
            </w:r>
          </w:p>
        </w:tc>
        <w:tc>
          <w:tcPr>
            <w:tcW w:w="2466" w:type="dxa"/>
            <w:vAlign w:val="center"/>
          </w:tcPr>
          <w:p>
            <w:pPr>
              <w:pStyle w:val="13"/>
            </w:pPr>
            <w:r>
              <w:t>≥60立方米</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项目区社会稳定水平</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31、冀财农【2022】57号2022年中央农业资源及生态保护补助（第二批）（耕地质量等级评价）绩效目标表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1.做好耕地质量监测点田间试验、和土样采集工作；</w:t>
            </w:r>
          </w:p>
          <w:p>
            <w:pPr>
              <w:pStyle w:val="13"/>
            </w:pPr>
            <w:r>
              <w:t>2.健全全省耕地质量监测体系，掌握耕地质量现状与变化规律；</w:t>
            </w:r>
          </w:p>
          <w:p>
            <w:pPr>
              <w:pStyle w:val="13"/>
            </w:pPr>
            <w:r>
              <w:t>3.加强耕地质量监测，完善耕地质量评价体系，提升耕地质量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建立监测点数量</w:t>
            </w:r>
          </w:p>
        </w:tc>
        <w:tc>
          <w:tcPr>
            <w:tcW w:w="2466" w:type="dxa"/>
            <w:vAlign w:val="center"/>
          </w:tcPr>
          <w:p>
            <w:pPr>
              <w:pStyle w:val="13"/>
            </w:pPr>
            <w:r>
              <w:t>建立监测点数量</w:t>
            </w:r>
          </w:p>
        </w:tc>
        <w:tc>
          <w:tcPr>
            <w:tcW w:w="2466" w:type="dxa"/>
            <w:vAlign w:val="center"/>
          </w:tcPr>
          <w:p>
            <w:pPr>
              <w:pStyle w:val="13"/>
            </w:pPr>
            <w:r>
              <w:t>4个</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耕地质量等级评价效果</w:t>
            </w:r>
          </w:p>
        </w:tc>
        <w:tc>
          <w:tcPr>
            <w:tcW w:w="2466" w:type="dxa"/>
            <w:vAlign w:val="center"/>
          </w:tcPr>
          <w:p>
            <w:pPr>
              <w:pStyle w:val="13"/>
            </w:pPr>
            <w:r>
              <w:t>耕地质量等级评价效果</w:t>
            </w:r>
          </w:p>
        </w:tc>
        <w:tc>
          <w:tcPr>
            <w:tcW w:w="2466" w:type="dxa"/>
            <w:vAlign w:val="center"/>
          </w:tcPr>
          <w:p>
            <w:pPr>
              <w:pStyle w:val="13"/>
            </w:pPr>
            <w:r>
              <w:t>完善耕地质量评价体系，提升耕地质量</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工作任务完成及时率</w:t>
            </w:r>
          </w:p>
        </w:tc>
        <w:tc>
          <w:tcPr>
            <w:tcW w:w="2466" w:type="dxa"/>
            <w:vAlign w:val="center"/>
          </w:tcPr>
          <w:p>
            <w:pPr>
              <w:pStyle w:val="13"/>
            </w:pPr>
            <w:r>
              <w:t>耕地保护与质量提升工作任务完成时间</w:t>
            </w:r>
          </w:p>
        </w:tc>
        <w:tc>
          <w:tcPr>
            <w:tcW w:w="2466" w:type="dxa"/>
            <w:vAlign w:val="center"/>
          </w:tcPr>
          <w:p>
            <w:pPr>
              <w:pStyle w:val="13"/>
            </w:pPr>
            <w:r>
              <w:t>2023年2月底之前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项目实际成本</w:t>
            </w:r>
          </w:p>
        </w:tc>
        <w:tc>
          <w:tcPr>
            <w:tcW w:w="2466" w:type="dxa"/>
            <w:vAlign w:val="center"/>
          </w:tcPr>
          <w:p>
            <w:pPr>
              <w:pStyle w:val="13"/>
            </w:pPr>
            <w:r>
              <w:t>项目投入成本</w:t>
            </w:r>
          </w:p>
        </w:tc>
        <w:tc>
          <w:tcPr>
            <w:tcW w:w="2466" w:type="dxa"/>
            <w:vAlign w:val="center"/>
          </w:tcPr>
          <w:p>
            <w:pPr>
              <w:pStyle w:val="13"/>
            </w:pPr>
            <w:r>
              <w:t>8.5万元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提升社会稳定</w:t>
            </w:r>
          </w:p>
        </w:tc>
        <w:tc>
          <w:tcPr>
            <w:tcW w:w="2466" w:type="dxa"/>
            <w:vAlign w:val="center"/>
          </w:tcPr>
          <w:p>
            <w:pPr>
              <w:pStyle w:val="13"/>
            </w:pPr>
            <w:r>
              <w:t>社会稳定水平逐步提高</w:t>
            </w:r>
          </w:p>
        </w:tc>
        <w:tc>
          <w:tcPr>
            <w:tcW w:w="2466" w:type="dxa"/>
            <w:vAlign w:val="center"/>
          </w:tcPr>
          <w:p>
            <w:pPr>
              <w:pStyle w:val="13"/>
            </w:pPr>
            <w:r>
              <w:t>实地调查擦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改善耕地质量，完善耕地质量评价体系</w:t>
            </w:r>
          </w:p>
        </w:tc>
        <w:tc>
          <w:tcPr>
            <w:tcW w:w="2466" w:type="dxa"/>
            <w:vAlign w:val="center"/>
          </w:tcPr>
          <w:p>
            <w:pPr>
              <w:pStyle w:val="13"/>
            </w:pPr>
            <w:r>
              <w:t>改善耕地质量，完善耕地质量评价体系</w:t>
            </w:r>
          </w:p>
        </w:tc>
        <w:tc>
          <w:tcPr>
            <w:tcW w:w="2466" w:type="dxa"/>
            <w:vAlign w:val="center"/>
          </w:tcPr>
          <w:p>
            <w:pPr>
              <w:pStyle w:val="13"/>
            </w:pPr>
            <w:r>
              <w:t>完善耕地质量</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生态环境质量改善</w:t>
            </w:r>
          </w:p>
        </w:tc>
        <w:tc>
          <w:tcPr>
            <w:tcW w:w="2466" w:type="dxa"/>
            <w:vAlign w:val="center"/>
          </w:tcPr>
          <w:p>
            <w:pPr>
              <w:pStyle w:val="13"/>
            </w:pPr>
            <w:r>
              <w:t>生态环境质量改善、提升耕地质量</w:t>
            </w:r>
          </w:p>
        </w:tc>
        <w:tc>
          <w:tcPr>
            <w:tcW w:w="2466" w:type="dxa"/>
            <w:vAlign w:val="center"/>
          </w:tcPr>
          <w:p>
            <w:pPr>
              <w:pStyle w:val="13"/>
            </w:pPr>
            <w:r>
              <w:t>改善生态质量</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32、冀财农【2022】57号2022年中央农业资源及生态保护补助资金（第二批）（地膜科学使用回收）绩效目标表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1.加快推进全县农膜科学使用</w:t>
            </w:r>
          </w:p>
          <w:p>
            <w:pPr>
              <w:pStyle w:val="13"/>
            </w:pPr>
            <w:r>
              <w:t>2.防治农膜残留污染</w:t>
            </w:r>
          </w:p>
          <w:p>
            <w:pPr>
              <w:pStyle w:val="13"/>
            </w:pPr>
            <w:r>
              <w:t>3.改善农村人居环境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地膜科学使用回收亩数</w:t>
            </w:r>
          </w:p>
        </w:tc>
        <w:tc>
          <w:tcPr>
            <w:tcW w:w="2466" w:type="dxa"/>
            <w:vAlign w:val="center"/>
          </w:tcPr>
          <w:p>
            <w:pPr>
              <w:pStyle w:val="13"/>
            </w:pPr>
            <w:r>
              <w:t>地膜科学使用回收亩数</w:t>
            </w:r>
          </w:p>
        </w:tc>
        <w:tc>
          <w:tcPr>
            <w:tcW w:w="2466" w:type="dxa"/>
            <w:vAlign w:val="center"/>
          </w:tcPr>
          <w:p>
            <w:pPr>
              <w:pStyle w:val="13"/>
            </w:pPr>
            <w:r>
              <w:t>≥4万亩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项目验收合格率</w:t>
            </w:r>
          </w:p>
        </w:tc>
        <w:tc>
          <w:tcPr>
            <w:tcW w:w="2466" w:type="dxa"/>
            <w:vAlign w:val="center"/>
          </w:tcPr>
          <w:p>
            <w:pPr>
              <w:pStyle w:val="13"/>
            </w:pPr>
            <w:r>
              <w:t>项目验收合格占应验收项目比率</w:t>
            </w:r>
          </w:p>
        </w:tc>
        <w:tc>
          <w:tcPr>
            <w:tcW w:w="2466" w:type="dxa"/>
            <w:vAlign w:val="center"/>
          </w:tcPr>
          <w:p>
            <w:pPr>
              <w:pStyle w:val="13"/>
            </w:pPr>
            <w:r>
              <w:t>≥95%</w:t>
            </w:r>
          </w:p>
        </w:tc>
        <w:tc>
          <w:tcPr>
            <w:tcW w:w="2466" w:type="dxa"/>
            <w:vAlign w:val="center"/>
          </w:tcPr>
          <w:p>
            <w:pPr>
              <w:pStyle w:val="13"/>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项目完成时间</w:t>
            </w:r>
          </w:p>
        </w:tc>
        <w:tc>
          <w:tcPr>
            <w:tcW w:w="2466" w:type="dxa"/>
            <w:vAlign w:val="center"/>
          </w:tcPr>
          <w:p>
            <w:pPr>
              <w:pStyle w:val="13"/>
            </w:pPr>
            <w:r>
              <w:t>项目完成时间</w:t>
            </w:r>
          </w:p>
        </w:tc>
        <w:tc>
          <w:tcPr>
            <w:tcW w:w="2466" w:type="dxa"/>
            <w:vAlign w:val="center"/>
          </w:tcPr>
          <w:p>
            <w:pPr>
              <w:pStyle w:val="13"/>
            </w:pPr>
            <w:r>
              <w:t>2022年12月底之前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亩均补贴标准</w:t>
            </w:r>
          </w:p>
        </w:tc>
        <w:tc>
          <w:tcPr>
            <w:tcW w:w="2466" w:type="dxa"/>
            <w:vAlign w:val="center"/>
          </w:tcPr>
          <w:p>
            <w:pPr>
              <w:pStyle w:val="13"/>
            </w:pPr>
            <w:r>
              <w:t>地膜科学使用回收亩均补贴标准</w:t>
            </w:r>
          </w:p>
        </w:tc>
        <w:tc>
          <w:tcPr>
            <w:tcW w:w="2466" w:type="dxa"/>
            <w:vAlign w:val="center"/>
          </w:tcPr>
          <w:p>
            <w:pPr>
              <w:pStyle w:val="13"/>
            </w:pPr>
            <w:r>
              <w:t>30元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通过实施地膜科学使用回收项目促进社会稳定水平逐步提高</w:t>
            </w:r>
          </w:p>
        </w:tc>
        <w:tc>
          <w:tcPr>
            <w:tcW w:w="2466" w:type="dxa"/>
            <w:vAlign w:val="center"/>
          </w:tcPr>
          <w:p>
            <w:pPr>
              <w:pStyle w:val="13"/>
            </w:pPr>
            <w:r>
              <w:t>提高社会稳定</w:t>
            </w:r>
          </w:p>
        </w:tc>
        <w:tc>
          <w:tcPr>
            <w:tcW w:w="246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生态环境质量改善</w:t>
            </w:r>
          </w:p>
        </w:tc>
        <w:tc>
          <w:tcPr>
            <w:tcW w:w="2466" w:type="dxa"/>
            <w:vAlign w:val="center"/>
          </w:tcPr>
          <w:p>
            <w:pPr>
              <w:pStyle w:val="13"/>
            </w:pPr>
            <w:r>
              <w:t>通过实施项目减少对土壤的白色污染，有效改善生态质量环境</w:t>
            </w:r>
          </w:p>
        </w:tc>
        <w:tc>
          <w:tcPr>
            <w:tcW w:w="2466" w:type="dxa"/>
            <w:vAlign w:val="center"/>
          </w:tcPr>
          <w:p>
            <w:pPr>
              <w:pStyle w:val="13"/>
            </w:pPr>
            <w:r>
              <w:t>改善生态质量</w:t>
            </w:r>
          </w:p>
        </w:tc>
        <w:tc>
          <w:tcPr>
            <w:tcW w:w="246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可持续影响时效</w:t>
            </w:r>
          </w:p>
        </w:tc>
        <w:tc>
          <w:tcPr>
            <w:tcW w:w="2466" w:type="dxa"/>
            <w:vAlign w:val="center"/>
          </w:tcPr>
          <w:p>
            <w:pPr>
              <w:pStyle w:val="13"/>
            </w:pPr>
            <w:r>
              <w:t>项目可持续影响时间</w:t>
            </w:r>
          </w:p>
        </w:tc>
        <w:tc>
          <w:tcPr>
            <w:tcW w:w="2466" w:type="dxa"/>
            <w:vAlign w:val="center"/>
          </w:tcPr>
          <w:p>
            <w:pPr>
              <w:pStyle w:val="13"/>
            </w:pPr>
            <w:r>
              <w:t>≥1年</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群众满意数量占总数的比例。</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33、冀财农【2022】57号2022年中央农业资源及生态保护补助资金（第二批）（化肥减量增效）绩效目标表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1.持续推进测土配方施肥技术推广</w:t>
            </w:r>
          </w:p>
          <w:p>
            <w:pPr>
              <w:pStyle w:val="13"/>
            </w:pPr>
            <w:r>
              <w:t>2.开展肥料田间试验、施肥状况调查、肥料利用率测算、科学施肥指导等基础性工作</w:t>
            </w:r>
          </w:p>
          <w:p>
            <w:pPr>
              <w:pStyle w:val="13"/>
            </w:pPr>
            <w:r>
              <w:t>3.提高肥料配方科学性和针对性，更好指导农民科学施肥，为稳粮保供和绿色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实施化肥减量增效面积</w:t>
            </w:r>
          </w:p>
        </w:tc>
        <w:tc>
          <w:tcPr>
            <w:tcW w:w="2466" w:type="dxa"/>
            <w:vAlign w:val="center"/>
          </w:tcPr>
          <w:p>
            <w:pPr>
              <w:pStyle w:val="13"/>
            </w:pPr>
            <w:r>
              <w:t>按照方案实施化肥减量增效面积</w:t>
            </w:r>
          </w:p>
        </w:tc>
        <w:tc>
          <w:tcPr>
            <w:tcW w:w="2466" w:type="dxa"/>
            <w:vAlign w:val="center"/>
          </w:tcPr>
          <w:p>
            <w:pPr>
              <w:pStyle w:val="13"/>
            </w:pPr>
            <w:r>
              <w:t>≥9万亩</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技术覆盖率</w:t>
            </w:r>
          </w:p>
        </w:tc>
        <w:tc>
          <w:tcPr>
            <w:tcW w:w="2466" w:type="dxa"/>
            <w:vAlign w:val="center"/>
          </w:tcPr>
          <w:p>
            <w:pPr>
              <w:pStyle w:val="13"/>
            </w:pPr>
            <w:r>
              <w:t>技术覆盖率</w:t>
            </w:r>
          </w:p>
        </w:tc>
        <w:tc>
          <w:tcPr>
            <w:tcW w:w="2466" w:type="dxa"/>
            <w:vAlign w:val="center"/>
          </w:tcPr>
          <w:p>
            <w:pPr>
              <w:pStyle w:val="13"/>
            </w:pPr>
            <w:r>
              <w:t>≥90%</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项目完成时间</w:t>
            </w:r>
          </w:p>
        </w:tc>
        <w:tc>
          <w:tcPr>
            <w:tcW w:w="2466" w:type="dxa"/>
            <w:vAlign w:val="center"/>
          </w:tcPr>
          <w:p>
            <w:pPr>
              <w:pStyle w:val="13"/>
            </w:pPr>
            <w:r>
              <w:t>按照实施方案该项目于2022年12月底前完成</w:t>
            </w:r>
          </w:p>
        </w:tc>
        <w:tc>
          <w:tcPr>
            <w:tcW w:w="2466" w:type="dxa"/>
            <w:vAlign w:val="center"/>
          </w:tcPr>
          <w:p>
            <w:pPr>
              <w:pStyle w:val="13"/>
            </w:pPr>
            <w:r>
              <w:t>项目与2022年12月底前完成</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项目实际成本</w:t>
            </w:r>
          </w:p>
        </w:tc>
        <w:tc>
          <w:tcPr>
            <w:tcW w:w="2466" w:type="dxa"/>
            <w:vAlign w:val="center"/>
          </w:tcPr>
          <w:p>
            <w:pPr>
              <w:pStyle w:val="13"/>
            </w:pPr>
            <w:r>
              <w:t>项目实际成本</w:t>
            </w:r>
          </w:p>
        </w:tc>
        <w:tc>
          <w:tcPr>
            <w:tcW w:w="2466" w:type="dxa"/>
            <w:vAlign w:val="center"/>
          </w:tcPr>
          <w:p>
            <w:pPr>
              <w:pStyle w:val="13"/>
            </w:pPr>
            <w:r>
              <w:t>≤250万元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社会稳定水平</w:t>
            </w:r>
          </w:p>
        </w:tc>
        <w:tc>
          <w:tcPr>
            <w:tcW w:w="2466" w:type="dxa"/>
            <w:vAlign w:val="center"/>
          </w:tcPr>
          <w:p>
            <w:pPr>
              <w:pStyle w:val="13"/>
            </w:pPr>
            <w:r>
              <w:t>通过实施化肥减量增效项目促进社会稳定水平逐步提高</w:t>
            </w:r>
          </w:p>
        </w:tc>
        <w:tc>
          <w:tcPr>
            <w:tcW w:w="2466" w:type="dxa"/>
            <w:vAlign w:val="center"/>
          </w:tcPr>
          <w:p>
            <w:pPr>
              <w:pStyle w:val="13"/>
            </w:pPr>
            <w:r>
              <w:t>逐步提升</w:t>
            </w:r>
          </w:p>
        </w:tc>
        <w:tc>
          <w:tcPr>
            <w:tcW w:w="246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 xml:space="preserve">对经济发展带来效果 </w:t>
            </w:r>
          </w:p>
        </w:tc>
        <w:tc>
          <w:tcPr>
            <w:tcW w:w="2466" w:type="dxa"/>
            <w:vAlign w:val="center"/>
          </w:tcPr>
          <w:p>
            <w:pPr>
              <w:pStyle w:val="13"/>
            </w:pPr>
            <w:r>
              <w:t xml:space="preserve">对经济发展带来效果 </w:t>
            </w:r>
          </w:p>
        </w:tc>
        <w:tc>
          <w:tcPr>
            <w:tcW w:w="2466" w:type="dxa"/>
            <w:vAlign w:val="center"/>
          </w:tcPr>
          <w:p>
            <w:pPr>
              <w:pStyle w:val="13"/>
            </w:pPr>
            <w:r>
              <w:t>促进农民增收</w:t>
            </w:r>
          </w:p>
        </w:tc>
        <w:tc>
          <w:tcPr>
            <w:tcW w:w="246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生态环境质量改善</w:t>
            </w:r>
          </w:p>
        </w:tc>
        <w:tc>
          <w:tcPr>
            <w:tcW w:w="2466" w:type="dxa"/>
            <w:vAlign w:val="center"/>
          </w:tcPr>
          <w:p>
            <w:pPr>
              <w:pStyle w:val="13"/>
            </w:pPr>
            <w:r>
              <w:t>通过实施项目减少化肥使用量，有效改善生态质量环境</w:t>
            </w:r>
          </w:p>
        </w:tc>
        <w:tc>
          <w:tcPr>
            <w:tcW w:w="2466" w:type="dxa"/>
            <w:vAlign w:val="center"/>
          </w:tcPr>
          <w:p>
            <w:pPr>
              <w:pStyle w:val="13"/>
            </w:pPr>
            <w:r>
              <w:t>明显改善</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可持续影响时效</w:t>
            </w:r>
          </w:p>
        </w:tc>
        <w:tc>
          <w:tcPr>
            <w:tcW w:w="2466" w:type="dxa"/>
            <w:vAlign w:val="center"/>
          </w:tcPr>
          <w:p>
            <w:pPr>
              <w:pStyle w:val="13"/>
            </w:pPr>
            <w:r>
              <w:t>项目可持续影响时间</w:t>
            </w:r>
          </w:p>
        </w:tc>
        <w:tc>
          <w:tcPr>
            <w:tcW w:w="2466" w:type="dxa"/>
            <w:vAlign w:val="center"/>
          </w:tcPr>
          <w:p>
            <w:pPr>
              <w:pStyle w:val="13"/>
            </w:pPr>
            <w:r>
              <w:t>≥2年</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群众满意数量占总数的比例。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34、冀财农【2022】57号2022年中央农业资源及生态保护补助资金（第二批）（季节性休耕）绩效目标表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1.通过实施季节性休耕，可实现亩节水140-160立方米</w:t>
            </w:r>
          </w:p>
          <w:p>
            <w:pPr>
              <w:pStyle w:val="13"/>
            </w:pPr>
            <w:r>
              <w:t>2.最大限度利用自然降水，有效减少地下水的开采</w:t>
            </w:r>
          </w:p>
          <w:p>
            <w:pPr>
              <w:pStyle w:val="13"/>
            </w:pPr>
            <w:r>
              <w:t>3.增加地下水的补给，改善农业生态环境促，进农业可持续发展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实施季节性休耕亩数</w:t>
            </w:r>
          </w:p>
        </w:tc>
        <w:tc>
          <w:tcPr>
            <w:tcW w:w="2466" w:type="dxa"/>
            <w:vAlign w:val="center"/>
          </w:tcPr>
          <w:p>
            <w:pPr>
              <w:pStyle w:val="13"/>
            </w:pPr>
            <w:r>
              <w:t>实施季节性休耕亩数</w:t>
            </w:r>
          </w:p>
        </w:tc>
        <w:tc>
          <w:tcPr>
            <w:tcW w:w="2466" w:type="dxa"/>
            <w:vAlign w:val="center"/>
          </w:tcPr>
          <w:p>
            <w:pPr>
              <w:pStyle w:val="13"/>
            </w:pPr>
            <w:r>
              <w:t>≥5万亩</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完成时限</w:t>
            </w:r>
          </w:p>
        </w:tc>
        <w:tc>
          <w:tcPr>
            <w:tcW w:w="2466" w:type="dxa"/>
            <w:vAlign w:val="center"/>
          </w:tcPr>
          <w:p>
            <w:pPr>
              <w:pStyle w:val="13"/>
            </w:pPr>
            <w:r>
              <w:t>实施季节性休耕项目完成时限</w:t>
            </w:r>
          </w:p>
        </w:tc>
        <w:tc>
          <w:tcPr>
            <w:tcW w:w="2466" w:type="dxa"/>
            <w:vAlign w:val="center"/>
          </w:tcPr>
          <w:p>
            <w:pPr>
              <w:pStyle w:val="13"/>
            </w:pPr>
            <w:r>
              <w:t>2022年12月之前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亩均补助标准</w:t>
            </w:r>
          </w:p>
        </w:tc>
        <w:tc>
          <w:tcPr>
            <w:tcW w:w="2466" w:type="dxa"/>
            <w:vAlign w:val="center"/>
          </w:tcPr>
          <w:p>
            <w:pPr>
              <w:pStyle w:val="13"/>
            </w:pPr>
            <w:r>
              <w:t>亩均补助标准</w:t>
            </w:r>
          </w:p>
        </w:tc>
        <w:tc>
          <w:tcPr>
            <w:tcW w:w="2466" w:type="dxa"/>
            <w:vAlign w:val="center"/>
          </w:tcPr>
          <w:p>
            <w:pPr>
              <w:pStyle w:val="13"/>
            </w:pPr>
            <w:r>
              <w:t>500元</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对社会发展带来的影响</w:t>
            </w:r>
          </w:p>
          <w:p>
            <w:pPr>
              <w:pStyle w:val="13"/>
            </w:pPr>
          </w:p>
        </w:tc>
        <w:tc>
          <w:tcPr>
            <w:tcW w:w="2466" w:type="dxa"/>
            <w:vAlign w:val="center"/>
          </w:tcPr>
          <w:p>
            <w:pPr>
              <w:pStyle w:val="13"/>
            </w:pPr>
            <w:r>
              <w:t>促进家庭发展能力提升</w:t>
            </w:r>
          </w:p>
          <w:p>
            <w:pPr>
              <w:pStyle w:val="13"/>
            </w:pPr>
          </w:p>
        </w:tc>
        <w:tc>
          <w:tcPr>
            <w:tcW w:w="2466" w:type="dxa"/>
            <w:vAlign w:val="center"/>
          </w:tcPr>
          <w:p>
            <w:pPr>
              <w:pStyle w:val="13"/>
            </w:pPr>
            <w:r>
              <w:t>稳步提升</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对经济发展带来效果</w:t>
            </w:r>
          </w:p>
        </w:tc>
        <w:tc>
          <w:tcPr>
            <w:tcW w:w="2466" w:type="dxa"/>
            <w:vAlign w:val="center"/>
          </w:tcPr>
          <w:p>
            <w:pPr>
              <w:pStyle w:val="13"/>
            </w:pPr>
            <w:r>
              <w:t>促进农民增收</w:t>
            </w:r>
          </w:p>
        </w:tc>
        <w:tc>
          <w:tcPr>
            <w:tcW w:w="2466" w:type="dxa"/>
            <w:vAlign w:val="center"/>
          </w:tcPr>
          <w:p>
            <w:pPr>
              <w:pStyle w:val="13"/>
            </w:pPr>
            <w:r>
              <w:t>500元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可持续性发展</w:t>
            </w:r>
          </w:p>
        </w:tc>
        <w:tc>
          <w:tcPr>
            <w:tcW w:w="2466" w:type="dxa"/>
            <w:vAlign w:val="center"/>
          </w:tcPr>
          <w:p>
            <w:pPr>
              <w:pStyle w:val="13"/>
            </w:pPr>
            <w:r>
              <w:t>改善农业生态环境促，进农业可持续发展时限</w:t>
            </w:r>
          </w:p>
        </w:tc>
        <w:tc>
          <w:tcPr>
            <w:tcW w:w="2466" w:type="dxa"/>
            <w:vAlign w:val="center"/>
          </w:tcPr>
          <w:p>
            <w:pPr>
              <w:pStyle w:val="13"/>
            </w:pPr>
            <w:r>
              <w:t>≥1年</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普法宣传对象满意度(%)</w:t>
            </w:r>
          </w:p>
        </w:tc>
        <w:tc>
          <w:tcPr>
            <w:tcW w:w="2466" w:type="dxa"/>
            <w:vAlign w:val="center"/>
          </w:tcPr>
          <w:p>
            <w:pPr>
              <w:pStyle w:val="13"/>
            </w:pPr>
            <w:r>
              <w:t>普法宣传对象满意度(%)</w:t>
            </w:r>
          </w:p>
        </w:tc>
        <w:tc>
          <w:tcPr>
            <w:tcW w:w="2466" w:type="dxa"/>
            <w:vAlign w:val="center"/>
          </w:tcPr>
          <w:p>
            <w:pPr>
              <w:pStyle w:val="13"/>
            </w:pPr>
            <w:r>
              <w:t>≥95%</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35、冀财农【2022】58号河北省财政厅关于下达2022年中央农业生产发展资金（第二批）的通知（高素质农民培育、支持合作社发展）绩效目标表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1.通过开展高素质农民培训，全面推进乡村振兴、为加快农业农村现代化提供坚实人才保障</w:t>
            </w:r>
          </w:p>
          <w:p>
            <w:pPr>
              <w:pStyle w:val="13"/>
            </w:pPr>
            <w:r>
              <w:t>2.结合我县实际，围绕3家农民合作社在资金、技术、管理等生产要素方面的需求，重点支持合作社引进在当地具备行业先进水平的新品种、新技术、新装备、新设施，购置使用技术和财务管理软件等环节进行支持。提升生产经营水平，强化服务带动功能，增强抵御市场风险能力，提高核心竞争力，促进农民合作社高质量发展。</w:t>
            </w:r>
          </w:p>
          <w:p>
            <w:pPr>
              <w:pStyle w:val="13"/>
            </w:pPr>
            <w:r>
              <w:t>3.推进农业农村发展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培训人员</w:t>
            </w:r>
          </w:p>
        </w:tc>
        <w:tc>
          <w:tcPr>
            <w:tcW w:w="2466" w:type="dxa"/>
            <w:vAlign w:val="center"/>
          </w:tcPr>
          <w:p>
            <w:pPr>
              <w:pStyle w:val="13"/>
            </w:pPr>
            <w:r>
              <w:t>高素质农民培育人数</w:t>
            </w:r>
          </w:p>
        </w:tc>
        <w:tc>
          <w:tcPr>
            <w:tcW w:w="2466" w:type="dxa"/>
            <w:vAlign w:val="center"/>
          </w:tcPr>
          <w:p>
            <w:pPr>
              <w:pStyle w:val="13"/>
            </w:pPr>
            <w:r>
              <w:t>≥180人</w:t>
            </w:r>
          </w:p>
        </w:tc>
        <w:tc>
          <w:tcPr>
            <w:tcW w:w="2466" w:type="dxa"/>
            <w:vAlign w:val="center"/>
          </w:tcPr>
          <w:p>
            <w:pPr>
              <w:pStyle w:val="13"/>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培训合格率</w:t>
            </w:r>
          </w:p>
        </w:tc>
        <w:tc>
          <w:tcPr>
            <w:tcW w:w="2466" w:type="dxa"/>
            <w:vAlign w:val="center"/>
          </w:tcPr>
          <w:p>
            <w:pPr>
              <w:pStyle w:val="13"/>
            </w:pPr>
            <w:r>
              <w:t>培训合格人员占参加培训人员比率</w:t>
            </w:r>
          </w:p>
        </w:tc>
        <w:tc>
          <w:tcPr>
            <w:tcW w:w="2466" w:type="dxa"/>
            <w:vAlign w:val="center"/>
          </w:tcPr>
          <w:p>
            <w:pPr>
              <w:pStyle w:val="13"/>
            </w:pPr>
            <w:r>
              <w:t>≥90%</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各项工作完成及时率</w:t>
            </w:r>
          </w:p>
        </w:tc>
        <w:tc>
          <w:tcPr>
            <w:tcW w:w="2466" w:type="dxa"/>
            <w:vAlign w:val="center"/>
          </w:tcPr>
          <w:p>
            <w:pPr>
              <w:pStyle w:val="13"/>
            </w:pPr>
            <w:r>
              <w:t>各项工作完成及时率</w:t>
            </w:r>
          </w:p>
        </w:tc>
        <w:tc>
          <w:tcPr>
            <w:tcW w:w="2466" w:type="dxa"/>
            <w:vAlign w:val="center"/>
          </w:tcPr>
          <w:p>
            <w:pPr>
              <w:pStyle w:val="13"/>
            </w:pPr>
            <w:r>
              <w:t>≥95%</w:t>
            </w:r>
          </w:p>
        </w:tc>
        <w:tc>
          <w:tcPr>
            <w:tcW w:w="2466" w:type="dxa"/>
            <w:vAlign w:val="center"/>
          </w:tcPr>
          <w:p>
            <w:pPr>
              <w:pStyle w:val="13"/>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支持发展合作社数量</w:t>
            </w:r>
          </w:p>
        </w:tc>
        <w:tc>
          <w:tcPr>
            <w:tcW w:w="2466" w:type="dxa"/>
            <w:vAlign w:val="center"/>
          </w:tcPr>
          <w:p>
            <w:pPr>
              <w:pStyle w:val="13"/>
            </w:pPr>
            <w:r>
              <w:t>2022年中央财政扶持</w:t>
            </w:r>
          </w:p>
          <w:p>
            <w:pPr>
              <w:pStyle w:val="13"/>
            </w:pPr>
            <w:r>
              <w:t>农民合作社数量</w:t>
            </w:r>
          </w:p>
          <w:p>
            <w:pPr>
              <w:pStyle w:val="13"/>
            </w:pPr>
          </w:p>
        </w:tc>
        <w:tc>
          <w:tcPr>
            <w:tcW w:w="2466" w:type="dxa"/>
            <w:vAlign w:val="center"/>
          </w:tcPr>
          <w:p>
            <w:pPr>
              <w:pStyle w:val="13"/>
            </w:pPr>
            <w:r>
              <w:t>3个</w:t>
            </w:r>
          </w:p>
        </w:tc>
        <w:tc>
          <w:tcPr>
            <w:tcW w:w="2466" w:type="dxa"/>
            <w:vAlign w:val="center"/>
          </w:tcPr>
          <w:p>
            <w:pPr>
              <w:pStyle w:val="13"/>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支持农民合作社项目验收通过率</w:t>
            </w:r>
          </w:p>
        </w:tc>
        <w:tc>
          <w:tcPr>
            <w:tcW w:w="2466" w:type="dxa"/>
            <w:vAlign w:val="center"/>
          </w:tcPr>
          <w:p>
            <w:pPr>
              <w:pStyle w:val="13"/>
            </w:pPr>
            <w:r>
              <w:t>≥95%</w:t>
            </w:r>
          </w:p>
        </w:tc>
        <w:tc>
          <w:tcPr>
            <w:tcW w:w="2466" w:type="dxa"/>
            <w:vAlign w:val="center"/>
          </w:tcPr>
          <w:p>
            <w:pPr>
              <w:pStyle w:val="13"/>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参加培训人均成本</w:t>
            </w:r>
          </w:p>
        </w:tc>
        <w:tc>
          <w:tcPr>
            <w:tcW w:w="2466" w:type="dxa"/>
            <w:vAlign w:val="center"/>
          </w:tcPr>
          <w:p>
            <w:pPr>
              <w:pStyle w:val="13"/>
            </w:pPr>
            <w:r>
              <w:t>参加培训人均成本</w:t>
            </w:r>
          </w:p>
        </w:tc>
        <w:tc>
          <w:tcPr>
            <w:tcW w:w="2466" w:type="dxa"/>
            <w:vAlign w:val="center"/>
          </w:tcPr>
          <w:p>
            <w:pPr>
              <w:pStyle w:val="13"/>
            </w:pPr>
            <w:r>
              <w:t>≤3000元</w:t>
            </w:r>
          </w:p>
        </w:tc>
        <w:tc>
          <w:tcPr>
            <w:tcW w:w="2466" w:type="dxa"/>
            <w:vAlign w:val="center"/>
          </w:tcPr>
          <w:p>
            <w:pPr>
              <w:pStyle w:val="13"/>
            </w:pPr>
            <w:r>
              <w:t>项目资金文件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补贴金额</w:t>
            </w:r>
          </w:p>
        </w:tc>
        <w:tc>
          <w:tcPr>
            <w:tcW w:w="2466" w:type="dxa"/>
            <w:vAlign w:val="center"/>
          </w:tcPr>
          <w:p>
            <w:pPr>
              <w:pStyle w:val="13"/>
            </w:pPr>
            <w:r>
              <w:t>支持农民合作社项目补贴标准</w:t>
            </w:r>
          </w:p>
        </w:tc>
        <w:tc>
          <w:tcPr>
            <w:tcW w:w="2466" w:type="dxa"/>
            <w:vAlign w:val="center"/>
          </w:tcPr>
          <w:p>
            <w:pPr>
              <w:pStyle w:val="13"/>
            </w:pPr>
            <w:r>
              <w:t>25万元</w:t>
            </w:r>
          </w:p>
        </w:tc>
        <w:tc>
          <w:tcPr>
            <w:tcW w:w="246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 xml:space="preserve">通过开展培训、支持合作社达到提高农民素质、促进农民合作社高质量发展能力 </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 xml:space="preserve">对经济发展带来效果 </w:t>
            </w:r>
          </w:p>
        </w:tc>
        <w:tc>
          <w:tcPr>
            <w:tcW w:w="2466" w:type="dxa"/>
            <w:vAlign w:val="center"/>
          </w:tcPr>
          <w:p>
            <w:pPr>
              <w:pStyle w:val="13"/>
            </w:pPr>
            <w:r>
              <w:t>促进农民增收、农业增产</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可持续性</w:t>
            </w:r>
          </w:p>
        </w:tc>
        <w:tc>
          <w:tcPr>
            <w:tcW w:w="2466" w:type="dxa"/>
            <w:vAlign w:val="center"/>
          </w:tcPr>
          <w:p>
            <w:pPr>
              <w:pStyle w:val="13"/>
            </w:pPr>
            <w:r>
              <w:t>通过项目实施促进农民及经营主体持续增收、稳步发展能力</w:t>
            </w:r>
          </w:p>
        </w:tc>
        <w:tc>
          <w:tcPr>
            <w:tcW w:w="2466" w:type="dxa"/>
            <w:vAlign w:val="center"/>
          </w:tcPr>
          <w:p>
            <w:pPr>
              <w:pStyle w:val="13"/>
            </w:pPr>
            <w:r>
              <w:t>明显提高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≥95%</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服务对象满意度指标</w:t>
            </w:r>
          </w:p>
        </w:tc>
        <w:tc>
          <w:tcPr>
            <w:tcW w:w="2466" w:type="dxa"/>
            <w:vAlign w:val="center"/>
          </w:tcPr>
          <w:p>
            <w:pPr>
              <w:pStyle w:val="13"/>
            </w:pPr>
            <w:r>
              <w:t>合作社对支持政策的整体满意度</w:t>
            </w:r>
          </w:p>
        </w:tc>
        <w:tc>
          <w:tcPr>
            <w:tcW w:w="2466" w:type="dxa"/>
            <w:vAlign w:val="center"/>
          </w:tcPr>
          <w:p>
            <w:pPr>
              <w:pStyle w:val="13"/>
            </w:pPr>
            <w:r>
              <w:t>合作社对支持政策的整体满意度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1.调动临时工工作积极性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临时工人数</w:t>
            </w:r>
          </w:p>
        </w:tc>
        <w:tc>
          <w:tcPr>
            <w:tcW w:w="2466" w:type="dxa"/>
            <w:vAlign w:val="center"/>
          </w:tcPr>
          <w:p>
            <w:pPr>
              <w:pStyle w:val="13"/>
            </w:pPr>
            <w:r>
              <w:t>我局现有临时工人数</w:t>
            </w:r>
          </w:p>
        </w:tc>
        <w:tc>
          <w:tcPr>
            <w:tcW w:w="2466" w:type="dxa"/>
            <w:vAlign w:val="center"/>
          </w:tcPr>
          <w:p>
            <w:pPr>
              <w:pStyle w:val="13"/>
            </w:pPr>
            <w:r>
              <w:t>≥2个</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人员在岗率</w:t>
            </w:r>
          </w:p>
        </w:tc>
        <w:tc>
          <w:tcPr>
            <w:tcW w:w="2466" w:type="dxa"/>
            <w:vAlign w:val="center"/>
          </w:tcPr>
          <w:p>
            <w:pPr>
              <w:pStyle w:val="13"/>
            </w:pPr>
            <w:r>
              <w:t>工作人员工作在岗率</w:t>
            </w:r>
          </w:p>
        </w:tc>
        <w:tc>
          <w:tcPr>
            <w:tcW w:w="2466" w:type="dxa"/>
            <w:vAlign w:val="center"/>
          </w:tcPr>
          <w:p>
            <w:pPr>
              <w:pStyle w:val="13"/>
            </w:pPr>
            <w:r>
              <w:t>≥98%</w:t>
            </w:r>
          </w:p>
        </w:tc>
        <w:tc>
          <w:tcPr>
            <w:tcW w:w="2466" w:type="dxa"/>
            <w:vAlign w:val="center"/>
          </w:tcPr>
          <w:p>
            <w:pPr>
              <w:pStyle w:val="13"/>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工资发放准时率</w:t>
            </w:r>
          </w:p>
        </w:tc>
        <w:tc>
          <w:tcPr>
            <w:tcW w:w="2466" w:type="dxa"/>
            <w:vAlign w:val="center"/>
          </w:tcPr>
          <w:p>
            <w:pPr>
              <w:pStyle w:val="13"/>
            </w:pPr>
            <w:r>
              <w:t>工资发放准时率</w:t>
            </w:r>
          </w:p>
        </w:tc>
        <w:tc>
          <w:tcPr>
            <w:tcW w:w="2466" w:type="dxa"/>
            <w:vAlign w:val="center"/>
          </w:tcPr>
          <w:p>
            <w:pPr>
              <w:pStyle w:val="13"/>
            </w:pPr>
            <w:r>
              <w:t>≥98%</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月工资标准</w:t>
            </w:r>
          </w:p>
        </w:tc>
        <w:tc>
          <w:tcPr>
            <w:tcW w:w="2466" w:type="dxa"/>
            <w:vAlign w:val="center"/>
          </w:tcPr>
          <w:p>
            <w:pPr>
              <w:pStyle w:val="13"/>
            </w:pPr>
            <w:r>
              <w:t>临时工月工资标准</w:t>
            </w:r>
          </w:p>
        </w:tc>
        <w:tc>
          <w:tcPr>
            <w:tcW w:w="2466" w:type="dxa"/>
            <w:vAlign w:val="center"/>
          </w:tcPr>
          <w:p>
            <w:pPr>
              <w:pStyle w:val="13"/>
            </w:pPr>
            <w:r>
              <w:t>690元/月</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提高临时工家庭收入</w:t>
            </w:r>
          </w:p>
        </w:tc>
        <w:tc>
          <w:tcPr>
            <w:tcW w:w="2466" w:type="dxa"/>
            <w:vAlign w:val="center"/>
          </w:tcPr>
          <w:p>
            <w:pPr>
              <w:pStyle w:val="13"/>
            </w:pPr>
            <w:r>
              <w:t>提高临时工家庭收入</w:t>
            </w:r>
          </w:p>
        </w:tc>
        <w:tc>
          <w:tcPr>
            <w:tcW w:w="2466" w:type="dxa"/>
            <w:vAlign w:val="center"/>
          </w:tcPr>
          <w:p>
            <w:pPr>
              <w:pStyle w:val="13"/>
            </w:pPr>
            <w:r>
              <w:t>690元/月</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增加就业人数</w:t>
            </w:r>
          </w:p>
        </w:tc>
        <w:tc>
          <w:tcPr>
            <w:tcW w:w="2466" w:type="dxa"/>
            <w:vAlign w:val="center"/>
          </w:tcPr>
          <w:p>
            <w:pPr>
              <w:pStyle w:val="13"/>
            </w:pPr>
            <w:r>
              <w:t>增加就业人数</w:t>
            </w:r>
          </w:p>
        </w:tc>
        <w:tc>
          <w:tcPr>
            <w:tcW w:w="2466" w:type="dxa"/>
            <w:vAlign w:val="center"/>
          </w:tcPr>
          <w:p>
            <w:pPr>
              <w:pStyle w:val="13"/>
            </w:pPr>
            <w:r>
              <w:t>≥2个</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可持续性</w:t>
            </w:r>
          </w:p>
        </w:tc>
        <w:tc>
          <w:tcPr>
            <w:tcW w:w="2466" w:type="dxa"/>
            <w:vAlign w:val="center"/>
          </w:tcPr>
          <w:p>
            <w:pPr>
              <w:pStyle w:val="13"/>
            </w:pPr>
            <w:r>
              <w:t>可持续时间</w:t>
            </w:r>
          </w:p>
        </w:tc>
        <w:tc>
          <w:tcPr>
            <w:tcW w:w="2466" w:type="dxa"/>
            <w:vAlign w:val="center"/>
          </w:tcPr>
          <w:p>
            <w:pPr>
              <w:pStyle w:val="13"/>
            </w:pPr>
            <w:r>
              <w:t>≥1年</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满意度</w:t>
            </w:r>
          </w:p>
        </w:tc>
        <w:tc>
          <w:tcPr>
            <w:tcW w:w="2466" w:type="dxa"/>
            <w:vAlign w:val="center"/>
          </w:tcPr>
          <w:p>
            <w:pPr>
              <w:pStyle w:val="13"/>
            </w:pPr>
            <w:r>
              <w:t>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37、李丽妹、张建勇2人工资经费绩效目标表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1.维护信访稳定</w:t>
            </w:r>
          </w:p>
          <w:p>
            <w:pPr>
              <w:pStyle w:val="13"/>
            </w:pPr>
            <w:r>
              <w:t>2.按时发放2人工资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发放工资及保险人数</w:t>
            </w:r>
          </w:p>
        </w:tc>
        <w:tc>
          <w:tcPr>
            <w:tcW w:w="2466" w:type="dxa"/>
            <w:vAlign w:val="center"/>
          </w:tcPr>
          <w:p>
            <w:pPr>
              <w:pStyle w:val="13"/>
            </w:pPr>
            <w:r>
              <w:t>发放工资及保险人数</w:t>
            </w:r>
          </w:p>
        </w:tc>
        <w:tc>
          <w:tcPr>
            <w:tcW w:w="2466" w:type="dxa"/>
            <w:vAlign w:val="center"/>
          </w:tcPr>
          <w:p>
            <w:pPr>
              <w:pStyle w:val="13"/>
            </w:pPr>
            <w:r>
              <w:t>2人</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工资及时足额发放率</w:t>
            </w:r>
          </w:p>
        </w:tc>
        <w:tc>
          <w:tcPr>
            <w:tcW w:w="2466" w:type="dxa"/>
            <w:vAlign w:val="center"/>
          </w:tcPr>
          <w:p>
            <w:pPr>
              <w:pStyle w:val="13"/>
            </w:pPr>
            <w:r>
              <w:t>工资及时足额发放率</w:t>
            </w:r>
          </w:p>
        </w:tc>
        <w:tc>
          <w:tcPr>
            <w:tcW w:w="2466" w:type="dxa"/>
            <w:vAlign w:val="center"/>
          </w:tcPr>
          <w:p>
            <w:pPr>
              <w:pStyle w:val="13"/>
            </w:pPr>
            <w:r>
              <w:t>≥95%</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工作完成及时率</w:t>
            </w:r>
          </w:p>
        </w:tc>
        <w:tc>
          <w:tcPr>
            <w:tcW w:w="2466" w:type="dxa"/>
            <w:vAlign w:val="center"/>
          </w:tcPr>
          <w:p>
            <w:pPr>
              <w:pStyle w:val="13"/>
            </w:pPr>
            <w:r>
              <w:t>全年交办的工作按时完成占应完成工作的比率</w:t>
            </w:r>
          </w:p>
        </w:tc>
        <w:tc>
          <w:tcPr>
            <w:tcW w:w="2466" w:type="dxa"/>
            <w:vAlign w:val="center"/>
          </w:tcPr>
          <w:p>
            <w:pPr>
              <w:pStyle w:val="13"/>
            </w:pPr>
            <w:r>
              <w:t>≥95%</w:t>
            </w:r>
          </w:p>
        </w:tc>
        <w:tc>
          <w:tcPr>
            <w:tcW w:w="2466" w:type="dxa"/>
            <w:vAlign w:val="center"/>
          </w:tcPr>
          <w:p>
            <w:pPr>
              <w:pStyle w:val="13"/>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月工资及保险</w:t>
            </w:r>
          </w:p>
        </w:tc>
        <w:tc>
          <w:tcPr>
            <w:tcW w:w="2466" w:type="dxa"/>
            <w:vAlign w:val="center"/>
          </w:tcPr>
          <w:p>
            <w:pPr>
              <w:pStyle w:val="13"/>
            </w:pPr>
            <w:r>
              <w:t>每人月工资及保险</w:t>
            </w:r>
          </w:p>
        </w:tc>
        <w:tc>
          <w:tcPr>
            <w:tcW w:w="2466" w:type="dxa"/>
            <w:vAlign w:val="center"/>
          </w:tcPr>
          <w:p>
            <w:pPr>
              <w:pStyle w:val="13"/>
            </w:pPr>
            <w:r>
              <w:t>≤0.32万元/月</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及时发放工资、缴纳保险</w:t>
            </w:r>
          </w:p>
        </w:tc>
        <w:tc>
          <w:tcPr>
            <w:tcW w:w="2466" w:type="dxa"/>
            <w:vAlign w:val="center"/>
          </w:tcPr>
          <w:p>
            <w:pPr>
              <w:pStyle w:val="13"/>
            </w:pPr>
            <w:r>
              <w:t>工作服务能力提升，工作效率提高</w:t>
            </w:r>
          </w:p>
        </w:tc>
        <w:tc>
          <w:tcPr>
            <w:tcW w:w="2466" w:type="dxa"/>
            <w:vAlign w:val="center"/>
          </w:tcPr>
          <w:p>
            <w:pPr>
              <w:pStyle w:val="13"/>
            </w:pPr>
            <w:r>
              <w:t>工作服务能力提升，工作效率提高</w:t>
            </w:r>
          </w:p>
        </w:tc>
        <w:tc>
          <w:tcPr>
            <w:tcW w:w="2466" w:type="dxa"/>
            <w:vAlign w:val="center"/>
          </w:tcPr>
          <w:p>
            <w:pPr>
              <w:pStyle w:val="13"/>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维护社会稳定</w:t>
            </w:r>
          </w:p>
        </w:tc>
        <w:tc>
          <w:tcPr>
            <w:tcW w:w="2466" w:type="dxa"/>
            <w:vAlign w:val="center"/>
          </w:tcPr>
          <w:p>
            <w:pPr>
              <w:pStyle w:val="13"/>
            </w:pPr>
            <w:r>
              <w:t>按时发放，维护单位基本稳定，防止存在上访隐患</w:t>
            </w:r>
          </w:p>
        </w:tc>
        <w:tc>
          <w:tcPr>
            <w:tcW w:w="2466" w:type="dxa"/>
            <w:vAlign w:val="center"/>
          </w:tcPr>
          <w:p>
            <w:pPr>
              <w:pStyle w:val="13"/>
            </w:pPr>
            <w:r>
              <w:t>维护单位基本稳定，防止存在上访隐患</w:t>
            </w:r>
          </w:p>
        </w:tc>
        <w:tc>
          <w:tcPr>
            <w:tcW w:w="2466" w:type="dxa"/>
            <w:vAlign w:val="center"/>
          </w:tcPr>
          <w:p>
            <w:pPr>
              <w:pStyle w:val="13"/>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可持续影响时间</w:t>
            </w:r>
          </w:p>
        </w:tc>
        <w:tc>
          <w:tcPr>
            <w:tcW w:w="2466" w:type="dxa"/>
            <w:vAlign w:val="center"/>
          </w:tcPr>
          <w:p>
            <w:pPr>
              <w:pStyle w:val="13"/>
            </w:pPr>
            <w:r>
              <w:t>按时发放工资及保险时间</w:t>
            </w:r>
          </w:p>
        </w:tc>
        <w:tc>
          <w:tcPr>
            <w:tcW w:w="2466" w:type="dxa"/>
            <w:vAlign w:val="center"/>
          </w:tcPr>
          <w:p>
            <w:pPr>
              <w:pStyle w:val="13"/>
            </w:pPr>
            <w:r>
              <w:t>≥1年</w:t>
            </w:r>
          </w:p>
        </w:tc>
        <w:tc>
          <w:tcPr>
            <w:tcW w:w="246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工资领取人满意度</w:t>
            </w:r>
          </w:p>
        </w:tc>
        <w:tc>
          <w:tcPr>
            <w:tcW w:w="2466" w:type="dxa"/>
            <w:vAlign w:val="center"/>
          </w:tcPr>
          <w:p>
            <w:pPr>
              <w:pStyle w:val="13"/>
            </w:pPr>
            <w:r>
              <w:t>工资领取人满意度</w:t>
            </w:r>
          </w:p>
        </w:tc>
        <w:tc>
          <w:tcPr>
            <w:tcW w:w="2466" w:type="dxa"/>
            <w:vAlign w:val="center"/>
          </w:tcPr>
          <w:p>
            <w:pPr>
              <w:pStyle w:val="13"/>
            </w:pPr>
            <w:r>
              <w:t>≥95%</w:t>
            </w:r>
          </w:p>
        </w:tc>
        <w:tc>
          <w:tcPr>
            <w:tcW w:w="2466" w:type="dxa"/>
            <w:vAlign w:val="center"/>
          </w:tcPr>
          <w:p>
            <w:pPr>
              <w:pStyle w:val="13"/>
            </w:pPr>
            <w:r>
              <w:t>调查询问</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38、落实重新安置军队退役人员待遇绩效目标表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1."化解矛盾，维护稳定，保障退役军人切身利益</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质量指标</w:t>
            </w:r>
          </w:p>
        </w:tc>
        <w:tc>
          <w:tcPr>
            <w:tcW w:w="2466" w:type="dxa"/>
            <w:vAlign w:val="center"/>
          </w:tcPr>
          <w:p>
            <w:pPr>
              <w:pStyle w:val="13"/>
            </w:pPr>
            <w:r>
              <w:t>补助金发放率</w:t>
            </w:r>
          </w:p>
        </w:tc>
        <w:tc>
          <w:tcPr>
            <w:tcW w:w="2466" w:type="dxa"/>
            <w:vAlign w:val="center"/>
          </w:tcPr>
          <w:p>
            <w:pPr>
              <w:pStyle w:val="13"/>
            </w:pPr>
            <w:r>
              <w:t>补助金发放率</w:t>
            </w:r>
          </w:p>
        </w:tc>
        <w:tc>
          <w:tcPr>
            <w:tcW w:w="2466" w:type="dxa"/>
            <w:vAlign w:val="center"/>
          </w:tcPr>
          <w:p>
            <w:pPr>
              <w:pStyle w:val="13"/>
            </w:pPr>
            <w:r>
              <w:t>≥90%</w:t>
            </w:r>
          </w:p>
        </w:tc>
        <w:tc>
          <w:tcPr>
            <w:tcW w:w="2466" w:type="dxa"/>
            <w:vAlign w:val="center"/>
          </w:tcPr>
          <w:p>
            <w:pPr>
              <w:pStyle w:val="13"/>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及时发放工资及缴纳社保费率</w:t>
            </w:r>
          </w:p>
        </w:tc>
        <w:tc>
          <w:tcPr>
            <w:tcW w:w="2466" w:type="dxa"/>
            <w:vAlign w:val="center"/>
          </w:tcPr>
          <w:p>
            <w:pPr>
              <w:pStyle w:val="13"/>
            </w:pPr>
            <w:r>
              <w:t>及时发放工资及缴纳社保费月数占全年比率</w:t>
            </w:r>
          </w:p>
        </w:tc>
        <w:tc>
          <w:tcPr>
            <w:tcW w:w="2466" w:type="dxa"/>
            <w:vAlign w:val="center"/>
          </w:tcPr>
          <w:p>
            <w:pPr>
              <w:pStyle w:val="13"/>
            </w:pPr>
            <w:r>
              <w:t>≥90%</w:t>
            </w:r>
          </w:p>
        </w:tc>
        <w:tc>
          <w:tcPr>
            <w:tcW w:w="2466" w:type="dxa"/>
            <w:vAlign w:val="center"/>
          </w:tcPr>
          <w:p>
            <w:pPr>
              <w:pStyle w:val="13"/>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受补助人数</w:t>
            </w:r>
          </w:p>
        </w:tc>
        <w:tc>
          <w:tcPr>
            <w:tcW w:w="2466" w:type="dxa"/>
            <w:vAlign w:val="center"/>
          </w:tcPr>
          <w:p>
            <w:pPr>
              <w:pStyle w:val="13"/>
            </w:pPr>
            <w:r>
              <w:t>受补助人数</w:t>
            </w:r>
          </w:p>
        </w:tc>
        <w:tc>
          <w:tcPr>
            <w:tcW w:w="2466" w:type="dxa"/>
            <w:vAlign w:val="center"/>
          </w:tcPr>
          <w:p>
            <w:pPr>
              <w:pStyle w:val="13"/>
            </w:pPr>
            <w:r>
              <w:t>1人</w:t>
            </w:r>
          </w:p>
        </w:tc>
        <w:tc>
          <w:tcPr>
            <w:tcW w:w="2466" w:type="dxa"/>
            <w:vAlign w:val="center"/>
          </w:tcPr>
          <w:p>
            <w:pPr>
              <w:pStyle w:val="13"/>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退役人员月均补贴金额</w:t>
            </w:r>
          </w:p>
        </w:tc>
        <w:tc>
          <w:tcPr>
            <w:tcW w:w="2466" w:type="dxa"/>
            <w:vAlign w:val="center"/>
          </w:tcPr>
          <w:p>
            <w:pPr>
              <w:pStyle w:val="13"/>
            </w:pPr>
            <w:r>
              <w:t>退役人员月均补贴金额</w:t>
            </w:r>
          </w:p>
        </w:tc>
        <w:tc>
          <w:tcPr>
            <w:tcW w:w="2466" w:type="dxa"/>
            <w:vAlign w:val="center"/>
          </w:tcPr>
          <w:p>
            <w:pPr>
              <w:pStyle w:val="13"/>
            </w:pPr>
            <w:r>
              <w:t>≤1.2万元</w:t>
            </w:r>
          </w:p>
        </w:tc>
        <w:tc>
          <w:tcPr>
            <w:tcW w:w="2466" w:type="dxa"/>
            <w:vAlign w:val="center"/>
          </w:tcPr>
          <w:p>
            <w:pPr>
              <w:pStyle w:val="13"/>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补助人员生活改善提升</w:t>
            </w:r>
          </w:p>
        </w:tc>
        <w:tc>
          <w:tcPr>
            <w:tcW w:w="2466" w:type="dxa"/>
            <w:vAlign w:val="center"/>
          </w:tcPr>
          <w:p>
            <w:pPr>
              <w:pStyle w:val="13"/>
            </w:pPr>
            <w:r>
              <w:t>补助人员在生活、医疗、护理等方面改善提升</w:t>
            </w:r>
          </w:p>
        </w:tc>
        <w:tc>
          <w:tcPr>
            <w:tcW w:w="2466" w:type="dxa"/>
            <w:vAlign w:val="center"/>
          </w:tcPr>
          <w:p>
            <w:pPr>
              <w:pStyle w:val="13"/>
            </w:pPr>
            <w:r>
              <w:t>稳步提升</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人员正常可持续服务社会</w:t>
            </w:r>
          </w:p>
        </w:tc>
        <w:tc>
          <w:tcPr>
            <w:tcW w:w="2466" w:type="dxa"/>
            <w:vAlign w:val="center"/>
          </w:tcPr>
          <w:p>
            <w:pPr>
              <w:pStyle w:val="13"/>
            </w:pPr>
            <w:r>
              <w:t>人员正常可持续服务社会，不发生人员流失</w:t>
            </w:r>
          </w:p>
        </w:tc>
        <w:tc>
          <w:tcPr>
            <w:tcW w:w="2466" w:type="dxa"/>
            <w:vAlign w:val="center"/>
          </w:tcPr>
          <w:p>
            <w:pPr>
              <w:pStyle w:val="13"/>
            </w:pPr>
            <w:r>
              <w:t>不发生人员流失</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政策知晓率</w:t>
            </w:r>
          </w:p>
        </w:tc>
        <w:tc>
          <w:tcPr>
            <w:tcW w:w="2466" w:type="dxa"/>
            <w:vAlign w:val="center"/>
          </w:tcPr>
          <w:p>
            <w:pPr>
              <w:pStyle w:val="13"/>
            </w:pPr>
            <w:r>
              <w:t>通过各种方式宣传，退役军人对各项方针政策知晓率</w:t>
            </w:r>
          </w:p>
        </w:tc>
        <w:tc>
          <w:tcPr>
            <w:tcW w:w="2466" w:type="dxa"/>
            <w:vAlign w:val="center"/>
          </w:tcPr>
          <w:p>
            <w:pPr>
              <w:pStyle w:val="13"/>
            </w:pPr>
            <w:r>
              <w:t>≥95%</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退役军人家属满意度</w:t>
            </w:r>
          </w:p>
        </w:tc>
        <w:tc>
          <w:tcPr>
            <w:tcW w:w="2466" w:type="dxa"/>
            <w:vAlign w:val="center"/>
          </w:tcPr>
          <w:p>
            <w:pPr>
              <w:pStyle w:val="13"/>
            </w:pPr>
            <w:r>
              <w:t>退役军人家属满意度</w:t>
            </w:r>
          </w:p>
        </w:tc>
        <w:tc>
          <w:tcPr>
            <w:tcW w:w="2466" w:type="dxa"/>
            <w:vAlign w:val="center"/>
          </w:tcPr>
          <w:p>
            <w:pPr>
              <w:pStyle w:val="13"/>
            </w:pPr>
            <w:r>
              <w:t>≥95%</w:t>
            </w:r>
          </w:p>
        </w:tc>
        <w:tc>
          <w:tcPr>
            <w:tcW w:w="246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39、农产品（畜产品）质量安全监管工作经费绩效目标表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1.目标内容1监督检查制假兽药、饲料及饲料添加剂，降低假药流入市场，对养殖场户进行瘦肉精检测、定期不定期进行采样。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质量指标</w:t>
            </w:r>
          </w:p>
        </w:tc>
        <w:tc>
          <w:tcPr>
            <w:tcW w:w="2466" w:type="dxa"/>
            <w:vAlign w:val="center"/>
          </w:tcPr>
          <w:p>
            <w:pPr>
              <w:pStyle w:val="13"/>
            </w:pPr>
            <w:r>
              <w:t>抽检率</w:t>
            </w:r>
          </w:p>
        </w:tc>
        <w:tc>
          <w:tcPr>
            <w:tcW w:w="2466" w:type="dxa"/>
            <w:vAlign w:val="center"/>
          </w:tcPr>
          <w:p>
            <w:pPr>
              <w:pStyle w:val="13"/>
            </w:pPr>
            <w:r>
              <w:t>对兽药、饲料及饲料添加剂、畜产品抽检的合格情况比例</w:t>
            </w:r>
          </w:p>
        </w:tc>
        <w:tc>
          <w:tcPr>
            <w:tcW w:w="2466" w:type="dxa"/>
            <w:vAlign w:val="center"/>
          </w:tcPr>
          <w:p>
            <w:pPr>
              <w:pStyle w:val="13"/>
            </w:pPr>
            <w:r>
              <w:t>≥85%</w:t>
            </w:r>
          </w:p>
        </w:tc>
        <w:tc>
          <w:tcPr>
            <w:tcW w:w="2466" w:type="dxa"/>
            <w:vAlign w:val="center"/>
          </w:tcPr>
          <w:p>
            <w:pPr>
              <w:pStyle w:val="13"/>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监督检查天数</w:t>
            </w:r>
          </w:p>
        </w:tc>
        <w:tc>
          <w:tcPr>
            <w:tcW w:w="2466" w:type="dxa"/>
            <w:vAlign w:val="center"/>
          </w:tcPr>
          <w:p>
            <w:pPr>
              <w:pStyle w:val="13"/>
            </w:pPr>
            <w:r>
              <w:t>全年开展监督检查天数</w:t>
            </w:r>
          </w:p>
        </w:tc>
        <w:tc>
          <w:tcPr>
            <w:tcW w:w="2466" w:type="dxa"/>
            <w:vAlign w:val="center"/>
          </w:tcPr>
          <w:p>
            <w:pPr>
              <w:pStyle w:val="13"/>
            </w:pPr>
            <w:r>
              <w:t>≥200天</w:t>
            </w:r>
          </w:p>
        </w:tc>
        <w:tc>
          <w:tcPr>
            <w:tcW w:w="2466" w:type="dxa"/>
            <w:vAlign w:val="center"/>
          </w:tcPr>
          <w:p>
            <w:pPr>
              <w:pStyle w:val="13"/>
            </w:pPr>
            <w:r>
              <w:t>下乡或公出台账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实际工作完成情况与年初计划的比例</w:t>
            </w:r>
          </w:p>
        </w:tc>
        <w:tc>
          <w:tcPr>
            <w:tcW w:w="2466" w:type="dxa"/>
            <w:vAlign w:val="center"/>
          </w:tcPr>
          <w:p>
            <w:pPr>
              <w:pStyle w:val="13"/>
            </w:pPr>
            <w:r>
              <w:t>≥95%</w:t>
            </w:r>
          </w:p>
        </w:tc>
        <w:tc>
          <w:tcPr>
            <w:tcW w:w="2466" w:type="dxa"/>
            <w:vAlign w:val="center"/>
          </w:tcPr>
          <w:p>
            <w:pPr>
              <w:pStyle w:val="13"/>
            </w:pPr>
            <w:r>
              <w:t>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下乡每人每天差旅费用</w:t>
            </w:r>
          </w:p>
        </w:tc>
        <w:tc>
          <w:tcPr>
            <w:tcW w:w="2466" w:type="dxa"/>
            <w:vAlign w:val="center"/>
          </w:tcPr>
          <w:p>
            <w:pPr>
              <w:pStyle w:val="13"/>
            </w:pPr>
            <w:r>
              <w:t>下乡每人每天差旅费用</w:t>
            </w:r>
          </w:p>
        </w:tc>
        <w:tc>
          <w:tcPr>
            <w:tcW w:w="2466" w:type="dxa"/>
            <w:vAlign w:val="center"/>
          </w:tcPr>
          <w:p>
            <w:pPr>
              <w:pStyle w:val="13"/>
            </w:pPr>
            <w:r>
              <w:t>70元</w:t>
            </w:r>
          </w:p>
        </w:tc>
        <w:tc>
          <w:tcPr>
            <w:tcW w:w="2466" w:type="dxa"/>
            <w:vAlign w:val="center"/>
          </w:tcPr>
          <w:p>
            <w:pPr>
              <w:pStyle w:val="13"/>
            </w:pPr>
            <w:r>
              <w:t>平乡县县级机关差旅费管理暂行办法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畜产品抽检合格率</w:t>
            </w:r>
          </w:p>
        </w:tc>
        <w:tc>
          <w:tcPr>
            <w:tcW w:w="2466" w:type="dxa"/>
            <w:vAlign w:val="center"/>
          </w:tcPr>
          <w:p>
            <w:pPr>
              <w:pStyle w:val="13"/>
            </w:pPr>
            <w:r>
              <w:t>抽检合格的畜产品占总数的比例</w:t>
            </w:r>
          </w:p>
        </w:tc>
        <w:tc>
          <w:tcPr>
            <w:tcW w:w="2466" w:type="dxa"/>
            <w:vAlign w:val="center"/>
          </w:tcPr>
          <w:p>
            <w:pPr>
              <w:pStyle w:val="13"/>
            </w:pPr>
            <w:r>
              <w:t>≥85%</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肉产品质量安全提高率</w:t>
            </w:r>
          </w:p>
        </w:tc>
        <w:tc>
          <w:tcPr>
            <w:tcW w:w="2466" w:type="dxa"/>
            <w:vAlign w:val="center"/>
          </w:tcPr>
          <w:p>
            <w:pPr>
              <w:pStyle w:val="13"/>
            </w:pPr>
            <w:r>
              <w:t>通过加强畜产品质量监督检测较往年畜产品质量提高比例</w:t>
            </w:r>
          </w:p>
        </w:tc>
        <w:tc>
          <w:tcPr>
            <w:tcW w:w="2466" w:type="dxa"/>
            <w:vAlign w:val="center"/>
          </w:tcPr>
          <w:p>
            <w:pPr>
              <w:pStyle w:val="13"/>
            </w:pPr>
            <w:r>
              <w:t>≥20%</w:t>
            </w:r>
          </w:p>
        </w:tc>
        <w:tc>
          <w:tcPr>
            <w:tcW w:w="2466" w:type="dxa"/>
            <w:vAlign w:val="center"/>
          </w:tcPr>
          <w:p>
            <w:pPr>
              <w:pStyle w:val="13"/>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药残使用减少率</w:t>
            </w:r>
          </w:p>
        </w:tc>
        <w:tc>
          <w:tcPr>
            <w:tcW w:w="2466" w:type="dxa"/>
            <w:vAlign w:val="center"/>
          </w:tcPr>
          <w:p>
            <w:pPr>
              <w:pStyle w:val="13"/>
            </w:pPr>
            <w:r>
              <w:t>药残使用减少率</w:t>
            </w:r>
          </w:p>
        </w:tc>
        <w:tc>
          <w:tcPr>
            <w:tcW w:w="2466" w:type="dxa"/>
            <w:vAlign w:val="center"/>
          </w:tcPr>
          <w:p>
            <w:pPr>
              <w:pStyle w:val="13"/>
            </w:pPr>
            <w:r>
              <w:t>≤50%</w:t>
            </w:r>
          </w:p>
        </w:tc>
        <w:tc>
          <w:tcPr>
            <w:tcW w:w="2466" w:type="dxa"/>
            <w:vAlign w:val="center"/>
          </w:tcPr>
          <w:p>
            <w:pPr>
              <w:pStyle w:val="13"/>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保障食品安全长期性</w:t>
            </w:r>
          </w:p>
        </w:tc>
        <w:tc>
          <w:tcPr>
            <w:tcW w:w="2466" w:type="dxa"/>
            <w:vAlign w:val="center"/>
          </w:tcPr>
          <w:p>
            <w:pPr>
              <w:pStyle w:val="13"/>
            </w:pPr>
            <w:r>
              <w:t>通过畜产品监管保障食品安全长期性</w:t>
            </w:r>
          </w:p>
        </w:tc>
        <w:tc>
          <w:tcPr>
            <w:tcW w:w="2466" w:type="dxa"/>
            <w:vAlign w:val="center"/>
          </w:tcPr>
          <w:p>
            <w:pPr>
              <w:pStyle w:val="13"/>
            </w:pPr>
            <w:r>
              <w:t>长期</w:t>
            </w:r>
          </w:p>
        </w:tc>
        <w:tc>
          <w:tcPr>
            <w:tcW w:w="2466" w:type="dxa"/>
            <w:vAlign w:val="center"/>
          </w:tcPr>
          <w:p>
            <w:pPr>
              <w:pStyle w:val="13"/>
            </w:pPr>
            <w:r>
              <w:t>2023年畜产品质量安全监测计划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养殖户满意度</w:t>
            </w:r>
          </w:p>
        </w:tc>
        <w:tc>
          <w:tcPr>
            <w:tcW w:w="2466" w:type="dxa"/>
            <w:vAlign w:val="center"/>
          </w:tcPr>
          <w:p>
            <w:pPr>
              <w:pStyle w:val="13"/>
            </w:pPr>
            <w:r>
              <w:t>调查中满意和较满意农民数量占全部的比例</w:t>
            </w:r>
          </w:p>
        </w:tc>
        <w:tc>
          <w:tcPr>
            <w:tcW w:w="2466" w:type="dxa"/>
            <w:vAlign w:val="center"/>
          </w:tcPr>
          <w:p>
            <w:pPr>
              <w:pStyle w:val="13"/>
            </w:pPr>
            <w:r>
              <w:t>≥85%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40、农产品质量安全监管工作经费zd绩效目标表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1.对全县农产品质量安全进行检测（蔬菜、瓜果农药残留、禽蛋兽药残留、水产品兽药残留、生猪屠宰专项整治等），保证全县人民群众用上放心农产品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检测蔬菜样品批次</w:t>
            </w:r>
          </w:p>
        </w:tc>
        <w:tc>
          <w:tcPr>
            <w:tcW w:w="2466" w:type="dxa"/>
            <w:vAlign w:val="center"/>
          </w:tcPr>
          <w:p>
            <w:pPr>
              <w:pStyle w:val="13"/>
            </w:pPr>
            <w:r>
              <w:t>全年对全县检测蔬菜样品批次：次</w:t>
            </w:r>
          </w:p>
        </w:tc>
        <w:tc>
          <w:tcPr>
            <w:tcW w:w="2466" w:type="dxa"/>
            <w:vAlign w:val="center"/>
          </w:tcPr>
          <w:p>
            <w:pPr>
              <w:pStyle w:val="13"/>
            </w:pPr>
            <w:r>
              <w:t>≥600批次</w:t>
            </w:r>
          </w:p>
        </w:tc>
        <w:tc>
          <w:tcPr>
            <w:tcW w:w="2466" w:type="dxa"/>
            <w:vAlign w:val="center"/>
          </w:tcPr>
          <w:p>
            <w:pPr>
              <w:pStyle w:val="13"/>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检测蔬菜样品数量</w:t>
            </w:r>
          </w:p>
        </w:tc>
        <w:tc>
          <w:tcPr>
            <w:tcW w:w="2466" w:type="dxa"/>
            <w:vAlign w:val="center"/>
          </w:tcPr>
          <w:p>
            <w:pPr>
              <w:pStyle w:val="13"/>
            </w:pPr>
            <w:r>
              <w:t>全年全县检测蔬菜样品数量：个</w:t>
            </w:r>
          </w:p>
        </w:tc>
        <w:tc>
          <w:tcPr>
            <w:tcW w:w="2466" w:type="dxa"/>
            <w:vAlign w:val="center"/>
          </w:tcPr>
          <w:p>
            <w:pPr>
              <w:pStyle w:val="13"/>
            </w:pPr>
            <w:r>
              <w:t>≥20个</w:t>
            </w:r>
          </w:p>
        </w:tc>
        <w:tc>
          <w:tcPr>
            <w:tcW w:w="2466" w:type="dxa"/>
            <w:vAlign w:val="center"/>
          </w:tcPr>
          <w:p>
            <w:pPr>
              <w:pStyle w:val="13"/>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项目验收通过率</w:t>
            </w:r>
          </w:p>
        </w:tc>
        <w:tc>
          <w:tcPr>
            <w:tcW w:w="2466" w:type="dxa"/>
            <w:vAlign w:val="center"/>
          </w:tcPr>
          <w:p>
            <w:pPr>
              <w:pStyle w:val="13"/>
            </w:pPr>
            <w:r>
              <w:t>≥95%</w:t>
            </w:r>
          </w:p>
        </w:tc>
        <w:tc>
          <w:tcPr>
            <w:tcW w:w="2466" w:type="dxa"/>
            <w:vAlign w:val="center"/>
          </w:tcPr>
          <w:p>
            <w:pPr>
              <w:pStyle w:val="13"/>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各项检测工作完成占应完成工作的比率</w:t>
            </w:r>
          </w:p>
        </w:tc>
        <w:tc>
          <w:tcPr>
            <w:tcW w:w="2466" w:type="dxa"/>
            <w:vAlign w:val="center"/>
          </w:tcPr>
          <w:p>
            <w:pPr>
              <w:pStyle w:val="13"/>
            </w:pPr>
            <w:r>
              <w:t>≥95%</w:t>
            </w:r>
          </w:p>
        </w:tc>
        <w:tc>
          <w:tcPr>
            <w:tcW w:w="2466" w:type="dxa"/>
            <w:vAlign w:val="center"/>
          </w:tcPr>
          <w:p>
            <w:pPr>
              <w:pStyle w:val="13"/>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控制在预算数内</w:t>
            </w:r>
          </w:p>
        </w:tc>
        <w:tc>
          <w:tcPr>
            <w:tcW w:w="2466" w:type="dxa"/>
            <w:vAlign w:val="center"/>
          </w:tcPr>
          <w:p>
            <w:pPr>
              <w:pStyle w:val="13"/>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减少农民损失</w:t>
            </w:r>
          </w:p>
        </w:tc>
        <w:tc>
          <w:tcPr>
            <w:tcW w:w="2466" w:type="dxa"/>
            <w:vAlign w:val="center"/>
          </w:tcPr>
          <w:p>
            <w:pPr>
              <w:pStyle w:val="13"/>
            </w:pPr>
            <w:r>
              <w:t>抵制不合格农产品，减少农民损失</w:t>
            </w:r>
          </w:p>
        </w:tc>
        <w:tc>
          <w:tcPr>
            <w:tcW w:w="2466" w:type="dxa"/>
            <w:vAlign w:val="center"/>
          </w:tcPr>
          <w:p>
            <w:pPr>
              <w:pStyle w:val="13"/>
            </w:pPr>
            <w:r>
              <w:t>明显减少</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提高社会稳定</w:t>
            </w:r>
          </w:p>
        </w:tc>
        <w:tc>
          <w:tcPr>
            <w:tcW w:w="2466" w:type="dxa"/>
            <w:vAlign w:val="center"/>
          </w:tcPr>
          <w:p>
            <w:pPr>
              <w:pStyle w:val="13"/>
            </w:pPr>
            <w:r>
              <w:t>保护农产品质量安全，提高社会稳定</w:t>
            </w:r>
          </w:p>
        </w:tc>
        <w:tc>
          <w:tcPr>
            <w:tcW w:w="2466" w:type="dxa"/>
            <w:vAlign w:val="center"/>
          </w:tcPr>
          <w:p>
            <w:pPr>
              <w:pStyle w:val="13"/>
            </w:pPr>
            <w:r>
              <w:t>明显提高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食品安全政策知晓率</w:t>
            </w:r>
          </w:p>
        </w:tc>
        <w:tc>
          <w:tcPr>
            <w:tcW w:w="2466" w:type="dxa"/>
            <w:vAlign w:val="center"/>
          </w:tcPr>
          <w:p>
            <w:pPr>
              <w:pStyle w:val="13"/>
            </w:pPr>
            <w:r>
              <w:t>食品安全政策知晓率</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受益群众满意度</w:t>
            </w:r>
          </w:p>
        </w:tc>
        <w:tc>
          <w:tcPr>
            <w:tcW w:w="2466" w:type="dxa"/>
            <w:vAlign w:val="center"/>
          </w:tcPr>
          <w:p>
            <w:pPr>
              <w:pStyle w:val="13"/>
            </w:pPr>
            <w:r>
              <w:t>受益群众满意度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41、农村土地承包经营纠纷仲裁工作经费zd绩效目标表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1.做好农村土地承包纠纷咨询和调处工作，完善仲裁庭建设</w:t>
            </w:r>
          </w:p>
          <w:p>
            <w:pPr>
              <w:pStyle w:val="13"/>
            </w:pPr>
            <w:r>
              <w:t>2.完成全县三分之一村的村集体财富财务审计工作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多种形式宣传政策</w:t>
            </w:r>
          </w:p>
        </w:tc>
        <w:tc>
          <w:tcPr>
            <w:tcW w:w="2466" w:type="dxa"/>
            <w:vAlign w:val="center"/>
          </w:tcPr>
          <w:p>
            <w:pPr>
              <w:pStyle w:val="13"/>
            </w:pPr>
            <w:r>
              <w:t>多种形式宣传农村土地承包等各项政策</w:t>
            </w:r>
          </w:p>
        </w:tc>
        <w:tc>
          <w:tcPr>
            <w:tcW w:w="2466" w:type="dxa"/>
            <w:vAlign w:val="center"/>
          </w:tcPr>
          <w:p>
            <w:pPr>
              <w:pStyle w:val="13"/>
            </w:pPr>
            <w:r>
              <w:t>≥5次</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项目验收通过率</w:t>
            </w:r>
          </w:p>
        </w:tc>
        <w:tc>
          <w:tcPr>
            <w:tcW w:w="2466" w:type="dxa"/>
            <w:vAlign w:val="center"/>
          </w:tcPr>
          <w:p>
            <w:pPr>
              <w:pStyle w:val="13"/>
            </w:pPr>
            <w:r>
              <w:t>农村集体财富财务审计等工作验收通过率</w:t>
            </w:r>
          </w:p>
        </w:tc>
        <w:tc>
          <w:tcPr>
            <w:tcW w:w="2466" w:type="dxa"/>
            <w:vAlign w:val="center"/>
          </w:tcPr>
          <w:p>
            <w:pPr>
              <w:pStyle w:val="13"/>
            </w:pPr>
            <w:r>
              <w:t>≥90%</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按照要求和计划完成任务的项目在应完成项目中的比例（百分比）</w:t>
            </w:r>
          </w:p>
        </w:tc>
        <w:tc>
          <w:tcPr>
            <w:tcW w:w="2466" w:type="dxa"/>
            <w:vAlign w:val="center"/>
          </w:tcPr>
          <w:p>
            <w:pPr>
              <w:pStyle w:val="13"/>
            </w:pPr>
            <w:r>
              <w:t>≥90%</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≤4万</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增加成员收入</w:t>
            </w:r>
          </w:p>
        </w:tc>
        <w:tc>
          <w:tcPr>
            <w:tcW w:w="2466" w:type="dxa"/>
            <w:vAlign w:val="center"/>
          </w:tcPr>
          <w:p>
            <w:pPr>
              <w:pStyle w:val="13"/>
            </w:pPr>
            <w:r>
              <w:t>通过实施了集体财富审计、改革等工作，界定成员身份，配置股权，增加成员收入</w:t>
            </w:r>
          </w:p>
        </w:tc>
        <w:tc>
          <w:tcPr>
            <w:tcW w:w="2466" w:type="dxa"/>
            <w:vAlign w:val="center"/>
          </w:tcPr>
          <w:p>
            <w:pPr>
              <w:pStyle w:val="13"/>
            </w:pPr>
            <w:r>
              <w:t>成员收入有所增加</w:t>
            </w:r>
          </w:p>
        </w:tc>
        <w:tc>
          <w:tcPr>
            <w:tcW w:w="246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促进社会稳定</w:t>
            </w:r>
          </w:p>
        </w:tc>
        <w:tc>
          <w:tcPr>
            <w:tcW w:w="2466" w:type="dxa"/>
            <w:vAlign w:val="center"/>
          </w:tcPr>
          <w:p>
            <w:pPr>
              <w:pStyle w:val="13"/>
            </w:pPr>
            <w:r>
              <w:t>通过实施集体财富审计、改革政策促进社会稳定水平逐步提高</w:t>
            </w:r>
          </w:p>
        </w:tc>
        <w:tc>
          <w:tcPr>
            <w:tcW w:w="2466" w:type="dxa"/>
            <w:vAlign w:val="center"/>
          </w:tcPr>
          <w:p>
            <w:pPr>
              <w:pStyle w:val="13"/>
            </w:pPr>
            <w:r>
              <w:t>≥90%</w:t>
            </w:r>
          </w:p>
        </w:tc>
        <w:tc>
          <w:tcPr>
            <w:tcW w:w="246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可持续影响时间</w:t>
            </w:r>
          </w:p>
        </w:tc>
        <w:tc>
          <w:tcPr>
            <w:tcW w:w="2466" w:type="dxa"/>
            <w:vAlign w:val="center"/>
          </w:tcPr>
          <w:p>
            <w:pPr>
              <w:pStyle w:val="13"/>
            </w:pPr>
            <w:r>
              <w:t>项目可持续影响时间</w:t>
            </w:r>
          </w:p>
        </w:tc>
        <w:tc>
          <w:tcPr>
            <w:tcW w:w="2466" w:type="dxa"/>
            <w:vAlign w:val="center"/>
          </w:tcPr>
          <w:p>
            <w:pPr>
              <w:pStyle w:val="13"/>
            </w:pPr>
            <w:r>
              <w:t>≥2年</w:t>
            </w:r>
          </w:p>
        </w:tc>
        <w:tc>
          <w:tcPr>
            <w:tcW w:w="246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接收调查人员对土地承包及产权制度改革政策的满意程度</w:t>
            </w:r>
          </w:p>
        </w:tc>
        <w:tc>
          <w:tcPr>
            <w:tcW w:w="2466" w:type="dxa"/>
            <w:vAlign w:val="center"/>
          </w:tcPr>
          <w:p>
            <w:pPr>
              <w:pStyle w:val="13"/>
            </w:pPr>
            <w:r>
              <w:t>≥90%</w:t>
            </w:r>
          </w:p>
        </w:tc>
        <w:tc>
          <w:tcPr>
            <w:tcW w:w="246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42、农机办公经费F绩效目标表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1.目标内容1维护单位正常运转，促进农机化事业健康发展。</w:t>
            </w:r>
            <w:r>
              <w:tab/>
            </w:r>
            <w:r>
              <w:tab/>
            </w:r>
            <w:r>
              <w:tab/>
            </w:r>
            <w:r>
              <w:tab/>
            </w:r>
          </w:p>
          <w:p>
            <w:pPr>
              <w:pStyle w:val="13"/>
            </w:pPr>
            <w:r>
              <w:t>单位小型维修、水费，电费、邮电费、差旅费，党报党刊、日常费用等。</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业务宣传次数</w:t>
            </w:r>
          </w:p>
        </w:tc>
        <w:tc>
          <w:tcPr>
            <w:tcW w:w="2466" w:type="dxa"/>
            <w:vAlign w:val="center"/>
          </w:tcPr>
          <w:p>
            <w:pPr>
              <w:pStyle w:val="13"/>
            </w:pPr>
            <w:r>
              <w:t>业务宣传次数</w:t>
            </w:r>
          </w:p>
        </w:tc>
        <w:tc>
          <w:tcPr>
            <w:tcW w:w="2466" w:type="dxa"/>
            <w:vAlign w:val="center"/>
          </w:tcPr>
          <w:p>
            <w:pPr>
              <w:pStyle w:val="13"/>
            </w:pPr>
            <w:r>
              <w:t>≥5次</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资金年度支出率</w:t>
            </w:r>
          </w:p>
        </w:tc>
        <w:tc>
          <w:tcPr>
            <w:tcW w:w="2466" w:type="dxa"/>
            <w:vAlign w:val="center"/>
          </w:tcPr>
          <w:p>
            <w:pPr>
              <w:pStyle w:val="13"/>
            </w:pPr>
            <w:r>
              <w:t>资金年度支出率</w:t>
            </w:r>
          </w:p>
        </w:tc>
        <w:tc>
          <w:tcPr>
            <w:tcW w:w="2466" w:type="dxa"/>
            <w:vAlign w:val="center"/>
          </w:tcPr>
          <w:p>
            <w:pPr>
              <w:pStyle w:val="13"/>
            </w:pPr>
            <w:r>
              <w:t>≥90%</w:t>
            </w:r>
          </w:p>
        </w:tc>
        <w:tc>
          <w:tcPr>
            <w:tcW w:w="2466" w:type="dxa"/>
            <w:vAlign w:val="center"/>
          </w:tcPr>
          <w:p>
            <w:pPr>
              <w:pStyle w:val="13"/>
            </w:pPr>
            <w:r>
              <w:t>财务支出明细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工作完成率</w:t>
            </w:r>
          </w:p>
        </w:tc>
        <w:tc>
          <w:tcPr>
            <w:tcW w:w="2466" w:type="dxa"/>
            <w:vAlign w:val="center"/>
          </w:tcPr>
          <w:p>
            <w:pPr>
              <w:pStyle w:val="13"/>
            </w:pPr>
            <w:r>
              <w:t>工作完成率</w:t>
            </w:r>
          </w:p>
        </w:tc>
        <w:tc>
          <w:tcPr>
            <w:tcW w:w="2466" w:type="dxa"/>
            <w:vAlign w:val="center"/>
          </w:tcPr>
          <w:p>
            <w:pPr>
              <w:pStyle w:val="13"/>
            </w:pPr>
            <w:r>
              <w:t>≥90%</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日常费用成本</w:t>
            </w:r>
          </w:p>
        </w:tc>
        <w:tc>
          <w:tcPr>
            <w:tcW w:w="2466" w:type="dxa"/>
            <w:vAlign w:val="center"/>
          </w:tcPr>
          <w:p>
            <w:pPr>
              <w:pStyle w:val="13"/>
            </w:pPr>
            <w:r>
              <w:t>日常费用年成本</w:t>
            </w:r>
          </w:p>
        </w:tc>
        <w:tc>
          <w:tcPr>
            <w:tcW w:w="2466" w:type="dxa"/>
            <w:vAlign w:val="center"/>
          </w:tcPr>
          <w:p>
            <w:pPr>
              <w:pStyle w:val="13"/>
            </w:pPr>
            <w:r>
              <w:t>≤1.8万元</w:t>
            </w:r>
          </w:p>
        </w:tc>
        <w:tc>
          <w:tcPr>
            <w:tcW w:w="2466" w:type="dxa"/>
            <w:vAlign w:val="center"/>
          </w:tcPr>
          <w:p>
            <w:pPr>
              <w:pStyle w:val="13"/>
            </w:pPr>
            <w:r>
              <w:t>财务实际支出情况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降低日常运转成本</w:t>
            </w:r>
          </w:p>
        </w:tc>
        <w:tc>
          <w:tcPr>
            <w:tcW w:w="2466" w:type="dxa"/>
            <w:vAlign w:val="center"/>
          </w:tcPr>
          <w:p>
            <w:pPr>
              <w:pStyle w:val="13"/>
            </w:pPr>
            <w:r>
              <w:t>降低日常运转成本</w:t>
            </w:r>
          </w:p>
        </w:tc>
        <w:tc>
          <w:tcPr>
            <w:tcW w:w="2466" w:type="dxa"/>
            <w:vAlign w:val="center"/>
          </w:tcPr>
          <w:p>
            <w:pPr>
              <w:pStyle w:val="13"/>
            </w:pPr>
            <w:r>
              <w:t>≥1000元</w:t>
            </w:r>
          </w:p>
        </w:tc>
        <w:tc>
          <w:tcPr>
            <w:tcW w:w="2466" w:type="dxa"/>
            <w:vAlign w:val="center"/>
          </w:tcPr>
          <w:p>
            <w:pPr>
              <w:pStyle w:val="13"/>
            </w:pPr>
            <w:r>
              <w:t>财务实际支出情况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提高群众政策知晓率</w:t>
            </w:r>
          </w:p>
        </w:tc>
        <w:tc>
          <w:tcPr>
            <w:tcW w:w="2466" w:type="dxa"/>
            <w:vAlign w:val="center"/>
          </w:tcPr>
          <w:p>
            <w:pPr>
              <w:pStyle w:val="13"/>
            </w:pPr>
            <w:r>
              <w:t>提高群众政策知晓率</w:t>
            </w:r>
          </w:p>
        </w:tc>
        <w:tc>
          <w:tcPr>
            <w:tcW w:w="2466" w:type="dxa"/>
            <w:vAlign w:val="center"/>
          </w:tcPr>
          <w:p>
            <w:pPr>
              <w:pStyle w:val="13"/>
            </w:pPr>
            <w:r>
              <w:t>≥70%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提升社会服务能力期限</w:t>
            </w:r>
          </w:p>
        </w:tc>
        <w:tc>
          <w:tcPr>
            <w:tcW w:w="2466" w:type="dxa"/>
            <w:vAlign w:val="center"/>
          </w:tcPr>
          <w:p>
            <w:pPr>
              <w:pStyle w:val="13"/>
            </w:pPr>
            <w:r>
              <w:t>提升社会服务能力期限</w:t>
            </w:r>
          </w:p>
        </w:tc>
        <w:tc>
          <w:tcPr>
            <w:tcW w:w="2466" w:type="dxa"/>
            <w:vAlign w:val="center"/>
          </w:tcPr>
          <w:p>
            <w:pPr>
              <w:pStyle w:val="13"/>
            </w:pPr>
            <w:r>
              <w:t>长期</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服务对象满意度指标</w:t>
            </w:r>
          </w:p>
        </w:tc>
        <w:tc>
          <w:tcPr>
            <w:tcW w:w="2466" w:type="dxa"/>
            <w:vAlign w:val="center"/>
          </w:tcPr>
          <w:p>
            <w:pPr>
              <w:pStyle w:val="13"/>
            </w:pPr>
            <w:r>
              <w:t>服务对象满意度指标</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43、农机保险政策性补贴绩效目标表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1.目标内容1根据保险公司提供的数据，按时拨付资金。农机具保险补贴政策宣传到位，让农民都知晓。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农民购买农机具享受保险补贴台数</w:t>
            </w:r>
          </w:p>
        </w:tc>
        <w:tc>
          <w:tcPr>
            <w:tcW w:w="2466" w:type="dxa"/>
            <w:vAlign w:val="center"/>
          </w:tcPr>
          <w:p>
            <w:pPr>
              <w:pStyle w:val="13"/>
            </w:pPr>
            <w:r>
              <w:t>农民购买农机具享受保险补贴台数</w:t>
            </w:r>
          </w:p>
        </w:tc>
        <w:tc>
          <w:tcPr>
            <w:tcW w:w="2466" w:type="dxa"/>
            <w:vAlign w:val="center"/>
          </w:tcPr>
          <w:p>
            <w:pPr>
              <w:pStyle w:val="13"/>
            </w:pPr>
            <w:r>
              <w:t>≥110台</w:t>
            </w:r>
          </w:p>
        </w:tc>
        <w:tc>
          <w:tcPr>
            <w:tcW w:w="2466" w:type="dxa"/>
            <w:vAlign w:val="center"/>
          </w:tcPr>
          <w:p>
            <w:pPr>
              <w:pStyle w:val="13"/>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参保覆盖率</w:t>
            </w:r>
          </w:p>
        </w:tc>
        <w:tc>
          <w:tcPr>
            <w:tcW w:w="2466" w:type="dxa"/>
            <w:vAlign w:val="center"/>
          </w:tcPr>
          <w:p>
            <w:pPr>
              <w:pStyle w:val="13"/>
            </w:pPr>
            <w:r>
              <w:t>已购置的农机具参保覆盖情况</w:t>
            </w:r>
          </w:p>
        </w:tc>
        <w:tc>
          <w:tcPr>
            <w:tcW w:w="2466" w:type="dxa"/>
            <w:vAlign w:val="center"/>
          </w:tcPr>
          <w:p>
            <w:pPr>
              <w:pStyle w:val="13"/>
            </w:pPr>
            <w:r>
              <w:t>≥90%</w:t>
            </w:r>
          </w:p>
        </w:tc>
        <w:tc>
          <w:tcPr>
            <w:tcW w:w="2466" w:type="dxa"/>
            <w:vAlign w:val="center"/>
          </w:tcPr>
          <w:p>
            <w:pPr>
              <w:pStyle w:val="13"/>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参保及时率</w:t>
            </w:r>
          </w:p>
        </w:tc>
        <w:tc>
          <w:tcPr>
            <w:tcW w:w="2466" w:type="dxa"/>
            <w:vAlign w:val="center"/>
          </w:tcPr>
          <w:p>
            <w:pPr>
              <w:pStyle w:val="13"/>
            </w:pPr>
            <w:r>
              <w:t>已购置的农机具是否按时参保</w:t>
            </w:r>
          </w:p>
        </w:tc>
        <w:tc>
          <w:tcPr>
            <w:tcW w:w="2466" w:type="dxa"/>
            <w:vAlign w:val="center"/>
          </w:tcPr>
          <w:p>
            <w:pPr>
              <w:pStyle w:val="13"/>
            </w:pPr>
            <w:r>
              <w:t>≥90%</w:t>
            </w:r>
          </w:p>
        </w:tc>
        <w:tc>
          <w:tcPr>
            <w:tcW w:w="2466" w:type="dxa"/>
            <w:vAlign w:val="center"/>
          </w:tcPr>
          <w:p>
            <w:pPr>
              <w:pStyle w:val="13"/>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每台机具享受的保险补贴</w:t>
            </w:r>
          </w:p>
        </w:tc>
        <w:tc>
          <w:tcPr>
            <w:tcW w:w="2466" w:type="dxa"/>
            <w:vAlign w:val="center"/>
          </w:tcPr>
          <w:p>
            <w:pPr>
              <w:pStyle w:val="13"/>
            </w:pPr>
            <w:r>
              <w:t>每台机具享受的保险补贴</w:t>
            </w:r>
          </w:p>
        </w:tc>
        <w:tc>
          <w:tcPr>
            <w:tcW w:w="2466" w:type="dxa"/>
            <w:vAlign w:val="center"/>
          </w:tcPr>
          <w:p>
            <w:pPr>
              <w:pStyle w:val="13"/>
            </w:pPr>
            <w:r>
              <w:t>180元</w:t>
            </w:r>
          </w:p>
        </w:tc>
        <w:tc>
          <w:tcPr>
            <w:tcW w:w="2466" w:type="dxa"/>
            <w:vAlign w:val="center"/>
          </w:tcPr>
          <w:p>
            <w:pPr>
              <w:pStyle w:val="13"/>
            </w:pPr>
            <w:r>
              <w:t>平农字【2020】6号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减少农民支出</w:t>
            </w:r>
          </w:p>
        </w:tc>
        <w:tc>
          <w:tcPr>
            <w:tcW w:w="2466" w:type="dxa"/>
            <w:vAlign w:val="center"/>
          </w:tcPr>
          <w:p>
            <w:pPr>
              <w:pStyle w:val="13"/>
            </w:pPr>
            <w:r>
              <w:t>全县享受补贴政策后减少农民支出总数</w:t>
            </w:r>
          </w:p>
        </w:tc>
        <w:tc>
          <w:tcPr>
            <w:tcW w:w="2466" w:type="dxa"/>
            <w:vAlign w:val="center"/>
          </w:tcPr>
          <w:p>
            <w:pPr>
              <w:pStyle w:val="13"/>
            </w:pPr>
            <w:r>
              <w:t>≥20000元</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提升社会服务能力</w:t>
            </w:r>
          </w:p>
        </w:tc>
        <w:tc>
          <w:tcPr>
            <w:tcW w:w="2466" w:type="dxa"/>
            <w:vAlign w:val="center"/>
          </w:tcPr>
          <w:p>
            <w:pPr>
              <w:pStyle w:val="13"/>
            </w:pPr>
            <w:r>
              <w:t>提升社会服务能力</w:t>
            </w:r>
          </w:p>
        </w:tc>
        <w:tc>
          <w:tcPr>
            <w:tcW w:w="2466" w:type="dxa"/>
            <w:vAlign w:val="center"/>
          </w:tcPr>
          <w:p>
            <w:pPr>
              <w:pStyle w:val="13"/>
            </w:pPr>
            <w:r>
              <w:t>显著提升</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项目实施持续年度</w:t>
            </w:r>
          </w:p>
        </w:tc>
        <w:tc>
          <w:tcPr>
            <w:tcW w:w="2466" w:type="dxa"/>
            <w:vAlign w:val="center"/>
          </w:tcPr>
          <w:p>
            <w:pPr>
              <w:pStyle w:val="13"/>
            </w:pPr>
            <w:r>
              <w:t>项目实施持续年度</w:t>
            </w:r>
          </w:p>
        </w:tc>
        <w:tc>
          <w:tcPr>
            <w:tcW w:w="2466" w:type="dxa"/>
            <w:vAlign w:val="center"/>
          </w:tcPr>
          <w:p>
            <w:pPr>
              <w:pStyle w:val="13"/>
            </w:pPr>
            <w:r>
              <w:t>≥1年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公众满意度</w:t>
            </w:r>
          </w:p>
        </w:tc>
        <w:tc>
          <w:tcPr>
            <w:tcW w:w="2466" w:type="dxa"/>
            <w:vAlign w:val="center"/>
          </w:tcPr>
          <w:p>
            <w:pPr>
              <w:pStyle w:val="13"/>
            </w:pPr>
            <w:r>
              <w:t>满意和较满意的对象占所有调查对象的比例</w:t>
            </w:r>
          </w:p>
        </w:tc>
        <w:tc>
          <w:tcPr>
            <w:tcW w:w="2466" w:type="dxa"/>
            <w:vAlign w:val="center"/>
          </w:tcPr>
          <w:p>
            <w:pPr>
              <w:pStyle w:val="13"/>
            </w:pPr>
            <w:r>
              <w:t>≥85%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44、农机监理工作经费ZD绩效目标表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农业机械及其驾驶、操作人员办理登记、入户、安全加强农业机械的安全生产管理工作，引导广大农机手树立正确的农机生产作业安全意识，促进农机安全生产。负责完成好上级农机安全监理部门交办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全县新增农用动力机械挂牌数量</w:t>
            </w:r>
          </w:p>
        </w:tc>
        <w:tc>
          <w:tcPr>
            <w:tcW w:w="2466" w:type="dxa"/>
            <w:vAlign w:val="center"/>
          </w:tcPr>
          <w:p>
            <w:pPr>
              <w:pStyle w:val="13"/>
            </w:pPr>
            <w:r>
              <w:t>全县新增农用动力机械挂牌数量</w:t>
            </w:r>
          </w:p>
        </w:tc>
        <w:tc>
          <w:tcPr>
            <w:tcW w:w="2466" w:type="dxa"/>
            <w:vAlign w:val="center"/>
          </w:tcPr>
          <w:p>
            <w:pPr>
              <w:pStyle w:val="13"/>
            </w:pPr>
            <w:r>
              <w:t>≥100台</w:t>
            </w:r>
          </w:p>
        </w:tc>
        <w:tc>
          <w:tcPr>
            <w:tcW w:w="2466" w:type="dxa"/>
            <w:vAlign w:val="center"/>
          </w:tcPr>
          <w:p>
            <w:pPr>
              <w:pStyle w:val="13"/>
            </w:pPr>
            <w:r>
              <w:t>挂牌台账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农机安全生产宣传次数</w:t>
            </w:r>
          </w:p>
        </w:tc>
        <w:tc>
          <w:tcPr>
            <w:tcW w:w="2466" w:type="dxa"/>
            <w:vAlign w:val="center"/>
          </w:tcPr>
          <w:p>
            <w:pPr>
              <w:pStyle w:val="13"/>
            </w:pPr>
            <w:r>
              <w:t>农机安全生产宣传次数</w:t>
            </w:r>
          </w:p>
        </w:tc>
        <w:tc>
          <w:tcPr>
            <w:tcW w:w="2466" w:type="dxa"/>
            <w:vAlign w:val="center"/>
          </w:tcPr>
          <w:p>
            <w:pPr>
              <w:pStyle w:val="13"/>
            </w:pPr>
            <w:r>
              <w:t>≥12次</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挂牌覆盖率</w:t>
            </w:r>
          </w:p>
        </w:tc>
        <w:tc>
          <w:tcPr>
            <w:tcW w:w="2466" w:type="dxa"/>
            <w:vAlign w:val="center"/>
          </w:tcPr>
          <w:p>
            <w:pPr>
              <w:pStyle w:val="13"/>
            </w:pPr>
            <w:r>
              <w:t>新增机具已挂牌占应挂牌的比率</w:t>
            </w:r>
          </w:p>
        </w:tc>
        <w:tc>
          <w:tcPr>
            <w:tcW w:w="2466" w:type="dxa"/>
            <w:vAlign w:val="center"/>
          </w:tcPr>
          <w:p>
            <w:pPr>
              <w:pStyle w:val="13"/>
            </w:pPr>
            <w:r>
              <w:t>100%</w:t>
            </w:r>
          </w:p>
        </w:tc>
        <w:tc>
          <w:tcPr>
            <w:tcW w:w="2466" w:type="dxa"/>
            <w:vAlign w:val="center"/>
          </w:tcPr>
          <w:p>
            <w:pPr>
              <w:pStyle w:val="13"/>
            </w:pPr>
            <w:r>
              <w:t>挂牌台账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已完成工作占应完成工作的比率</w:t>
            </w:r>
          </w:p>
        </w:tc>
        <w:tc>
          <w:tcPr>
            <w:tcW w:w="2466" w:type="dxa"/>
            <w:vAlign w:val="center"/>
          </w:tcPr>
          <w:p>
            <w:pPr>
              <w:pStyle w:val="13"/>
            </w:pPr>
            <w:r>
              <w:t>≥98%</w:t>
            </w:r>
          </w:p>
        </w:tc>
        <w:tc>
          <w:tcPr>
            <w:tcW w:w="246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宣传成本</w:t>
            </w:r>
          </w:p>
        </w:tc>
        <w:tc>
          <w:tcPr>
            <w:tcW w:w="2466" w:type="dxa"/>
            <w:vAlign w:val="center"/>
          </w:tcPr>
          <w:p>
            <w:pPr>
              <w:pStyle w:val="13"/>
            </w:pPr>
            <w:r>
              <w:t>宣传费用里其中印挂一条宣传条幅的成本</w:t>
            </w:r>
          </w:p>
        </w:tc>
        <w:tc>
          <w:tcPr>
            <w:tcW w:w="2466" w:type="dxa"/>
            <w:vAlign w:val="center"/>
          </w:tcPr>
          <w:p>
            <w:pPr>
              <w:pStyle w:val="13"/>
            </w:pPr>
            <w:r>
              <w:t>≤60元</w:t>
            </w:r>
          </w:p>
        </w:tc>
        <w:tc>
          <w:tcPr>
            <w:tcW w:w="246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单个挂牌成本</w:t>
            </w:r>
          </w:p>
        </w:tc>
        <w:tc>
          <w:tcPr>
            <w:tcW w:w="2466" w:type="dxa"/>
            <w:vAlign w:val="center"/>
          </w:tcPr>
          <w:p>
            <w:pPr>
              <w:pStyle w:val="13"/>
            </w:pPr>
            <w:r>
              <w:t>单个挂牌成本</w:t>
            </w:r>
          </w:p>
        </w:tc>
        <w:tc>
          <w:tcPr>
            <w:tcW w:w="2466" w:type="dxa"/>
            <w:vAlign w:val="center"/>
          </w:tcPr>
          <w:p>
            <w:pPr>
              <w:pStyle w:val="13"/>
            </w:pPr>
            <w:r>
              <w:t>280元</w:t>
            </w:r>
          </w:p>
        </w:tc>
        <w:tc>
          <w:tcPr>
            <w:tcW w:w="2466" w:type="dxa"/>
            <w:vAlign w:val="center"/>
          </w:tcPr>
          <w:p>
            <w:pPr>
              <w:pStyle w:val="13"/>
            </w:pPr>
            <w:r>
              <w:t>财税【2016】42号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农户增收率</w:t>
            </w:r>
          </w:p>
        </w:tc>
        <w:tc>
          <w:tcPr>
            <w:tcW w:w="2466" w:type="dxa"/>
            <w:vAlign w:val="center"/>
          </w:tcPr>
          <w:p>
            <w:pPr>
              <w:pStyle w:val="13"/>
            </w:pPr>
            <w:r>
              <w:t>机械化给农民带来的收入增加情况</w:t>
            </w:r>
          </w:p>
        </w:tc>
        <w:tc>
          <w:tcPr>
            <w:tcW w:w="2466" w:type="dxa"/>
            <w:vAlign w:val="center"/>
          </w:tcPr>
          <w:p>
            <w:pPr>
              <w:pStyle w:val="13"/>
            </w:pPr>
            <w:r>
              <w:t>≥12%</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减少安全事故发生率</w:t>
            </w:r>
          </w:p>
        </w:tc>
        <w:tc>
          <w:tcPr>
            <w:tcW w:w="2466" w:type="dxa"/>
            <w:vAlign w:val="center"/>
          </w:tcPr>
          <w:p>
            <w:pPr>
              <w:pStyle w:val="13"/>
            </w:pPr>
            <w:r>
              <w:t>通过教育培训，较往年相比，降低安全事故发生率</w:t>
            </w:r>
          </w:p>
        </w:tc>
        <w:tc>
          <w:tcPr>
            <w:tcW w:w="2466" w:type="dxa"/>
            <w:vAlign w:val="center"/>
          </w:tcPr>
          <w:p>
            <w:pPr>
              <w:pStyle w:val="13"/>
            </w:pPr>
            <w:r>
              <w:t>≤5%</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耕地质量提升</w:t>
            </w:r>
          </w:p>
        </w:tc>
        <w:tc>
          <w:tcPr>
            <w:tcW w:w="2466" w:type="dxa"/>
            <w:vAlign w:val="center"/>
          </w:tcPr>
          <w:p>
            <w:pPr>
              <w:pStyle w:val="13"/>
            </w:pPr>
            <w:r>
              <w:t>农业机械化对耕地质量提升情况</w:t>
            </w:r>
          </w:p>
        </w:tc>
        <w:tc>
          <w:tcPr>
            <w:tcW w:w="2466" w:type="dxa"/>
            <w:vAlign w:val="center"/>
          </w:tcPr>
          <w:p>
            <w:pPr>
              <w:pStyle w:val="13"/>
            </w:pPr>
            <w:r>
              <w:t>≥8%</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项目实施持续年度</w:t>
            </w:r>
          </w:p>
        </w:tc>
        <w:tc>
          <w:tcPr>
            <w:tcW w:w="2466" w:type="dxa"/>
            <w:vAlign w:val="center"/>
          </w:tcPr>
          <w:p>
            <w:pPr>
              <w:pStyle w:val="13"/>
            </w:pPr>
            <w:r>
              <w:t>项目实施持续年度</w:t>
            </w:r>
          </w:p>
        </w:tc>
        <w:tc>
          <w:tcPr>
            <w:tcW w:w="2466" w:type="dxa"/>
            <w:vAlign w:val="center"/>
          </w:tcPr>
          <w:p>
            <w:pPr>
              <w:pStyle w:val="13"/>
            </w:pPr>
            <w:r>
              <w:t>≥1年</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满意率</w:t>
            </w:r>
          </w:p>
        </w:tc>
        <w:tc>
          <w:tcPr>
            <w:tcW w:w="2466" w:type="dxa"/>
            <w:vAlign w:val="center"/>
          </w:tcPr>
          <w:p>
            <w:pPr>
              <w:pStyle w:val="13"/>
            </w:pPr>
            <w:r>
              <w:t>服务对象满意度；指标说明修改为：满意和较满意的对象占所有调查对象的比例</w:t>
            </w:r>
          </w:p>
        </w:tc>
        <w:tc>
          <w:tcPr>
            <w:tcW w:w="2466" w:type="dxa"/>
            <w:vAlign w:val="center"/>
          </w:tcPr>
          <w:p>
            <w:pPr>
              <w:pStyle w:val="13"/>
            </w:pPr>
            <w:r>
              <w:t>≥85%</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45、农机牌证照制作及管理工本费ZD绩效目标表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1.目标内容1保障工作正常开展，积极支持相关事业发展。按期完成年初目标任务。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下乡宣传次数</w:t>
            </w:r>
          </w:p>
        </w:tc>
        <w:tc>
          <w:tcPr>
            <w:tcW w:w="2466" w:type="dxa"/>
            <w:vAlign w:val="center"/>
          </w:tcPr>
          <w:p>
            <w:pPr>
              <w:pStyle w:val="13"/>
            </w:pPr>
            <w:r>
              <w:t>全年下乡宣传次数</w:t>
            </w:r>
          </w:p>
        </w:tc>
        <w:tc>
          <w:tcPr>
            <w:tcW w:w="2466" w:type="dxa"/>
            <w:vAlign w:val="center"/>
          </w:tcPr>
          <w:p>
            <w:pPr>
              <w:pStyle w:val="13"/>
            </w:pPr>
            <w:r>
              <w:t>≥7次</w:t>
            </w:r>
          </w:p>
        </w:tc>
        <w:tc>
          <w:tcPr>
            <w:tcW w:w="2466" w:type="dxa"/>
            <w:vAlign w:val="center"/>
          </w:tcPr>
          <w:p>
            <w:pPr>
              <w:pStyle w:val="13"/>
            </w:pPr>
            <w:r>
              <w:t>下乡记录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宣传工作完成率</w:t>
            </w:r>
          </w:p>
        </w:tc>
        <w:tc>
          <w:tcPr>
            <w:tcW w:w="2466" w:type="dxa"/>
            <w:vAlign w:val="center"/>
          </w:tcPr>
          <w:p>
            <w:pPr>
              <w:pStyle w:val="13"/>
            </w:pPr>
            <w:r>
              <w:t>宣传工作完成情况</w:t>
            </w:r>
          </w:p>
        </w:tc>
        <w:tc>
          <w:tcPr>
            <w:tcW w:w="2466" w:type="dxa"/>
            <w:vAlign w:val="center"/>
          </w:tcPr>
          <w:p>
            <w:pPr>
              <w:pStyle w:val="13"/>
            </w:pPr>
            <w:r>
              <w:t>≥90%</w:t>
            </w:r>
          </w:p>
        </w:tc>
        <w:tc>
          <w:tcPr>
            <w:tcW w:w="2466"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工作完成及时率</w:t>
            </w:r>
          </w:p>
        </w:tc>
        <w:tc>
          <w:tcPr>
            <w:tcW w:w="2466" w:type="dxa"/>
            <w:vAlign w:val="center"/>
          </w:tcPr>
          <w:p>
            <w:pPr>
              <w:pStyle w:val="13"/>
            </w:pPr>
            <w:r>
              <w:t>工作完成情况</w:t>
            </w:r>
          </w:p>
        </w:tc>
        <w:tc>
          <w:tcPr>
            <w:tcW w:w="2466" w:type="dxa"/>
            <w:vAlign w:val="center"/>
          </w:tcPr>
          <w:p>
            <w:pPr>
              <w:pStyle w:val="13"/>
            </w:pPr>
            <w:r>
              <w:t>≥90%</w:t>
            </w:r>
          </w:p>
        </w:tc>
        <w:tc>
          <w:tcPr>
            <w:tcW w:w="2466" w:type="dxa"/>
            <w:vAlign w:val="center"/>
          </w:tcPr>
          <w:p>
            <w:pPr>
              <w:pStyle w:val="13"/>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印发宣传册单价</w:t>
            </w:r>
          </w:p>
        </w:tc>
        <w:tc>
          <w:tcPr>
            <w:tcW w:w="2466" w:type="dxa"/>
            <w:vAlign w:val="center"/>
          </w:tcPr>
          <w:p>
            <w:pPr>
              <w:pStyle w:val="13"/>
            </w:pPr>
            <w:r>
              <w:t>印发宣传册单价</w:t>
            </w:r>
          </w:p>
        </w:tc>
        <w:tc>
          <w:tcPr>
            <w:tcW w:w="2466" w:type="dxa"/>
            <w:vAlign w:val="center"/>
          </w:tcPr>
          <w:p>
            <w:pPr>
              <w:pStyle w:val="13"/>
            </w:pPr>
            <w:r>
              <w:t>≤25元</w:t>
            </w:r>
          </w:p>
        </w:tc>
        <w:tc>
          <w:tcPr>
            <w:tcW w:w="246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农户增收率</w:t>
            </w:r>
          </w:p>
        </w:tc>
        <w:tc>
          <w:tcPr>
            <w:tcW w:w="2466" w:type="dxa"/>
            <w:vAlign w:val="center"/>
          </w:tcPr>
          <w:p>
            <w:pPr>
              <w:pStyle w:val="13"/>
            </w:pPr>
            <w:r>
              <w:t>农业机械化给农民带来的收入增加情况</w:t>
            </w:r>
          </w:p>
        </w:tc>
        <w:tc>
          <w:tcPr>
            <w:tcW w:w="2466" w:type="dxa"/>
            <w:vAlign w:val="center"/>
          </w:tcPr>
          <w:p>
            <w:pPr>
              <w:pStyle w:val="13"/>
            </w:pPr>
            <w:r>
              <w:t>≥12%</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减少安全事故发生率</w:t>
            </w:r>
          </w:p>
        </w:tc>
        <w:tc>
          <w:tcPr>
            <w:tcW w:w="2466" w:type="dxa"/>
            <w:vAlign w:val="center"/>
          </w:tcPr>
          <w:p>
            <w:pPr>
              <w:pStyle w:val="13"/>
            </w:pPr>
            <w:r>
              <w:t>通过教育培训，较往年相比，降低安全事故发生率</w:t>
            </w:r>
          </w:p>
        </w:tc>
        <w:tc>
          <w:tcPr>
            <w:tcW w:w="2466" w:type="dxa"/>
            <w:vAlign w:val="center"/>
          </w:tcPr>
          <w:p>
            <w:pPr>
              <w:pStyle w:val="13"/>
            </w:pPr>
            <w:r>
              <w:t>≤5%</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项目实施持续年度</w:t>
            </w:r>
          </w:p>
        </w:tc>
        <w:tc>
          <w:tcPr>
            <w:tcW w:w="2466" w:type="dxa"/>
            <w:vAlign w:val="center"/>
          </w:tcPr>
          <w:p>
            <w:pPr>
              <w:pStyle w:val="13"/>
            </w:pPr>
            <w:r>
              <w:t>项目实施持续年度</w:t>
            </w:r>
          </w:p>
        </w:tc>
        <w:tc>
          <w:tcPr>
            <w:tcW w:w="2466" w:type="dxa"/>
            <w:vAlign w:val="center"/>
          </w:tcPr>
          <w:p>
            <w:pPr>
              <w:pStyle w:val="13"/>
            </w:pPr>
            <w:r>
              <w:t>≥1年</w:t>
            </w:r>
          </w:p>
        </w:tc>
        <w:tc>
          <w:tcPr>
            <w:tcW w:w="2466" w:type="dxa"/>
            <w:vAlign w:val="center"/>
          </w:tcPr>
          <w:p>
            <w:pPr>
              <w:pStyle w:val="13"/>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46、农技推广工作经费绩效目标表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1.充分发挥农业专家组和农技推广作用，推广主导品种和集成技术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宣传农业政策次数</w:t>
            </w:r>
          </w:p>
        </w:tc>
        <w:tc>
          <w:tcPr>
            <w:tcW w:w="2466" w:type="dxa"/>
            <w:vAlign w:val="center"/>
          </w:tcPr>
          <w:p>
            <w:pPr>
              <w:pStyle w:val="13"/>
            </w:pPr>
            <w:r>
              <w:t>开展多种形式宣传农业农村各项政策</w:t>
            </w:r>
          </w:p>
        </w:tc>
        <w:tc>
          <w:tcPr>
            <w:tcW w:w="2466" w:type="dxa"/>
            <w:vAlign w:val="center"/>
          </w:tcPr>
          <w:p>
            <w:pPr>
              <w:pStyle w:val="13"/>
            </w:pPr>
            <w:r>
              <w:t>≥5次</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宣传工作完成率</w:t>
            </w:r>
          </w:p>
        </w:tc>
        <w:tc>
          <w:tcPr>
            <w:tcW w:w="2466" w:type="dxa"/>
            <w:vAlign w:val="center"/>
          </w:tcPr>
          <w:p>
            <w:pPr>
              <w:pStyle w:val="13"/>
            </w:pPr>
            <w:r>
              <w:t>完成各项宣传工作占应完成的比率</w:t>
            </w:r>
          </w:p>
        </w:tc>
        <w:tc>
          <w:tcPr>
            <w:tcW w:w="2466" w:type="dxa"/>
            <w:vAlign w:val="center"/>
          </w:tcPr>
          <w:p>
            <w:pPr>
              <w:pStyle w:val="13"/>
            </w:pPr>
            <w:r>
              <w:t>≥80%</w:t>
            </w:r>
          </w:p>
        </w:tc>
        <w:tc>
          <w:tcPr>
            <w:tcW w:w="2466" w:type="dxa"/>
            <w:vAlign w:val="center"/>
          </w:tcPr>
          <w:p>
            <w:pPr>
              <w:pStyle w:val="13"/>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宣传及时率</w:t>
            </w:r>
          </w:p>
        </w:tc>
        <w:tc>
          <w:tcPr>
            <w:tcW w:w="2466" w:type="dxa"/>
            <w:vAlign w:val="center"/>
          </w:tcPr>
          <w:p>
            <w:pPr>
              <w:pStyle w:val="13"/>
            </w:pPr>
            <w:r>
              <w:t>新技术、新成果、新品种推广宣传及时率</w:t>
            </w:r>
          </w:p>
        </w:tc>
        <w:tc>
          <w:tcPr>
            <w:tcW w:w="2466" w:type="dxa"/>
            <w:vAlign w:val="center"/>
          </w:tcPr>
          <w:p>
            <w:pPr>
              <w:pStyle w:val="13"/>
            </w:pPr>
            <w:r>
              <w:t>≥90%</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≤10万</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提高社会稳定程度</w:t>
            </w:r>
          </w:p>
        </w:tc>
        <w:tc>
          <w:tcPr>
            <w:tcW w:w="2466" w:type="dxa"/>
            <w:vAlign w:val="center"/>
          </w:tcPr>
          <w:p>
            <w:pPr>
              <w:pStyle w:val="13"/>
            </w:pPr>
            <w:r>
              <w:t>通过新技术、新成果、新品种的引进、实验、示范与推广促进社会稳定水平逐步提高</w:t>
            </w:r>
          </w:p>
        </w:tc>
        <w:tc>
          <w:tcPr>
            <w:tcW w:w="2466" w:type="dxa"/>
            <w:vAlign w:val="center"/>
          </w:tcPr>
          <w:p>
            <w:pPr>
              <w:pStyle w:val="13"/>
            </w:pPr>
            <w:r>
              <w:t>逐步提高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促进农民增收</w:t>
            </w:r>
          </w:p>
        </w:tc>
        <w:tc>
          <w:tcPr>
            <w:tcW w:w="2466" w:type="dxa"/>
            <w:vAlign w:val="center"/>
          </w:tcPr>
          <w:p>
            <w:pPr>
              <w:pStyle w:val="13"/>
            </w:pPr>
            <w:r>
              <w:t>通过新技术、新成果、新品种的引进、实验、示范与推广促进农民增收</w:t>
            </w:r>
          </w:p>
        </w:tc>
        <w:tc>
          <w:tcPr>
            <w:tcW w:w="2466" w:type="dxa"/>
            <w:vAlign w:val="center"/>
          </w:tcPr>
          <w:p>
            <w:pPr>
              <w:pStyle w:val="13"/>
            </w:pPr>
            <w:r>
              <w:t>显著增收</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能够长期较好地开展展示，长期满足人民群众对新品种、新技术的需求</w:t>
            </w:r>
          </w:p>
        </w:tc>
        <w:tc>
          <w:tcPr>
            <w:tcW w:w="2466" w:type="dxa"/>
            <w:vAlign w:val="center"/>
          </w:tcPr>
          <w:p>
            <w:pPr>
              <w:pStyle w:val="13"/>
            </w:pPr>
            <w:r>
              <w:t>持续影响</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47、农业广播电视学校工作经费绩效目标表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1.推广新技术，培训农村实用人才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培训职业农民次数</w:t>
            </w:r>
          </w:p>
        </w:tc>
        <w:tc>
          <w:tcPr>
            <w:tcW w:w="2466" w:type="dxa"/>
            <w:vAlign w:val="center"/>
          </w:tcPr>
          <w:p>
            <w:pPr>
              <w:pStyle w:val="13"/>
            </w:pPr>
            <w:r>
              <w:t>年度培训新型职业农民次数</w:t>
            </w:r>
          </w:p>
        </w:tc>
        <w:tc>
          <w:tcPr>
            <w:tcW w:w="2466" w:type="dxa"/>
            <w:vAlign w:val="center"/>
          </w:tcPr>
          <w:p>
            <w:pPr>
              <w:pStyle w:val="13"/>
            </w:pPr>
            <w:r>
              <w:t>≥3次</w:t>
            </w:r>
          </w:p>
        </w:tc>
        <w:tc>
          <w:tcPr>
            <w:tcW w:w="246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培训合格率</w:t>
            </w:r>
          </w:p>
        </w:tc>
        <w:tc>
          <w:tcPr>
            <w:tcW w:w="2466" w:type="dxa"/>
            <w:vAlign w:val="center"/>
          </w:tcPr>
          <w:p>
            <w:pPr>
              <w:pStyle w:val="13"/>
            </w:pPr>
            <w:r>
              <w:t>新型职业农业培训合格率</w:t>
            </w:r>
          </w:p>
        </w:tc>
        <w:tc>
          <w:tcPr>
            <w:tcW w:w="2466" w:type="dxa"/>
            <w:vAlign w:val="center"/>
          </w:tcPr>
          <w:p>
            <w:pPr>
              <w:pStyle w:val="13"/>
            </w:pPr>
            <w:r>
              <w:t>≥70%</w:t>
            </w:r>
          </w:p>
        </w:tc>
        <w:tc>
          <w:tcPr>
            <w:tcW w:w="246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培训完成率</w:t>
            </w:r>
          </w:p>
        </w:tc>
        <w:tc>
          <w:tcPr>
            <w:tcW w:w="2466" w:type="dxa"/>
            <w:vAlign w:val="center"/>
          </w:tcPr>
          <w:p>
            <w:pPr>
              <w:pStyle w:val="13"/>
            </w:pPr>
            <w:r>
              <w:t>新型职业农业培训完成占应培训人员的比率</w:t>
            </w:r>
          </w:p>
        </w:tc>
        <w:tc>
          <w:tcPr>
            <w:tcW w:w="2466" w:type="dxa"/>
            <w:vAlign w:val="center"/>
          </w:tcPr>
          <w:p>
            <w:pPr>
              <w:pStyle w:val="13"/>
            </w:pPr>
            <w:r>
              <w:t>≥90%</w:t>
            </w:r>
          </w:p>
        </w:tc>
        <w:tc>
          <w:tcPr>
            <w:tcW w:w="2466" w:type="dxa"/>
            <w:vAlign w:val="center"/>
          </w:tcPr>
          <w:p>
            <w:pPr>
              <w:pStyle w:val="13"/>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培训一次投入资金</w:t>
            </w:r>
          </w:p>
        </w:tc>
        <w:tc>
          <w:tcPr>
            <w:tcW w:w="2466" w:type="dxa"/>
            <w:vAlign w:val="center"/>
          </w:tcPr>
          <w:p>
            <w:pPr>
              <w:pStyle w:val="13"/>
            </w:pPr>
            <w:r>
              <w:t>培训新型职业农民每次投入成本</w:t>
            </w:r>
          </w:p>
        </w:tc>
        <w:tc>
          <w:tcPr>
            <w:tcW w:w="2466" w:type="dxa"/>
            <w:vAlign w:val="center"/>
          </w:tcPr>
          <w:p>
            <w:pPr>
              <w:pStyle w:val="13"/>
            </w:pPr>
            <w:r>
              <w:t>≤0.4万元/次</w:t>
            </w:r>
          </w:p>
        </w:tc>
        <w:tc>
          <w:tcPr>
            <w:tcW w:w="2466" w:type="dxa"/>
            <w:vAlign w:val="center"/>
          </w:tcPr>
          <w:p>
            <w:pPr>
              <w:pStyle w:val="13"/>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实施农民培训增加农 民收入</w:t>
            </w:r>
          </w:p>
        </w:tc>
        <w:tc>
          <w:tcPr>
            <w:tcW w:w="2466" w:type="dxa"/>
            <w:vAlign w:val="center"/>
          </w:tcPr>
          <w:p>
            <w:pPr>
              <w:pStyle w:val="13"/>
            </w:pPr>
            <w:r>
              <w:t>通过使用新技术后增加农民收入</w:t>
            </w:r>
          </w:p>
        </w:tc>
        <w:tc>
          <w:tcPr>
            <w:tcW w:w="2466" w:type="dxa"/>
            <w:vAlign w:val="center"/>
          </w:tcPr>
          <w:p>
            <w:pPr>
              <w:pStyle w:val="13"/>
            </w:pPr>
            <w:r>
              <w:t>明显增收</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参加农业培训，增加农技人员就业率</w:t>
            </w:r>
          </w:p>
        </w:tc>
        <w:tc>
          <w:tcPr>
            <w:tcW w:w="2466" w:type="dxa"/>
            <w:vAlign w:val="center"/>
          </w:tcPr>
          <w:p>
            <w:pPr>
              <w:pStyle w:val="13"/>
            </w:pPr>
            <w:r>
              <w:t>参加技术培训增加农业技术人员就业率</w:t>
            </w:r>
          </w:p>
        </w:tc>
        <w:tc>
          <w:tcPr>
            <w:tcW w:w="2466" w:type="dxa"/>
            <w:vAlign w:val="center"/>
          </w:tcPr>
          <w:p>
            <w:pPr>
              <w:pStyle w:val="13"/>
            </w:pPr>
            <w:r>
              <w:t>明显增加</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新技术长期使用性</w:t>
            </w:r>
          </w:p>
        </w:tc>
        <w:tc>
          <w:tcPr>
            <w:tcW w:w="2466" w:type="dxa"/>
            <w:vAlign w:val="center"/>
          </w:tcPr>
          <w:p>
            <w:pPr>
              <w:pStyle w:val="13"/>
            </w:pPr>
            <w:r>
              <w:t>农业实用新技术的长期使用性</w:t>
            </w:r>
          </w:p>
        </w:tc>
        <w:tc>
          <w:tcPr>
            <w:tcW w:w="2466" w:type="dxa"/>
            <w:vAlign w:val="center"/>
          </w:tcPr>
          <w:p>
            <w:pPr>
              <w:pStyle w:val="13"/>
            </w:pPr>
            <w:r>
              <w:t>≥2年</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48、农业支持保护补贴工作经费zd绩效目标表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1.开展农业支持保护政策宣传，完成耕地地力保护面积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开展宣传次数</w:t>
            </w:r>
          </w:p>
        </w:tc>
        <w:tc>
          <w:tcPr>
            <w:tcW w:w="2466" w:type="dxa"/>
            <w:vAlign w:val="center"/>
          </w:tcPr>
          <w:p>
            <w:pPr>
              <w:pStyle w:val="13"/>
            </w:pPr>
            <w:r>
              <w:t>多种形式开展农业支持保护补贴政策宣传</w:t>
            </w:r>
          </w:p>
        </w:tc>
        <w:tc>
          <w:tcPr>
            <w:tcW w:w="2466" w:type="dxa"/>
            <w:vAlign w:val="center"/>
          </w:tcPr>
          <w:p>
            <w:pPr>
              <w:pStyle w:val="13"/>
            </w:pPr>
            <w:r>
              <w:t>≥5次</w:t>
            </w:r>
          </w:p>
        </w:tc>
        <w:tc>
          <w:tcPr>
            <w:tcW w:w="2466" w:type="dxa"/>
            <w:vAlign w:val="center"/>
          </w:tcPr>
          <w:p>
            <w:pPr>
              <w:pStyle w:val="13"/>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宣传工作完成率</w:t>
            </w:r>
          </w:p>
        </w:tc>
        <w:tc>
          <w:tcPr>
            <w:tcW w:w="2466" w:type="dxa"/>
            <w:vAlign w:val="center"/>
          </w:tcPr>
          <w:p>
            <w:pPr>
              <w:pStyle w:val="13"/>
            </w:pPr>
            <w:r>
              <w:t>按时完成各种宣传工作占应完成工作的比率</w:t>
            </w:r>
          </w:p>
        </w:tc>
        <w:tc>
          <w:tcPr>
            <w:tcW w:w="2466" w:type="dxa"/>
            <w:vAlign w:val="center"/>
          </w:tcPr>
          <w:p>
            <w:pPr>
              <w:pStyle w:val="13"/>
            </w:pPr>
            <w:r>
              <w:t>≥90%</w:t>
            </w:r>
          </w:p>
        </w:tc>
        <w:tc>
          <w:tcPr>
            <w:tcW w:w="2466" w:type="dxa"/>
            <w:vAlign w:val="center"/>
          </w:tcPr>
          <w:p>
            <w:pPr>
              <w:pStyle w:val="13"/>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宣传工作完成及时率</w:t>
            </w:r>
          </w:p>
        </w:tc>
        <w:tc>
          <w:tcPr>
            <w:tcW w:w="2466" w:type="dxa"/>
            <w:vAlign w:val="center"/>
          </w:tcPr>
          <w:p>
            <w:pPr>
              <w:pStyle w:val="13"/>
            </w:pPr>
            <w:r>
              <w:t>及时完成宣传工作占应完成工作的比率</w:t>
            </w:r>
          </w:p>
        </w:tc>
        <w:tc>
          <w:tcPr>
            <w:tcW w:w="2466" w:type="dxa"/>
            <w:vAlign w:val="center"/>
          </w:tcPr>
          <w:p>
            <w:pPr>
              <w:pStyle w:val="13"/>
            </w:pPr>
            <w:r>
              <w:t>≥95%</w:t>
            </w:r>
          </w:p>
        </w:tc>
        <w:tc>
          <w:tcPr>
            <w:tcW w:w="2466" w:type="dxa"/>
            <w:vAlign w:val="center"/>
          </w:tcPr>
          <w:p>
            <w:pPr>
              <w:pStyle w:val="13"/>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≤3万元</w:t>
            </w:r>
          </w:p>
        </w:tc>
        <w:tc>
          <w:tcPr>
            <w:tcW w:w="2466" w:type="dxa"/>
            <w:vAlign w:val="center"/>
          </w:tcPr>
          <w:p>
            <w:pPr>
              <w:pStyle w:val="13"/>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政策知晓率</w:t>
            </w:r>
          </w:p>
        </w:tc>
        <w:tc>
          <w:tcPr>
            <w:tcW w:w="2466" w:type="dxa"/>
            <w:vAlign w:val="center"/>
          </w:tcPr>
          <w:p>
            <w:pPr>
              <w:pStyle w:val="13"/>
            </w:pPr>
            <w:r>
              <w:t>知晓政策的人数占调查人数的比率</w:t>
            </w:r>
          </w:p>
        </w:tc>
        <w:tc>
          <w:tcPr>
            <w:tcW w:w="2466" w:type="dxa"/>
            <w:vAlign w:val="center"/>
          </w:tcPr>
          <w:p>
            <w:pPr>
              <w:pStyle w:val="13"/>
            </w:pPr>
            <w:r>
              <w:t>≥80%</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促进社会稳定</w:t>
            </w:r>
          </w:p>
        </w:tc>
        <w:tc>
          <w:tcPr>
            <w:tcW w:w="2466" w:type="dxa"/>
            <w:vAlign w:val="center"/>
          </w:tcPr>
          <w:p>
            <w:pPr>
              <w:pStyle w:val="13"/>
            </w:pPr>
            <w:r>
              <w:t>通过实施支持保护补贴政策促进社会稳定水平逐步提高</w:t>
            </w:r>
          </w:p>
        </w:tc>
        <w:tc>
          <w:tcPr>
            <w:tcW w:w="2466" w:type="dxa"/>
            <w:vAlign w:val="center"/>
          </w:tcPr>
          <w:p>
            <w:pPr>
              <w:pStyle w:val="13"/>
            </w:pPr>
            <w:r>
              <w:t>促进社会稳定</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保障农业支持保护补贴发放</w:t>
            </w:r>
          </w:p>
        </w:tc>
        <w:tc>
          <w:tcPr>
            <w:tcW w:w="2466" w:type="dxa"/>
            <w:vAlign w:val="center"/>
          </w:tcPr>
          <w:p>
            <w:pPr>
              <w:pStyle w:val="13"/>
            </w:pPr>
            <w:r>
              <w:t>保障农业支持保护补贴足额按时发放</w:t>
            </w:r>
          </w:p>
        </w:tc>
        <w:tc>
          <w:tcPr>
            <w:tcW w:w="2466" w:type="dxa"/>
            <w:vAlign w:val="center"/>
          </w:tcPr>
          <w:p>
            <w:pPr>
              <w:pStyle w:val="13"/>
            </w:pPr>
            <w:r>
              <w:t>按时足额发放</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49、农作物种子鉴定与推广工作经费绩效目标表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提高农业执法队伍及执法人员能力素质，增加农民用法律武器保护自身合法权益意识，切实保护农民利益，不断提高经营户守法经营意识的农资经营水平，加大种子化肥抽检率，开展新品种比对，推广新品种新技术，提高良种覆盖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对比实验数量</w:t>
            </w:r>
          </w:p>
        </w:tc>
        <w:tc>
          <w:tcPr>
            <w:tcW w:w="2466" w:type="dxa"/>
            <w:vAlign w:val="center"/>
          </w:tcPr>
          <w:p>
            <w:pPr>
              <w:pStyle w:val="13"/>
            </w:pPr>
            <w:r>
              <w:t>预计开展农作物品种对比实验的数量</w:t>
            </w:r>
          </w:p>
        </w:tc>
        <w:tc>
          <w:tcPr>
            <w:tcW w:w="2466" w:type="dxa"/>
            <w:vAlign w:val="center"/>
          </w:tcPr>
          <w:p>
            <w:pPr>
              <w:pStyle w:val="13"/>
            </w:pPr>
            <w:r>
              <w:t>≥60种</w:t>
            </w:r>
          </w:p>
        </w:tc>
        <w:tc>
          <w:tcPr>
            <w:tcW w:w="2466" w:type="dxa"/>
            <w:vAlign w:val="center"/>
          </w:tcPr>
          <w:p>
            <w:pPr>
              <w:pStyle w:val="13"/>
            </w:pPr>
            <w:r>
              <w:t>实验台账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督导工作完成及时率（%）</w:t>
            </w:r>
          </w:p>
        </w:tc>
        <w:tc>
          <w:tcPr>
            <w:tcW w:w="2466" w:type="dxa"/>
            <w:vAlign w:val="center"/>
          </w:tcPr>
          <w:p>
            <w:pPr>
              <w:pStyle w:val="13"/>
            </w:pPr>
            <w:r>
              <w:t>各项任务完成及时率（%）</w:t>
            </w:r>
          </w:p>
        </w:tc>
        <w:tc>
          <w:tcPr>
            <w:tcW w:w="2466" w:type="dxa"/>
            <w:vAlign w:val="center"/>
          </w:tcPr>
          <w:p>
            <w:pPr>
              <w:pStyle w:val="13"/>
            </w:pPr>
            <w:r>
              <w:t>≥95%</w:t>
            </w:r>
          </w:p>
        </w:tc>
        <w:tc>
          <w:tcPr>
            <w:tcW w:w="2466" w:type="dxa"/>
            <w:vAlign w:val="center"/>
          </w:tcPr>
          <w:p>
            <w:pPr>
              <w:pStyle w:val="13"/>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督导完成率</w:t>
            </w:r>
          </w:p>
        </w:tc>
        <w:tc>
          <w:tcPr>
            <w:tcW w:w="2466" w:type="dxa"/>
            <w:vAlign w:val="center"/>
          </w:tcPr>
          <w:p>
            <w:pPr>
              <w:pStyle w:val="13"/>
            </w:pPr>
            <w:r>
              <w:t>对农资门市定期检查督导占督导任务的比例</w:t>
            </w:r>
          </w:p>
        </w:tc>
        <w:tc>
          <w:tcPr>
            <w:tcW w:w="2466" w:type="dxa"/>
            <w:vAlign w:val="center"/>
          </w:tcPr>
          <w:p>
            <w:pPr>
              <w:pStyle w:val="13"/>
            </w:pPr>
            <w:r>
              <w:t>≥95%</w:t>
            </w:r>
          </w:p>
        </w:tc>
        <w:tc>
          <w:tcPr>
            <w:tcW w:w="2466" w:type="dxa"/>
            <w:vAlign w:val="center"/>
          </w:tcPr>
          <w:p>
            <w:pPr>
              <w:pStyle w:val="13"/>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≤1万元</w:t>
            </w:r>
          </w:p>
        </w:tc>
        <w:tc>
          <w:tcPr>
            <w:tcW w:w="2466" w:type="dxa"/>
            <w:vAlign w:val="center"/>
          </w:tcPr>
          <w:p>
            <w:pPr>
              <w:pStyle w:val="13"/>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提高农民种良收入</w:t>
            </w:r>
          </w:p>
        </w:tc>
        <w:tc>
          <w:tcPr>
            <w:tcW w:w="2466" w:type="dxa"/>
            <w:vAlign w:val="center"/>
          </w:tcPr>
          <w:p>
            <w:pPr>
              <w:pStyle w:val="13"/>
            </w:pPr>
            <w:r>
              <w:t>通过使用新品种，提高农民收入</w:t>
            </w:r>
          </w:p>
        </w:tc>
        <w:tc>
          <w:tcPr>
            <w:tcW w:w="2466" w:type="dxa"/>
            <w:vAlign w:val="center"/>
          </w:tcPr>
          <w:p>
            <w:pPr>
              <w:pStyle w:val="13"/>
            </w:pPr>
            <w:r>
              <w:t>明显提高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良种覆盖率</w:t>
            </w:r>
          </w:p>
        </w:tc>
        <w:tc>
          <w:tcPr>
            <w:tcW w:w="2466" w:type="dxa"/>
            <w:vAlign w:val="center"/>
          </w:tcPr>
          <w:p>
            <w:pPr>
              <w:pStyle w:val="13"/>
            </w:pPr>
            <w:r>
              <w:t>良种数量占实际种粮的比率</w:t>
            </w:r>
          </w:p>
        </w:tc>
        <w:tc>
          <w:tcPr>
            <w:tcW w:w="2466" w:type="dxa"/>
            <w:vAlign w:val="center"/>
          </w:tcPr>
          <w:p>
            <w:pPr>
              <w:pStyle w:val="13"/>
            </w:pPr>
            <w:r>
              <w:t>≥70%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提高经营户守法经营意识的农资经营水平</w:t>
            </w:r>
          </w:p>
        </w:tc>
        <w:tc>
          <w:tcPr>
            <w:tcW w:w="2466" w:type="dxa"/>
            <w:vAlign w:val="center"/>
          </w:tcPr>
          <w:p>
            <w:pPr>
              <w:pStyle w:val="13"/>
            </w:pPr>
            <w:r>
              <w:t>提高经营户守法经营意识的农资经营水平</w:t>
            </w:r>
          </w:p>
        </w:tc>
        <w:tc>
          <w:tcPr>
            <w:tcW w:w="2466" w:type="dxa"/>
            <w:vAlign w:val="center"/>
          </w:tcPr>
          <w:p>
            <w:pPr>
              <w:pStyle w:val="13"/>
            </w:pPr>
            <w:r>
              <w:t>提高</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50、生猪规模化养殖场无害化处理补贴县级配套绩效目标表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1.目标内容1病死猪专业无害化处理率不断提高。确保人民群众用上放心的畜产品，让全县人民吃上放心肉。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成本指标</w:t>
            </w:r>
          </w:p>
        </w:tc>
        <w:tc>
          <w:tcPr>
            <w:tcW w:w="2466" w:type="dxa"/>
            <w:vAlign w:val="center"/>
          </w:tcPr>
          <w:p>
            <w:pPr>
              <w:pStyle w:val="13"/>
            </w:pPr>
            <w:r>
              <w:t>每头补贴金额</w:t>
            </w:r>
          </w:p>
        </w:tc>
        <w:tc>
          <w:tcPr>
            <w:tcW w:w="2466" w:type="dxa"/>
            <w:vAlign w:val="center"/>
          </w:tcPr>
          <w:p>
            <w:pPr>
              <w:pStyle w:val="13"/>
            </w:pPr>
            <w:r>
              <w:t>采用分段补助的标准，长度为100cm以上的每头补贴金额</w:t>
            </w:r>
          </w:p>
        </w:tc>
        <w:tc>
          <w:tcPr>
            <w:tcW w:w="2466" w:type="dxa"/>
            <w:vAlign w:val="center"/>
          </w:tcPr>
          <w:p>
            <w:pPr>
              <w:pStyle w:val="13"/>
            </w:pPr>
            <w:r>
              <w:t>140元</w:t>
            </w:r>
          </w:p>
        </w:tc>
        <w:tc>
          <w:tcPr>
            <w:tcW w:w="2466" w:type="dxa"/>
            <w:vAlign w:val="center"/>
          </w:tcPr>
          <w:p>
            <w:pPr>
              <w:pStyle w:val="13"/>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病死猪无害化处理率</w:t>
            </w:r>
          </w:p>
        </w:tc>
        <w:tc>
          <w:tcPr>
            <w:tcW w:w="2466" w:type="dxa"/>
            <w:vAlign w:val="center"/>
          </w:tcPr>
          <w:p>
            <w:pPr>
              <w:pStyle w:val="13"/>
            </w:pPr>
            <w:r>
              <w:t>病死猪无害化处理数量占需处理量的比例</w:t>
            </w:r>
          </w:p>
        </w:tc>
        <w:tc>
          <w:tcPr>
            <w:tcW w:w="2466" w:type="dxa"/>
            <w:vAlign w:val="center"/>
          </w:tcPr>
          <w:p>
            <w:pPr>
              <w:pStyle w:val="13"/>
            </w:pPr>
            <w:r>
              <w:t>100%</w:t>
            </w:r>
          </w:p>
        </w:tc>
        <w:tc>
          <w:tcPr>
            <w:tcW w:w="2466" w:type="dxa"/>
            <w:vAlign w:val="center"/>
          </w:tcPr>
          <w:p>
            <w:pPr>
              <w:pStyle w:val="13"/>
            </w:pPr>
            <w:r>
              <w:t>处理台账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补助金发放及时率</w:t>
            </w:r>
          </w:p>
        </w:tc>
        <w:tc>
          <w:tcPr>
            <w:tcW w:w="2466" w:type="dxa"/>
            <w:vAlign w:val="center"/>
          </w:tcPr>
          <w:p>
            <w:pPr>
              <w:pStyle w:val="13"/>
            </w:pPr>
            <w:r>
              <w:t>补助金是否按时发放</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数量指标</w:t>
            </w:r>
          </w:p>
        </w:tc>
        <w:tc>
          <w:tcPr>
            <w:tcW w:w="2466" w:type="dxa"/>
            <w:vAlign w:val="center"/>
          </w:tcPr>
          <w:p>
            <w:pPr>
              <w:pStyle w:val="13"/>
            </w:pPr>
            <w:r>
              <w:t>全年无害化处理头数</w:t>
            </w:r>
          </w:p>
        </w:tc>
        <w:tc>
          <w:tcPr>
            <w:tcW w:w="2466" w:type="dxa"/>
            <w:vAlign w:val="center"/>
          </w:tcPr>
          <w:p>
            <w:pPr>
              <w:pStyle w:val="13"/>
            </w:pPr>
            <w:r>
              <w:t>全年无害化处理头数</w:t>
            </w:r>
          </w:p>
        </w:tc>
        <w:tc>
          <w:tcPr>
            <w:tcW w:w="2466" w:type="dxa"/>
            <w:vAlign w:val="center"/>
          </w:tcPr>
          <w:p>
            <w:pPr>
              <w:pStyle w:val="13"/>
            </w:pPr>
            <w:r>
              <w:t>≥16000头</w:t>
            </w:r>
          </w:p>
        </w:tc>
        <w:tc>
          <w:tcPr>
            <w:tcW w:w="2466" w:type="dxa"/>
            <w:vAlign w:val="center"/>
          </w:tcPr>
          <w:p>
            <w:pPr>
              <w:pStyle w:val="13"/>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增加企业收入率</w:t>
            </w:r>
          </w:p>
        </w:tc>
        <w:tc>
          <w:tcPr>
            <w:tcW w:w="2466" w:type="dxa"/>
            <w:vAlign w:val="center"/>
          </w:tcPr>
          <w:p>
            <w:pPr>
              <w:pStyle w:val="13"/>
            </w:pPr>
            <w:r>
              <w:t>通过补贴，增加企业收入，提高工作效率</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通过实施此项目，对社会产生积极影响力</w:t>
            </w:r>
          </w:p>
        </w:tc>
        <w:tc>
          <w:tcPr>
            <w:tcW w:w="2466" w:type="dxa"/>
            <w:vAlign w:val="center"/>
          </w:tcPr>
          <w:p>
            <w:pPr>
              <w:pStyle w:val="13"/>
            </w:pPr>
            <w:r>
              <w:t>显著提升</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病死猪造成环境污染情况</w:t>
            </w:r>
          </w:p>
        </w:tc>
        <w:tc>
          <w:tcPr>
            <w:tcW w:w="2466" w:type="dxa"/>
            <w:vAlign w:val="center"/>
          </w:tcPr>
          <w:p>
            <w:pPr>
              <w:pStyle w:val="13"/>
            </w:pPr>
            <w:r>
              <w:t>病死猪造成环境污染情况</w:t>
            </w:r>
          </w:p>
        </w:tc>
        <w:tc>
          <w:tcPr>
            <w:tcW w:w="2466" w:type="dxa"/>
            <w:vAlign w:val="center"/>
          </w:tcPr>
          <w:p>
            <w:pPr>
              <w:pStyle w:val="13"/>
            </w:pPr>
            <w:r>
              <w:t>无污染</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社会服务能力提升</w:t>
            </w:r>
          </w:p>
        </w:tc>
        <w:tc>
          <w:tcPr>
            <w:tcW w:w="2466" w:type="dxa"/>
            <w:vAlign w:val="center"/>
          </w:tcPr>
          <w:p>
            <w:pPr>
              <w:pStyle w:val="13"/>
            </w:pPr>
            <w:r>
              <w:t>补助所带来的单位服务社会能力提升情况</w:t>
            </w:r>
          </w:p>
        </w:tc>
        <w:tc>
          <w:tcPr>
            <w:tcW w:w="2466" w:type="dxa"/>
            <w:vAlign w:val="center"/>
          </w:tcPr>
          <w:p>
            <w:pPr>
              <w:pStyle w:val="13"/>
            </w:pPr>
            <w:r>
              <w:t>显著提升</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接受无害化处理服务的重点人群对畜牧主管提供服务的满意程度</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51、乡村振兴工作经费（振兴办）绩效目标表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1.保证部门基本支出，工作正常运转；提高工作积极性，提升服务社会水平。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维持工作运转的事项</w:t>
            </w:r>
          </w:p>
        </w:tc>
        <w:tc>
          <w:tcPr>
            <w:tcW w:w="2466" w:type="dxa"/>
            <w:vAlign w:val="center"/>
          </w:tcPr>
          <w:p>
            <w:pPr>
              <w:pStyle w:val="13"/>
            </w:pPr>
            <w:r>
              <w:t>维持工作运转的事项</w:t>
            </w:r>
          </w:p>
        </w:tc>
        <w:tc>
          <w:tcPr>
            <w:tcW w:w="2466" w:type="dxa"/>
            <w:vAlign w:val="center"/>
          </w:tcPr>
          <w:p>
            <w:pPr>
              <w:pStyle w:val="13"/>
            </w:pPr>
            <w:r>
              <w:t>≥4类</w:t>
            </w:r>
          </w:p>
        </w:tc>
        <w:tc>
          <w:tcPr>
            <w:tcW w:w="2466" w:type="dxa"/>
            <w:vAlign w:val="center"/>
          </w:tcPr>
          <w:p>
            <w:pPr>
              <w:pStyle w:val="13"/>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完成率</w:t>
            </w:r>
          </w:p>
        </w:tc>
        <w:tc>
          <w:tcPr>
            <w:tcW w:w="2466" w:type="dxa"/>
            <w:vAlign w:val="center"/>
          </w:tcPr>
          <w:p>
            <w:pPr>
              <w:pStyle w:val="13"/>
            </w:pPr>
            <w:r>
              <w:t>实际完成工作量占应完成工作量的比率</w:t>
            </w:r>
          </w:p>
        </w:tc>
        <w:tc>
          <w:tcPr>
            <w:tcW w:w="2466" w:type="dxa"/>
            <w:vAlign w:val="center"/>
          </w:tcPr>
          <w:p>
            <w:pPr>
              <w:pStyle w:val="13"/>
            </w:pPr>
            <w:r>
              <w:t>≥95%</w:t>
            </w:r>
          </w:p>
        </w:tc>
        <w:tc>
          <w:tcPr>
            <w:tcW w:w="2466" w:type="dxa"/>
            <w:vAlign w:val="center"/>
          </w:tcPr>
          <w:p>
            <w:pPr>
              <w:pStyle w:val="13"/>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及时率</w:t>
            </w:r>
          </w:p>
        </w:tc>
        <w:tc>
          <w:tcPr>
            <w:tcW w:w="2466" w:type="dxa"/>
            <w:vAlign w:val="center"/>
          </w:tcPr>
          <w:p>
            <w:pPr>
              <w:pStyle w:val="13"/>
            </w:pPr>
            <w:r>
              <w:t>各项工作实际完成时间占应完成时间的比率</w:t>
            </w:r>
          </w:p>
        </w:tc>
        <w:tc>
          <w:tcPr>
            <w:tcW w:w="2466" w:type="dxa"/>
            <w:vAlign w:val="center"/>
          </w:tcPr>
          <w:p>
            <w:pPr>
              <w:pStyle w:val="13"/>
            </w:pPr>
            <w:r>
              <w:t>≥95%</w:t>
            </w:r>
          </w:p>
        </w:tc>
        <w:tc>
          <w:tcPr>
            <w:tcW w:w="2466" w:type="dxa"/>
            <w:vAlign w:val="center"/>
          </w:tcPr>
          <w:p>
            <w:pPr>
              <w:pStyle w:val="13"/>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合理安排预算，减少不必要的开支</w:t>
            </w:r>
          </w:p>
        </w:tc>
        <w:tc>
          <w:tcPr>
            <w:tcW w:w="2466" w:type="dxa"/>
            <w:vAlign w:val="center"/>
          </w:tcPr>
          <w:p>
            <w:pPr>
              <w:pStyle w:val="13"/>
            </w:pPr>
            <w:r>
              <w:t>控制在预算数内</w:t>
            </w:r>
          </w:p>
        </w:tc>
        <w:tc>
          <w:tcPr>
            <w:tcW w:w="2466" w:type="dxa"/>
            <w:vAlign w:val="center"/>
          </w:tcPr>
          <w:p>
            <w:pPr>
              <w:pStyle w:val="13"/>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可持续影响指标</w:t>
            </w:r>
          </w:p>
        </w:tc>
        <w:tc>
          <w:tcPr>
            <w:tcW w:w="2466" w:type="dxa"/>
            <w:vAlign w:val="center"/>
          </w:tcPr>
          <w:p>
            <w:pPr>
              <w:pStyle w:val="13"/>
            </w:pPr>
            <w:r>
              <w:t>可持续性影响</w:t>
            </w:r>
          </w:p>
        </w:tc>
        <w:tc>
          <w:tcPr>
            <w:tcW w:w="2466" w:type="dxa"/>
            <w:vAlign w:val="center"/>
          </w:tcPr>
          <w:p>
            <w:pPr>
              <w:pStyle w:val="13"/>
            </w:pPr>
            <w:r>
              <w:t>常态化推进各项工作任务</w:t>
            </w:r>
          </w:p>
        </w:tc>
        <w:tc>
          <w:tcPr>
            <w:tcW w:w="2466" w:type="dxa"/>
            <w:vAlign w:val="center"/>
          </w:tcPr>
          <w:p>
            <w:pPr>
              <w:pStyle w:val="13"/>
            </w:pPr>
            <w:r>
              <w:t>部门工作正常可持续运转</w:t>
            </w:r>
          </w:p>
        </w:tc>
        <w:tc>
          <w:tcPr>
            <w:tcW w:w="2466" w:type="dxa"/>
            <w:vAlign w:val="center"/>
          </w:tcPr>
          <w:p>
            <w:pPr>
              <w:pStyle w:val="13"/>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保障工作正常运转，提升服务社会能力</w:t>
            </w:r>
          </w:p>
        </w:tc>
        <w:tc>
          <w:tcPr>
            <w:tcW w:w="2466" w:type="dxa"/>
            <w:vAlign w:val="center"/>
          </w:tcPr>
          <w:p>
            <w:pPr>
              <w:pStyle w:val="13"/>
            </w:pPr>
            <w:r>
              <w:t>保障</w:t>
            </w:r>
          </w:p>
        </w:tc>
        <w:tc>
          <w:tcPr>
            <w:tcW w:w="246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单位考核情况</w:t>
            </w:r>
          </w:p>
        </w:tc>
        <w:tc>
          <w:tcPr>
            <w:tcW w:w="2466" w:type="dxa"/>
            <w:vAlign w:val="center"/>
          </w:tcPr>
          <w:p>
            <w:pPr>
              <w:pStyle w:val="13"/>
            </w:pPr>
            <w:r>
              <w:t>单位年终考核结果</w:t>
            </w:r>
          </w:p>
        </w:tc>
        <w:tc>
          <w:tcPr>
            <w:tcW w:w="2466" w:type="dxa"/>
            <w:vAlign w:val="center"/>
          </w:tcPr>
          <w:p>
            <w:pPr>
              <w:pStyle w:val="13"/>
            </w:pPr>
            <w:r>
              <w:t>合格及以上等次</w:t>
            </w:r>
          </w:p>
        </w:tc>
        <w:tc>
          <w:tcPr>
            <w:tcW w:w="2466" w:type="dxa"/>
            <w:vAlign w:val="center"/>
          </w:tcPr>
          <w:p>
            <w:pPr>
              <w:pStyle w:val="13"/>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调查中满意人数占总人数的比率</w:t>
            </w:r>
          </w:p>
        </w:tc>
        <w:tc>
          <w:tcPr>
            <w:tcW w:w="2466" w:type="dxa"/>
            <w:vAlign w:val="center"/>
          </w:tcPr>
          <w:p>
            <w:pPr>
              <w:pStyle w:val="13"/>
            </w:pPr>
            <w:r>
              <w:t>≥95%</w:t>
            </w:r>
          </w:p>
        </w:tc>
        <w:tc>
          <w:tcPr>
            <w:tcW w:w="246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52、乡村振兴规划经费绩效目标表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1.根据国家乡村振兴战略规划，我县需组织编制全县乡村振兴规划，制定乡村产业、人才、文化、生态、组织振兴的具体方案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编制乡村振兴规划</w:t>
            </w:r>
          </w:p>
        </w:tc>
        <w:tc>
          <w:tcPr>
            <w:tcW w:w="2466" w:type="dxa"/>
            <w:vAlign w:val="center"/>
          </w:tcPr>
          <w:p>
            <w:pPr>
              <w:pStyle w:val="13"/>
            </w:pPr>
            <w:r>
              <w:t>编制乡村振兴规划</w:t>
            </w:r>
          </w:p>
        </w:tc>
        <w:tc>
          <w:tcPr>
            <w:tcW w:w="2466" w:type="dxa"/>
            <w:vAlign w:val="center"/>
          </w:tcPr>
          <w:p>
            <w:pPr>
              <w:pStyle w:val="13"/>
            </w:pPr>
            <w:r>
              <w:t>1套</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规划验收合格率</w:t>
            </w:r>
          </w:p>
        </w:tc>
        <w:tc>
          <w:tcPr>
            <w:tcW w:w="2466" w:type="dxa"/>
            <w:vAlign w:val="center"/>
          </w:tcPr>
          <w:p>
            <w:pPr>
              <w:pStyle w:val="13"/>
            </w:pPr>
            <w:r>
              <w:t>规划验收合格率</w:t>
            </w:r>
          </w:p>
        </w:tc>
        <w:tc>
          <w:tcPr>
            <w:tcW w:w="2466" w:type="dxa"/>
            <w:vAlign w:val="center"/>
          </w:tcPr>
          <w:p>
            <w:pPr>
              <w:pStyle w:val="13"/>
            </w:pPr>
            <w:r>
              <w:t>≥95百分比</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工期完工时间</w:t>
            </w:r>
          </w:p>
        </w:tc>
        <w:tc>
          <w:tcPr>
            <w:tcW w:w="2466" w:type="dxa"/>
            <w:vAlign w:val="center"/>
          </w:tcPr>
          <w:p>
            <w:pPr>
              <w:pStyle w:val="13"/>
            </w:pPr>
            <w:r>
              <w:t>工期完工时间</w:t>
            </w:r>
          </w:p>
        </w:tc>
        <w:tc>
          <w:tcPr>
            <w:tcW w:w="2466" w:type="dxa"/>
            <w:vAlign w:val="center"/>
          </w:tcPr>
          <w:p>
            <w:pPr>
              <w:pStyle w:val="13"/>
            </w:pPr>
            <w:r>
              <w:t>≥1年</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投入成本</w:t>
            </w:r>
          </w:p>
        </w:tc>
        <w:tc>
          <w:tcPr>
            <w:tcW w:w="2466" w:type="dxa"/>
            <w:vAlign w:val="center"/>
          </w:tcPr>
          <w:p>
            <w:pPr>
              <w:pStyle w:val="13"/>
            </w:pPr>
            <w:r>
              <w:t>投入成本</w:t>
            </w:r>
          </w:p>
        </w:tc>
        <w:tc>
          <w:tcPr>
            <w:tcW w:w="2466" w:type="dxa"/>
            <w:vAlign w:val="center"/>
          </w:tcPr>
          <w:p>
            <w:pPr>
              <w:pStyle w:val="13"/>
            </w:pPr>
            <w:r>
              <w:t>200万元</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促进农民全面发展</w:t>
            </w:r>
          </w:p>
        </w:tc>
        <w:tc>
          <w:tcPr>
            <w:tcW w:w="2466" w:type="dxa"/>
            <w:vAlign w:val="center"/>
          </w:tcPr>
          <w:p>
            <w:pPr>
              <w:pStyle w:val="13"/>
            </w:pPr>
            <w:r>
              <w:t>促进农民全面发展</w:t>
            </w:r>
          </w:p>
        </w:tc>
        <w:tc>
          <w:tcPr>
            <w:tcW w:w="2466" w:type="dxa"/>
            <w:vAlign w:val="center"/>
          </w:tcPr>
          <w:p>
            <w:pPr>
              <w:pStyle w:val="13"/>
            </w:pPr>
            <w:r>
              <w:t>促进农民全面发展</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加快农业农村现代化</w:t>
            </w:r>
          </w:p>
        </w:tc>
        <w:tc>
          <w:tcPr>
            <w:tcW w:w="2466" w:type="dxa"/>
            <w:vAlign w:val="center"/>
          </w:tcPr>
          <w:p>
            <w:pPr>
              <w:pStyle w:val="13"/>
            </w:pPr>
            <w:r>
              <w:t>加快农业农村现代化</w:t>
            </w:r>
          </w:p>
        </w:tc>
        <w:tc>
          <w:tcPr>
            <w:tcW w:w="2466" w:type="dxa"/>
            <w:vAlign w:val="center"/>
          </w:tcPr>
          <w:p>
            <w:pPr>
              <w:pStyle w:val="13"/>
            </w:pPr>
            <w:r>
              <w:t>加快农业农村现代化</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可持续影响</w:t>
            </w:r>
          </w:p>
        </w:tc>
        <w:tc>
          <w:tcPr>
            <w:tcW w:w="2466" w:type="dxa"/>
            <w:vAlign w:val="center"/>
          </w:tcPr>
          <w:p>
            <w:pPr>
              <w:pStyle w:val="13"/>
            </w:pPr>
            <w:r>
              <w:t>≥5年</w:t>
            </w:r>
          </w:p>
        </w:tc>
        <w:tc>
          <w:tcPr>
            <w:tcW w:w="246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群众满意度</w:t>
            </w:r>
          </w:p>
        </w:tc>
        <w:tc>
          <w:tcPr>
            <w:tcW w:w="2466" w:type="dxa"/>
            <w:vAlign w:val="center"/>
          </w:tcPr>
          <w:p>
            <w:pPr>
              <w:pStyle w:val="13"/>
            </w:pPr>
            <w:r>
              <w:t>≥95百分比</w:t>
            </w:r>
          </w:p>
        </w:tc>
        <w:tc>
          <w:tcPr>
            <w:tcW w:w="246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53、乡镇兽医差额补助绩效目标表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1.目标内容1乡镇兽医的差额补助足额及时拨付到位，提高他们的工作积极性，创造一个和谐工作环境，使我局各项工作顺利开展。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补助个人（家庭）数量（人/户）</w:t>
            </w:r>
          </w:p>
        </w:tc>
        <w:tc>
          <w:tcPr>
            <w:tcW w:w="2466" w:type="dxa"/>
            <w:vAlign w:val="center"/>
          </w:tcPr>
          <w:p>
            <w:pPr>
              <w:pStyle w:val="13"/>
            </w:pPr>
            <w:r>
              <w:t>补助的人数或户数</w:t>
            </w:r>
          </w:p>
        </w:tc>
        <w:tc>
          <w:tcPr>
            <w:tcW w:w="2466" w:type="dxa"/>
            <w:vAlign w:val="center"/>
          </w:tcPr>
          <w:p>
            <w:pPr>
              <w:pStyle w:val="13"/>
            </w:pPr>
            <w:r>
              <w:t>4人</w:t>
            </w:r>
          </w:p>
        </w:tc>
        <w:tc>
          <w:tcPr>
            <w:tcW w:w="2466" w:type="dxa"/>
            <w:vAlign w:val="center"/>
          </w:tcPr>
          <w:p>
            <w:pPr>
              <w:pStyle w:val="13"/>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补助金发放率(%)</w:t>
            </w:r>
          </w:p>
        </w:tc>
        <w:tc>
          <w:tcPr>
            <w:tcW w:w="2466" w:type="dxa"/>
            <w:vAlign w:val="center"/>
          </w:tcPr>
          <w:p>
            <w:pPr>
              <w:pStyle w:val="13"/>
            </w:pPr>
            <w:r>
              <w:t>实际发放的补助金金额占计划发放金额的比率</w:t>
            </w:r>
          </w:p>
        </w:tc>
        <w:tc>
          <w:tcPr>
            <w:tcW w:w="2466" w:type="dxa"/>
            <w:vAlign w:val="center"/>
          </w:tcPr>
          <w:p>
            <w:pPr>
              <w:pStyle w:val="13"/>
            </w:pPr>
            <w:r>
              <w:t>100%</w:t>
            </w:r>
          </w:p>
        </w:tc>
        <w:tc>
          <w:tcPr>
            <w:tcW w:w="2466" w:type="dxa"/>
            <w:vAlign w:val="center"/>
          </w:tcPr>
          <w:p>
            <w:pPr>
              <w:pStyle w:val="13"/>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资金发放及时率</w:t>
            </w:r>
          </w:p>
        </w:tc>
        <w:tc>
          <w:tcPr>
            <w:tcW w:w="2466" w:type="dxa"/>
            <w:vAlign w:val="center"/>
          </w:tcPr>
          <w:p>
            <w:pPr>
              <w:pStyle w:val="13"/>
            </w:pPr>
            <w:r>
              <w:t>资金是否按时发放</w:t>
            </w:r>
          </w:p>
        </w:tc>
        <w:tc>
          <w:tcPr>
            <w:tcW w:w="2466" w:type="dxa"/>
            <w:vAlign w:val="center"/>
          </w:tcPr>
          <w:p>
            <w:pPr>
              <w:pStyle w:val="13"/>
            </w:pPr>
            <w:r>
              <w:t>100%</w:t>
            </w:r>
          </w:p>
        </w:tc>
        <w:tc>
          <w:tcPr>
            <w:tcW w:w="246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每人年补助金额</w:t>
            </w:r>
          </w:p>
        </w:tc>
        <w:tc>
          <w:tcPr>
            <w:tcW w:w="2466" w:type="dxa"/>
            <w:vAlign w:val="center"/>
          </w:tcPr>
          <w:p>
            <w:pPr>
              <w:pStyle w:val="13"/>
            </w:pPr>
            <w:r>
              <w:t>每人每年1200</w:t>
            </w:r>
          </w:p>
        </w:tc>
        <w:tc>
          <w:tcPr>
            <w:tcW w:w="2466" w:type="dxa"/>
            <w:vAlign w:val="center"/>
          </w:tcPr>
          <w:p>
            <w:pPr>
              <w:pStyle w:val="13"/>
            </w:pPr>
            <w:r>
              <w:t>1200元</w:t>
            </w:r>
          </w:p>
        </w:tc>
        <w:tc>
          <w:tcPr>
            <w:tcW w:w="2466" w:type="dxa"/>
            <w:vAlign w:val="center"/>
          </w:tcPr>
          <w:p>
            <w:pPr>
              <w:pStyle w:val="13"/>
            </w:pPr>
            <w:r>
              <w:t>补助发放名单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提高收入率</w:t>
            </w:r>
          </w:p>
        </w:tc>
        <w:tc>
          <w:tcPr>
            <w:tcW w:w="2466" w:type="dxa"/>
            <w:vAlign w:val="center"/>
          </w:tcPr>
          <w:p>
            <w:pPr>
              <w:pStyle w:val="13"/>
            </w:pPr>
            <w:r>
              <w:t>通过补助，年收入提高率</w:t>
            </w:r>
          </w:p>
        </w:tc>
        <w:tc>
          <w:tcPr>
            <w:tcW w:w="2466" w:type="dxa"/>
            <w:vAlign w:val="center"/>
          </w:tcPr>
          <w:p>
            <w:pPr>
              <w:pStyle w:val="13"/>
            </w:pPr>
            <w:r>
              <w:t>10%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社会服务能力提升</w:t>
            </w:r>
          </w:p>
        </w:tc>
        <w:tc>
          <w:tcPr>
            <w:tcW w:w="2466" w:type="dxa"/>
            <w:vAlign w:val="center"/>
          </w:tcPr>
          <w:p>
            <w:pPr>
              <w:pStyle w:val="13"/>
            </w:pPr>
            <w:r>
              <w:t>补助所带来的单位服务社会能力提升情况</w:t>
            </w:r>
          </w:p>
        </w:tc>
        <w:tc>
          <w:tcPr>
            <w:tcW w:w="2466" w:type="dxa"/>
            <w:vAlign w:val="center"/>
          </w:tcPr>
          <w:p>
            <w:pPr>
              <w:pStyle w:val="13"/>
            </w:pPr>
            <w:r>
              <w:t>显著提升</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生态效益提升值%</w:t>
            </w:r>
          </w:p>
        </w:tc>
        <w:tc>
          <w:tcPr>
            <w:tcW w:w="2466" w:type="dxa"/>
            <w:vAlign w:val="center"/>
          </w:tcPr>
          <w:p>
            <w:pPr>
              <w:pStyle w:val="13"/>
            </w:pPr>
            <w:r>
              <w:t>生态效益提升值%</w:t>
            </w:r>
          </w:p>
        </w:tc>
        <w:tc>
          <w:tcPr>
            <w:tcW w:w="2466" w:type="dxa"/>
            <w:vAlign w:val="center"/>
          </w:tcPr>
          <w:p>
            <w:pPr>
              <w:pStyle w:val="13"/>
            </w:pPr>
            <w:r>
              <w:t>≥20%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项目持续发挥作用的期限</w:t>
            </w:r>
          </w:p>
        </w:tc>
        <w:tc>
          <w:tcPr>
            <w:tcW w:w="2466" w:type="dxa"/>
            <w:vAlign w:val="center"/>
          </w:tcPr>
          <w:p>
            <w:pPr>
              <w:pStyle w:val="13"/>
            </w:pPr>
            <w:r>
              <w:t>项目持续发挥作用的期限</w:t>
            </w:r>
          </w:p>
        </w:tc>
        <w:tc>
          <w:tcPr>
            <w:tcW w:w="2466" w:type="dxa"/>
            <w:vAlign w:val="center"/>
          </w:tcPr>
          <w:p>
            <w:pPr>
              <w:pStyle w:val="13"/>
            </w:pPr>
            <w:r>
              <w:t>1年</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通过问卷调查，满意和较满意的对</w:t>
            </w:r>
          </w:p>
        </w:tc>
        <w:tc>
          <w:tcPr>
            <w:tcW w:w="2466" w:type="dxa"/>
            <w:vAlign w:val="center"/>
          </w:tcPr>
          <w:p>
            <w:pPr>
              <w:pStyle w:val="13"/>
            </w:pPr>
            <w:r>
              <w:t>通过问卷调查，满意和较满意的对象占所有调查对象的比例</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54、邢财农[2022]123号关于调整提前下达2023年省级农产品质量安全 及疫病防治资金[市本级]的通知绩效目标表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1.两品一标”续展认证补贴3家企业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支持企业数量</w:t>
            </w:r>
          </w:p>
        </w:tc>
        <w:tc>
          <w:tcPr>
            <w:tcW w:w="2466" w:type="dxa"/>
            <w:vAlign w:val="center"/>
          </w:tcPr>
          <w:p>
            <w:pPr>
              <w:pStyle w:val="13"/>
            </w:pPr>
            <w:r>
              <w:t>“两品一标”续展认证补贴企业数量</w:t>
            </w:r>
          </w:p>
        </w:tc>
        <w:tc>
          <w:tcPr>
            <w:tcW w:w="2466" w:type="dxa"/>
            <w:vAlign w:val="center"/>
          </w:tcPr>
          <w:p>
            <w:pPr>
              <w:pStyle w:val="13"/>
            </w:pPr>
            <w:r>
              <w:t>3个</w:t>
            </w:r>
          </w:p>
        </w:tc>
        <w:tc>
          <w:tcPr>
            <w:tcW w:w="2466" w:type="dxa"/>
            <w:vAlign w:val="center"/>
          </w:tcPr>
          <w:p>
            <w:pPr>
              <w:pStyle w:val="13"/>
            </w:pPr>
            <w:r>
              <w:t>实施方案及资金文件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数据合格率</w:t>
            </w:r>
          </w:p>
        </w:tc>
        <w:tc>
          <w:tcPr>
            <w:tcW w:w="2466" w:type="dxa"/>
            <w:vAlign w:val="center"/>
          </w:tcPr>
          <w:p>
            <w:pPr>
              <w:pStyle w:val="13"/>
            </w:pPr>
            <w:r>
              <w:t>农产品质量安全检测合格率</w:t>
            </w:r>
          </w:p>
        </w:tc>
        <w:tc>
          <w:tcPr>
            <w:tcW w:w="2466" w:type="dxa"/>
            <w:vAlign w:val="center"/>
          </w:tcPr>
          <w:p>
            <w:pPr>
              <w:pStyle w:val="13"/>
            </w:pPr>
            <w:r>
              <w:t>≥98.5%</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总成本</w:t>
            </w:r>
          </w:p>
        </w:tc>
        <w:tc>
          <w:tcPr>
            <w:tcW w:w="2466" w:type="dxa"/>
            <w:vAlign w:val="center"/>
          </w:tcPr>
          <w:p>
            <w:pPr>
              <w:pStyle w:val="13"/>
            </w:pPr>
            <w:r>
              <w:t>项目实施总成本</w:t>
            </w:r>
          </w:p>
        </w:tc>
        <w:tc>
          <w:tcPr>
            <w:tcW w:w="2466" w:type="dxa"/>
            <w:vAlign w:val="center"/>
          </w:tcPr>
          <w:p>
            <w:pPr>
              <w:pStyle w:val="13"/>
            </w:pPr>
            <w:r>
              <w:t>1.4万元</w:t>
            </w:r>
          </w:p>
        </w:tc>
        <w:tc>
          <w:tcPr>
            <w:tcW w:w="2466" w:type="dxa"/>
            <w:vAlign w:val="center"/>
          </w:tcPr>
          <w:p>
            <w:pPr>
              <w:pStyle w:val="13"/>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工作完成的时效</w:t>
            </w:r>
          </w:p>
        </w:tc>
        <w:tc>
          <w:tcPr>
            <w:tcW w:w="2466" w:type="dxa"/>
            <w:vAlign w:val="center"/>
          </w:tcPr>
          <w:p>
            <w:pPr>
              <w:pStyle w:val="13"/>
            </w:pPr>
            <w:r>
              <w:t>工作完成的时效</w:t>
            </w:r>
          </w:p>
        </w:tc>
        <w:tc>
          <w:tcPr>
            <w:tcW w:w="2466" w:type="dxa"/>
            <w:vAlign w:val="center"/>
          </w:tcPr>
          <w:p>
            <w:pPr>
              <w:pStyle w:val="13"/>
            </w:pPr>
            <w:r>
              <w:t>2023年12月底之前</w:t>
            </w:r>
          </w:p>
        </w:tc>
        <w:tc>
          <w:tcPr>
            <w:tcW w:w="246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通过实施农产品质量安全检测促进社会稳定水平逐步提高</w:t>
            </w:r>
          </w:p>
        </w:tc>
        <w:tc>
          <w:tcPr>
            <w:tcW w:w="2466" w:type="dxa"/>
            <w:vAlign w:val="center"/>
          </w:tcPr>
          <w:p>
            <w:pPr>
              <w:pStyle w:val="13"/>
            </w:pPr>
            <w:r>
              <w:t>逐步提高</w:t>
            </w:r>
          </w:p>
          <w:p>
            <w:pPr>
              <w:pStyle w:val="13"/>
            </w:pPr>
          </w:p>
          <w:p>
            <w:pPr>
              <w:pStyle w:val="13"/>
            </w:pP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达到绿色产业标准</w:t>
            </w:r>
          </w:p>
        </w:tc>
        <w:tc>
          <w:tcPr>
            <w:tcW w:w="2466" w:type="dxa"/>
            <w:vAlign w:val="center"/>
          </w:tcPr>
          <w:p>
            <w:pPr>
              <w:pStyle w:val="13"/>
            </w:pPr>
            <w:r>
              <w:t>不进行基础设施建设，不对生态环境产生坏的影响，属于绿色生态产业。</w:t>
            </w:r>
          </w:p>
        </w:tc>
        <w:tc>
          <w:tcPr>
            <w:tcW w:w="2466" w:type="dxa"/>
            <w:vAlign w:val="center"/>
          </w:tcPr>
          <w:p>
            <w:pPr>
              <w:pStyle w:val="13"/>
            </w:pPr>
            <w:r>
              <w:t>不对环境及生态造成污染</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项目持续发挥作用期限</w:t>
            </w:r>
          </w:p>
        </w:tc>
        <w:tc>
          <w:tcPr>
            <w:tcW w:w="2466" w:type="dxa"/>
            <w:vAlign w:val="center"/>
          </w:tcPr>
          <w:p>
            <w:pPr>
              <w:pStyle w:val="13"/>
            </w:pPr>
            <w:r>
              <w:t>项目持续发挥作用期限</w:t>
            </w:r>
          </w:p>
        </w:tc>
        <w:tc>
          <w:tcPr>
            <w:tcW w:w="2466" w:type="dxa"/>
            <w:vAlign w:val="center"/>
          </w:tcPr>
          <w:p>
            <w:pPr>
              <w:pStyle w:val="13"/>
            </w:pPr>
            <w:r>
              <w:t>提高县级检测能力，持续保证不发生重大农产品质量安全时间</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受益群众满意度调查</w:t>
            </w:r>
          </w:p>
        </w:tc>
        <w:tc>
          <w:tcPr>
            <w:tcW w:w="2466" w:type="dxa"/>
            <w:vAlign w:val="center"/>
          </w:tcPr>
          <w:p>
            <w:pPr>
              <w:pStyle w:val="13"/>
            </w:pPr>
            <w:r>
              <w:t>受益群众满意度调查</w:t>
            </w:r>
          </w:p>
        </w:tc>
        <w:tc>
          <w:tcPr>
            <w:tcW w:w="2466" w:type="dxa"/>
            <w:vAlign w:val="center"/>
          </w:tcPr>
          <w:p>
            <w:pPr>
              <w:pStyle w:val="13"/>
            </w:pPr>
            <w:r>
              <w:t>≥95%</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55、畜牧办公经费F绩效目标表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1.目标内容1畜牧业养殖量稳步上升，畜禽免疫密度达到80%以上，做好养殖技术推广。全县不发生大的疫情，动物卫生监督确保出栏动物必检、进一步加强饲料兽药监管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下乡督导帮扶天数</w:t>
            </w:r>
          </w:p>
        </w:tc>
        <w:tc>
          <w:tcPr>
            <w:tcW w:w="2466" w:type="dxa"/>
            <w:vAlign w:val="center"/>
          </w:tcPr>
          <w:p>
            <w:pPr>
              <w:pStyle w:val="13"/>
            </w:pPr>
            <w:r>
              <w:t>下乡督导帮扶天数</w:t>
            </w:r>
          </w:p>
        </w:tc>
        <w:tc>
          <w:tcPr>
            <w:tcW w:w="2466" w:type="dxa"/>
            <w:vAlign w:val="center"/>
          </w:tcPr>
          <w:p>
            <w:pPr>
              <w:pStyle w:val="13"/>
            </w:pPr>
            <w:r>
              <w:t>≥200天</w:t>
            </w:r>
          </w:p>
        </w:tc>
        <w:tc>
          <w:tcPr>
            <w:tcW w:w="2466" w:type="dxa"/>
            <w:vAlign w:val="center"/>
          </w:tcPr>
          <w:p>
            <w:pPr>
              <w:pStyle w:val="13"/>
            </w:pPr>
            <w:r>
              <w:t>公出台账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资金年度支出率</w:t>
            </w:r>
          </w:p>
        </w:tc>
        <w:tc>
          <w:tcPr>
            <w:tcW w:w="2466" w:type="dxa"/>
            <w:vAlign w:val="center"/>
          </w:tcPr>
          <w:p>
            <w:pPr>
              <w:pStyle w:val="13"/>
            </w:pPr>
            <w:r>
              <w:t>资金年度支出情况</w:t>
            </w:r>
          </w:p>
        </w:tc>
        <w:tc>
          <w:tcPr>
            <w:tcW w:w="2466" w:type="dxa"/>
            <w:vAlign w:val="center"/>
          </w:tcPr>
          <w:p>
            <w:pPr>
              <w:pStyle w:val="13"/>
            </w:pPr>
            <w:r>
              <w:t>≥90%</w:t>
            </w:r>
          </w:p>
        </w:tc>
        <w:tc>
          <w:tcPr>
            <w:tcW w:w="2466" w:type="dxa"/>
            <w:vAlign w:val="center"/>
          </w:tcPr>
          <w:p>
            <w:pPr>
              <w:pStyle w:val="13"/>
            </w:pPr>
            <w:r>
              <w:t>账务支出明细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工作完成率</w:t>
            </w:r>
          </w:p>
        </w:tc>
        <w:tc>
          <w:tcPr>
            <w:tcW w:w="2466" w:type="dxa"/>
            <w:vAlign w:val="center"/>
          </w:tcPr>
          <w:p>
            <w:pPr>
              <w:pStyle w:val="13"/>
            </w:pPr>
            <w:r>
              <w:t>实际工作完成情况与年初计划的比例</w:t>
            </w:r>
          </w:p>
        </w:tc>
        <w:tc>
          <w:tcPr>
            <w:tcW w:w="2466" w:type="dxa"/>
            <w:vAlign w:val="center"/>
          </w:tcPr>
          <w:p>
            <w:pPr>
              <w:pStyle w:val="13"/>
            </w:pPr>
            <w:r>
              <w:t>≥90%</w:t>
            </w:r>
          </w:p>
        </w:tc>
        <w:tc>
          <w:tcPr>
            <w:tcW w:w="2466"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日常费用成本</w:t>
            </w:r>
          </w:p>
        </w:tc>
        <w:tc>
          <w:tcPr>
            <w:tcW w:w="2466" w:type="dxa"/>
            <w:vAlign w:val="center"/>
          </w:tcPr>
          <w:p>
            <w:pPr>
              <w:pStyle w:val="13"/>
            </w:pPr>
            <w:r>
              <w:t>全年日常费用成本</w:t>
            </w:r>
          </w:p>
        </w:tc>
        <w:tc>
          <w:tcPr>
            <w:tcW w:w="2466" w:type="dxa"/>
            <w:vAlign w:val="center"/>
          </w:tcPr>
          <w:p>
            <w:pPr>
              <w:pStyle w:val="13"/>
            </w:pPr>
            <w:r>
              <w:t>≤4.5万</w:t>
            </w:r>
          </w:p>
        </w:tc>
        <w:tc>
          <w:tcPr>
            <w:tcW w:w="2466" w:type="dxa"/>
            <w:vAlign w:val="center"/>
          </w:tcPr>
          <w:p>
            <w:pPr>
              <w:pStyle w:val="13"/>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降低日常运转成本</w:t>
            </w:r>
          </w:p>
        </w:tc>
        <w:tc>
          <w:tcPr>
            <w:tcW w:w="2466" w:type="dxa"/>
            <w:vAlign w:val="center"/>
          </w:tcPr>
          <w:p>
            <w:pPr>
              <w:pStyle w:val="13"/>
            </w:pPr>
            <w:r>
              <w:t>降低日常运转成本</w:t>
            </w:r>
          </w:p>
        </w:tc>
        <w:tc>
          <w:tcPr>
            <w:tcW w:w="2466" w:type="dxa"/>
            <w:vAlign w:val="center"/>
          </w:tcPr>
          <w:p>
            <w:pPr>
              <w:pStyle w:val="13"/>
            </w:pPr>
            <w:r>
              <w:t>≤1000元</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提供优质的技术服务和指导</w:t>
            </w:r>
          </w:p>
        </w:tc>
        <w:tc>
          <w:tcPr>
            <w:tcW w:w="2466" w:type="dxa"/>
            <w:vAlign w:val="center"/>
          </w:tcPr>
          <w:p>
            <w:pPr>
              <w:pStyle w:val="13"/>
            </w:pPr>
            <w:r>
              <w:t>提供优质的技术服务和指导</w:t>
            </w:r>
          </w:p>
        </w:tc>
        <w:tc>
          <w:tcPr>
            <w:tcW w:w="2466" w:type="dxa"/>
            <w:vAlign w:val="center"/>
          </w:tcPr>
          <w:p>
            <w:pPr>
              <w:pStyle w:val="13"/>
            </w:pPr>
            <w:r>
              <w:t>≥70%</w:t>
            </w:r>
          </w:p>
        </w:tc>
        <w:tc>
          <w:tcPr>
            <w:tcW w:w="2466" w:type="dxa"/>
            <w:vAlign w:val="center"/>
          </w:tcPr>
          <w:p>
            <w:pPr>
              <w:pStyle w:val="13"/>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各项工作持续有效开展</w:t>
            </w:r>
          </w:p>
        </w:tc>
        <w:tc>
          <w:tcPr>
            <w:tcW w:w="2466" w:type="dxa"/>
            <w:vAlign w:val="center"/>
          </w:tcPr>
          <w:p>
            <w:pPr>
              <w:pStyle w:val="13"/>
            </w:pPr>
            <w:r>
              <w:t>各项工作持续有效开展</w:t>
            </w:r>
          </w:p>
        </w:tc>
        <w:tc>
          <w:tcPr>
            <w:tcW w:w="2466" w:type="dxa"/>
            <w:vAlign w:val="center"/>
          </w:tcPr>
          <w:p>
            <w:pPr>
              <w:pStyle w:val="13"/>
            </w:pPr>
            <w:r>
              <w:t>≥70%</w:t>
            </w:r>
          </w:p>
        </w:tc>
        <w:tc>
          <w:tcPr>
            <w:tcW w:w="246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生态效益指标</w:t>
            </w:r>
          </w:p>
        </w:tc>
        <w:tc>
          <w:tcPr>
            <w:tcW w:w="2466" w:type="dxa"/>
            <w:vAlign w:val="center"/>
          </w:tcPr>
          <w:p>
            <w:pPr>
              <w:pStyle w:val="13"/>
            </w:pPr>
            <w:r>
              <w:t>减少畜禽粪污对环境的污染</w:t>
            </w:r>
          </w:p>
        </w:tc>
        <w:tc>
          <w:tcPr>
            <w:tcW w:w="2466" w:type="dxa"/>
            <w:vAlign w:val="center"/>
          </w:tcPr>
          <w:p>
            <w:pPr>
              <w:pStyle w:val="13"/>
            </w:pPr>
            <w:r>
              <w:t>减少畜禽粪污对环境的污染</w:t>
            </w:r>
          </w:p>
        </w:tc>
        <w:tc>
          <w:tcPr>
            <w:tcW w:w="2466" w:type="dxa"/>
            <w:vAlign w:val="center"/>
          </w:tcPr>
          <w:p>
            <w:pPr>
              <w:pStyle w:val="13"/>
            </w:pPr>
            <w:r>
              <w:t>≥60%</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养殖户满意度</w:t>
            </w:r>
          </w:p>
        </w:tc>
        <w:tc>
          <w:tcPr>
            <w:tcW w:w="2466" w:type="dxa"/>
            <w:vAlign w:val="center"/>
          </w:tcPr>
          <w:p>
            <w:pPr>
              <w:pStyle w:val="13"/>
            </w:pPr>
            <w:r>
              <w:t>调查中满意和较满意农民数量占全部的比例</w:t>
            </w:r>
          </w:p>
        </w:tc>
        <w:tc>
          <w:tcPr>
            <w:tcW w:w="2466" w:type="dxa"/>
            <w:vAlign w:val="center"/>
          </w:tcPr>
          <w:p>
            <w:pPr>
              <w:pStyle w:val="13"/>
            </w:pPr>
            <w:r>
              <w:t>≥90%</w:t>
            </w:r>
          </w:p>
        </w:tc>
        <w:tc>
          <w:tcPr>
            <w:tcW w:w="2466" w:type="dxa"/>
            <w:vAlign w:val="center"/>
          </w:tcPr>
          <w:p>
            <w:pPr>
              <w:pStyle w:val="13"/>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56、原乡镇三员补贴绩效目标表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1.为原乡镇（公社）农机员农技员基层兽医发放生活补贴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三员补贴发放人数</w:t>
            </w:r>
          </w:p>
        </w:tc>
        <w:tc>
          <w:tcPr>
            <w:tcW w:w="2466" w:type="dxa"/>
            <w:vAlign w:val="center"/>
          </w:tcPr>
          <w:p>
            <w:pPr>
              <w:pStyle w:val="13"/>
            </w:pPr>
            <w:r>
              <w:t xml:space="preserve">为原乡镇三员按月发放养老生活补贴人数 </w:t>
            </w:r>
          </w:p>
        </w:tc>
        <w:tc>
          <w:tcPr>
            <w:tcW w:w="2466" w:type="dxa"/>
            <w:vAlign w:val="center"/>
          </w:tcPr>
          <w:p>
            <w:pPr>
              <w:pStyle w:val="13"/>
            </w:pPr>
            <w:r>
              <w:t>≥280人</w:t>
            </w:r>
          </w:p>
        </w:tc>
        <w:tc>
          <w:tcPr>
            <w:tcW w:w="2466" w:type="dxa"/>
            <w:vAlign w:val="center"/>
          </w:tcPr>
          <w:p>
            <w:pPr>
              <w:pStyle w:val="13"/>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三员身份认定率</w:t>
            </w:r>
          </w:p>
        </w:tc>
        <w:tc>
          <w:tcPr>
            <w:tcW w:w="2466" w:type="dxa"/>
            <w:vAlign w:val="center"/>
          </w:tcPr>
          <w:p>
            <w:pPr>
              <w:pStyle w:val="13"/>
            </w:pPr>
            <w:r>
              <w:t>经个人申请，经相关机构认定三员身份合格占申请人员的比率</w:t>
            </w:r>
          </w:p>
        </w:tc>
        <w:tc>
          <w:tcPr>
            <w:tcW w:w="2466" w:type="dxa"/>
            <w:vAlign w:val="center"/>
          </w:tcPr>
          <w:p>
            <w:pPr>
              <w:pStyle w:val="13"/>
            </w:pPr>
            <w:r>
              <w:t>≥80%</w:t>
            </w:r>
          </w:p>
        </w:tc>
        <w:tc>
          <w:tcPr>
            <w:tcW w:w="2466" w:type="dxa"/>
            <w:vAlign w:val="center"/>
          </w:tcPr>
          <w:p>
            <w:pPr>
              <w:pStyle w:val="13"/>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补贴资金发放及时率</w:t>
            </w:r>
          </w:p>
        </w:tc>
        <w:tc>
          <w:tcPr>
            <w:tcW w:w="2466" w:type="dxa"/>
            <w:vAlign w:val="center"/>
          </w:tcPr>
          <w:p>
            <w:pPr>
              <w:pStyle w:val="13"/>
            </w:pPr>
            <w:r>
              <w:t>实际到位三员补助资金占应到位资金的比例</w:t>
            </w:r>
          </w:p>
        </w:tc>
        <w:tc>
          <w:tcPr>
            <w:tcW w:w="2466" w:type="dxa"/>
            <w:vAlign w:val="center"/>
          </w:tcPr>
          <w:p>
            <w:pPr>
              <w:pStyle w:val="13"/>
            </w:pPr>
            <w:r>
              <w:t>≥95%</w:t>
            </w:r>
          </w:p>
        </w:tc>
        <w:tc>
          <w:tcPr>
            <w:tcW w:w="2466" w:type="dxa"/>
            <w:vAlign w:val="center"/>
          </w:tcPr>
          <w:p>
            <w:pPr>
              <w:pStyle w:val="13"/>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三员人均补贴</w:t>
            </w:r>
          </w:p>
        </w:tc>
        <w:tc>
          <w:tcPr>
            <w:tcW w:w="2466" w:type="dxa"/>
            <w:vAlign w:val="center"/>
          </w:tcPr>
          <w:p>
            <w:pPr>
              <w:pStyle w:val="13"/>
            </w:pPr>
            <w:r>
              <w:t>三员养老生活补贴人均财政补助标准</w:t>
            </w:r>
          </w:p>
        </w:tc>
        <w:tc>
          <w:tcPr>
            <w:tcW w:w="2466" w:type="dxa"/>
            <w:vAlign w:val="center"/>
          </w:tcPr>
          <w:p>
            <w:pPr>
              <w:pStyle w:val="13"/>
            </w:pPr>
            <w:r>
              <w:t>≤400元/月</w:t>
            </w:r>
          </w:p>
        </w:tc>
        <w:tc>
          <w:tcPr>
            <w:tcW w:w="2466" w:type="dxa"/>
            <w:vAlign w:val="center"/>
          </w:tcPr>
          <w:p>
            <w:pPr>
              <w:pStyle w:val="13"/>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经济效益指标</w:t>
            </w:r>
          </w:p>
        </w:tc>
        <w:tc>
          <w:tcPr>
            <w:tcW w:w="2466" w:type="dxa"/>
            <w:vAlign w:val="center"/>
          </w:tcPr>
          <w:p>
            <w:pPr>
              <w:pStyle w:val="13"/>
            </w:pPr>
            <w:r>
              <w:t>改善三员生活</w:t>
            </w:r>
          </w:p>
        </w:tc>
        <w:tc>
          <w:tcPr>
            <w:tcW w:w="2466" w:type="dxa"/>
            <w:vAlign w:val="center"/>
          </w:tcPr>
          <w:p>
            <w:pPr>
              <w:pStyle w:val="13"/>
            </w:pPr>
            <w:r>
              <w:t>通过三员养老生活补贴发放政策较大改善三员生活</w:t>
            </w:r>
          </w:p>
        </w:tc>
        <w:tc>
          <w:tcPr>
            <w:tcW w:w="2466" w:type="dxa"/>
            <w:vAlign w:val="center"/>
          </w:tcPr>
          <w:p>
            <w:pPr>
              <w:pStyle w:val="13"/>
            </w:pPr>
            <w:r>
              <w:t>明显改善</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社会效益指标</w:t>
            </w:r>
          </w:p>
        </w:tc>
        <w:tc>
          <w:tcPr>
            <w:tcW w:w="2466" w:type="dxa"/>
            <w:vAlign w:val="center"/>
          </w:tcPr>
          <w:p>
            <w:pPr>
              <w:pStyle w:val="13"/>
            </w:pPr>
            <w:r>
              <w:t>家庭发展和社会稳定程度提高</w:t>
            </w:r>
          </w:p>
        </w:tc>
        <w:tc>
          <w:tcPr>
            <w:tcW w:w="2466" w:type="dxa"/>
            <w:vAlign w:val="center"/>
          </w:tcPr>
          <w:p>
            <w:pPr>
              <w:pStyle w:val="13"/>
            </w:pPr>
            <w:r>
              <w:t>通过实施三员养老生活补贴发放政策家庭发展能力及社会稳定程度逐步提高</w:t>
            </w:r>
          </w:p>
        </w:tc>
        <w:tc>
          <w:tcPr>
            <w:tcW w:w="2466" w:type="dxa"/>
            <w:vAlign w:val="center"/>
          </w:tcPr>
          <w:p>
            <w:pPr>
              <w:pStyle w:val="13"/>
            </w:pPr>
            <w:r>
              <w:t>家庭发展能力及社会稳定程度逐步提高</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政策对三员的影响期</w:t>
            </w:r>
          </w:p>
        </w:tc>
        <w:tc>
          <w:tcPr>
            <w:tcW w:w="2466" w:type="dxa"/>
            <w:vAlign w:val="center"/>
          </w:tcPr>
          <w:p>
            <w:pPr>
              <w:pStyle w:val="13"/>
            </w:pPr>
            <w:r>
              <w:t>≥1年</w:t>
            </w:r>
          </w:p>
        </w:tc>
        <w:tc>
          <w:tcPr>
            <w:tcW w:w="246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受益人满意度</w:t>
            </w:r>
          </w:p>
        </w:tc>
        <w:tc>
          <w:tcPr>
            <w:tcW w:w="2466" w:type="dxa"/>
            <w:vAlign w:val="center"/>
          </w:tcPr>
          <w:p>
            <w:pPr>
              <w:pStyle w:val="13"/>
            </w:pPr>
            <w:r>
              <w:t>享受三员补贴人群对该项政策的满意程度</w:t>
            </w:r>
          </w:p>
        </w:tc>
        <w:tc>
          <w:tcPr>
            <w:tcW w:w="2466" w:type="dxa"/>
            <w:vAlign w:val="center"/>
          </w:tcPr>
          <w:p>
            <w:pPr>
              <w:pStyle w:val="13"/>
            </w:pPr>
            <w:r>
              <w:t>≥95%</w:t>
            </w:r>
          </w:p>
        </w:tc>
        <w:tc>
          <w:tcPr>
            <w:tcW w:w="2466" w:type="dxa"/>
            <w:vAlign w:val="center"/>
          </w:tcPr>
          <w:p>
            <w:pPr>
              <w:pStyle w:val="13"/>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57、宅基地管理工作经费绩效目标表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1.宅基地政策宣传及信访件处理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产出指标</w:t>
            </w:r>
          </w:p>
        </w:tc>
        <w:tc>
          <w:tcPr>
            <w:tcW w:w="2466" w:type="dxa"/>
            <w:vAlign w:val="center"/>
          </w:tcPr>
          <w:p>
            <w:pPr>
              <w:pStyle w:val="13"/>
            </w:pPr>
            <w:r>
              <w:t>数量指标</w:t>
            </w:r>
          </w:p>
        </w:tc>
        <w:tc>
          <w:tcPr>
            <w:tcW w:w="2466" w:type="dxa"/>
            <w:vAlign w:val="center"/>
          </w:tcPr>
          <w:p>
            <w:pPr>
              <w:pStyle w:val="13"/>
            </w:pPr>
            <w:r>
              <w:t>宣传及办案涉及村数</w:t>
            </w:r>
          </w:p>
        </w:tc>
        <w:tc>
          <w:tcPr>
            <w:tcW w:w="2466" w:type="dxa"/>
            <w:vAlign w:val="center"/>
          </w:tcPr>
          <w:p>
            <w:pPr>
              <w:pStyle w:val="13"/>
            </w:pPr>
            <w:r>
              <w:t>宣传及信访案件办理涉及村数</w:t>
            </w:r>
          </w:p>
        </w:tc>
        <w:tc>
          <w:tcPr>
            <w:tcW w:w="2466" w:type="dxa"/>
            <w:vAlign w:val="center"/>
          </w:tcPr>
          <w:p>
            <w:pPr>
              <w:pStyle w:val="13"/>
            </w:pPr>
            <w:r>
              <w:t>≥250个</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宣传督导工作完成合格率</w:t>
            </w:r>
          </w:p>
        </w:tc>
        <w:tc>
          <w:tcPr>
            <w:tcW w:w="2466" w:type="dxa"/>
            <w:vAlign w:val="center"/>
          </w:tcPr>
          <w:p>
            <w:pPr>
              <w:pStyle w:val="13"/>
            </w:pPr>
            <w:r>
              <w:t>宣传督导工作完成合格占应完成工作的比率</w:t>
            </w:r>
          </w:p>
        </w:tc>
        <w:tc>
          <w:tcPr>
            <w:tcW w:w="2466" w:type="dxa"/>
            <w:vAlign w:val="center"/>
          </w:tcPr>
          <w:p>
            <w:pPr>
              <w:pStyle w:val="13"/>
            </w:pPr>
            <w:r>
              <w:t>≥90%</w:t>
            </w:r>
          </w:p>
        </w:tc>
        <w:tc>
          <w:tcPr>
            <w:tcW w:w="246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案件办理及时率</w:t>
            </w:r>
          </w:p>
        </w:tc>
        <w:tc>
          <w:tcPr>
            <w:tcW w:w="2466" w:type="dxa"/>
            <w:vAlign w:val="center"/>
          </w:tcPr>
          <w:p>
            <w:pPr>
              <w:pStyle w:val="13"/>
            </w:pPr>
            <w:r>
              <w:t>宅基地涉及案件办理或移交及时率</w:t>
            </w:r>
          </w:p>
        </w:tc>
        <w:tc>
          <w:tcPr>
            <w:tcW w:w="2466" w:type="dxa"/>
            <w:vAlign w:val="center"/>
          </w:tcPr>
          <w:p>
            <w:pPr>
              <w:pStyle w:val="13"/>
            </w:pPr>
            <w:r>
              <w:t>≥90%</w:t>
            </w:r>
          </w:p>
        </w:tc>
        <w:tc>
          <w:tcPr>
            <w:tcW w:w="2466" w:type="dxa"/>
            <w:vAlign w:val="center"/>
          </w:tcPr>
          <w:p>
            <w:pPr>
              <w:pStyle w:val="13"/>
            </w:pPr>
            <w:r>
              <w:t>工作计划</w:t>
            </w:r>
          </w:p>
          <w:p>
            <w:pPr>
              <w:pStyle w:val="13"/>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成本控制</w:t>
            </w:r>
          </w:p>
        </w:tc>
        <w:tc>
          <w:tcPr>
            <w:tcW w:w="2466" w:type="dxa"/>
            <w:vAlign w:val="center"/>
          </w:tcPr>
          <w:p>
            <w:pPr>
              <w:pStyle w:val="13"/>
            </w:pPr>
            <w:r>
              <w:t>合理安排预算，减少不必要开支</w:t>
            </w:r>
          </w:p>
        </w:tc>
        <w:tc>
          <w:tcPr>
            <w:tcW w:w="2466" w:type="dxa"/>
            <w:vAlign w:val="center"/>
          </w:tcPr>
          <w:p>
            <w:pPr>
              <w:pStyle w:val="13"/>
            </w:pPr>
            <w:r>
              <w:t>≤1万</w:t>
            </w:r>
          </w:p>
        </w:tc>
        <w:tc>
          <w:tcPr>
            <w:tcW w:w="246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4"/>
            </w:pPr>
            <w:r>
              <w:t>效益指标</w:t>
            </w:r>
          </w:p>
        </w:tc>
        <w:tc>
          <w:tcPr>
            <w:tcW w:w="2466" w:type="dxa"/>
            <w:vAlign w:val="center"/>
          </w:tcPr>
          <w:p>
            <w:pPr>
              <w:pStyle w:val="13"/>
            </w:pPr>
            <w:r>
              <w:t>社会效益指标</w:t>
            </w:r>
          </w:p>
        </w:tc>
        <w:tc>
          <w:tcPr>
            <w:tcW w:w="2466" w:type="dxa"/>
            <w:vAlign w:val="center"/>
          </w:tcPr>
          <w:p>
            <w:pPr>
              <w:pStyle w:val="13"/>
            </w:pPr>
            <w:r>
              <w:t>群众知晓率</w:t>
            </w:r>
          </w:p>
        </w:tc>
        <w:tc>
          <w:tcPr>
            <w:tcW w:w="2466" w:type="dxa"/>
            <w:vAlign w:val="center"/>
          </w:tcPr>
          <w:p>
            <w:pPr>
              <w:pStyle w:val="13"/>
            </w:pPr>
            <w:r>
              <w:t>农业宅基地管理政策宣传知晓率</w:t>
            </w:r>
          </w:p>
        </w:tc>
        <w:tc>
          <w:tcPr>
            <w:tcW w:w="2466" w:type="dxa"/>
            <w:vAlign w:val="center"/>
          </w:tcPr>
          <w:p>
            <w:pPr>
              <w:pStyle w:val="13"/>
            </w:pPr>
            <w:r>
              <w:t>≥80%</w:t>
            </w:r>
          </w:p>
        </w:tc>
        <w:tc>
          <w:tcPr>
            <w:tcW w:w="2466" w:type="dxa"/>
            <w:vAlign w:val="center"/>
          </w:tcPr>
          <w:p>
            <w:pPr>
              <w:pStyle w:val="13"/>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可持续影响</w:t>
            </w:r>
          </w:p>
        </w:tc>
        <w:tc>
          <w:tcPr>
            <w:tcW w:w="2466" w:type="dxa"/>
            <w:vAlign w:val="center"/>
          </w:tcPr>
          <w:p>
            <w:pPr>
              <w:pStyle w:val="13"/>
            </w:pPr>
            <w:r>
              <w:t>宅基地宣传及案件及时办理，维护社会稳定，提高社会稳定程度</w:t>
            </w:r>
          </w:p>
        </w:tc>
        <w:tc>
          <w:tcPr>
            <w:tcW w:w="2466" w:type="dxa"/>
            <w:vAlign w:val="center"/>
          </w:tcPr>
          <w:p>
            <w:pPr>
              <w:pStyle w:val="13"/>
            </w:pPr>
            <w:r>
              <w:t>维护社会稳定，提高社会稳定程度</w:t>
            </w:r>
          </w:p>
        </w:tc>
        <w:tc>
          <w:tcPr>
            <w:tcW w:w="2466" w:type="dxa"/>
            <w:vAlign w:val="center"/>
          </w:tcPr>
          <w:p>
            <w:pPr>
              <w:pStyle w:val="13"/>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经济效益指标</w:t>
            </w:r>
          </w:p>
        </w:tc>
        <w:tc>
          <w:tcPr>
            <w:tcW w:w="2466" w:type="dxa"/>
            <w:vAlign w:val="center"/>
          </w:tcPr>
          <w:p>
            <w:pPr>
              <w:pStyle w:val="13"/>
            </w:pPr>
            <w:r>
              <w:t>减少群众损失</w:t>
            </w:r>
          </w:p>
        </w:tc>
        <w:tc>
          <w:tcPr>
            <w:tcW w:w="2466" w:type="dxa"/>
            <w:vAlign w:val="center"/>
          </w:tcPr>
          <w:p>
            <w:pPr>
              <w:pStyle w:val="13"/>
            </w:pPr>
            <w:r>
              <w:t>及时处理宅基地纠纷和案件，让群众减少不必要的损失</w:t>
            </w:r>
          </w:p>
        </w:tc>
        <w:tc>
          <w:tcPr>
            <w:tcW w:w="2466" w:type="dxa"/>
            <w:vAlign w:val="center"/>
          </w:tcPr>
          <w:p>
            <w:pPr>
              <w:pStyle w:val="13"/>
            </w:pPr>
            <w:r>
              <w:t>减少不必要的损失</w:t>
            </w:r>
          </w:p>
        </w:tc>
        <w:tc>
          <w:tcPr>
            <w:tcW w:w="2466" w:type="dxa"/>
            <w:vAlign w:val="center"/>
          </w:tcPr>
          <w:p>
            <w:pPr>
              <w:pStyle w:val="13"/>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4"/>
            </w:pPr>
            <w:r>
              <w:t>满意度指标</w:t>
            </w:r>
          </w:p>
        </w:tc>
        <w:tc>
          <w:tcPr>
            <w:tcW w:w="2466" w:type="dxa"/>
            <w:vAlign w:val="center"/>
          </w:tcPr>
          <w:p>
            <w:pPr>
              <w:pStyle w:val="13"/>
            </w:pPr>
            <w:r>
              <w:t>服务对象满意度指标</w:t>
            </w:r>
          </w:p>
        </w:tc>
        <w:tc>
          <w:tcPr>
            <w:tcW w:w="2466" w:type="dxa"/>
            <w:vAlign w:val="center"/>
          </w:tcPr>
          <w:p>
            <w:pPr>
              <w:pStyle w:val="13"/>
            </w:pPr>
            <w:r>
              <w:t>服务对象满意度</w:t>
            </w:r>
          </w:p>
        </w:tc>
        <w:tc>
          <w:tcPr>
            <w:tcW w:w="2466" w:type="dxa"/>
            <w:vAlign w:val="center"/>
          </w:tcPr>
          <w:p>
            <w:pPr>
              <w:pStyle w:val="13"/>
            </w:pPr>
            <w:r>
              <w:t>服务对象满意度</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2023年，平乡县农业农村局本级安排政府采购预算568.71万元。具体内容见下表。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326001平乡县农业农村局本级</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392" w:type="dxa"/>
            <w:gridSpan w:val="8"/>
            <w:vAlign w:val="center"/>
          </w:tcPr>
          <w:p>
            <w:pPr>
              <w:pStyle w:val="11"/>
            </w:pPr>
            <w:r>
              <w:t>政府采购金额（当年部门预算安排资金）</w:t>
            </w:r>
          </w:p>
        </w:tc>
        <w:tc>
          <w:tcPr>
            <w:tcW w:w="92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924" w:type="dxa"/>
            <w:vAlign w:val="center"/>
          </w:tcPr>
          <w:p>
            <w:pPr>
              <w:pStyle w:val="11"/>
            </w:pPr>
            <w:r>
              <w:t>国有资本经营预算拨款</w:t>
            </w:r>
          </w:p>
        </w:tc>
        <w:tc>
          <w:tcPr>
            <w:tcW w:w="924" w:type="dxa"/>
            <w:vAlign w:val="center"/>
          </w:tcPr>
          <w:p>
            <w:pPr>
              <w:pStyle w:val="11"/>
            </w:pPr>
            <w:r>
              <w:t>财政专户核拨</w:t>
            </w:r>
          </w:p>
        </w:tc>
        <w:tc>
          <w:tcPr>
            <w:tcW w:w="924" w:type="dxa"/>
            <w:vAlign w:val="center"/>
          </w:tcPr>
          <w:p>
            <w:pPr>
              <w:pStyle w:val="11"/>
            </w:pPr>
            <w:r>
              <w:t>单位    资金</w:t>
            </w:r>
          </w:p>
        </w:tc>
        <w:tc>
          <w:tcPr>
            <w:tcW w:w="924" w:type="dxa"/>
            <w:vAlign w:val="center"/>
          </w:tcPr>
          <w:p>
            <w:pPr>
              <w:pStyle w:val="11"/>
            </w:pPr>
            <w:r>
              <w:t>财政拨    款结转</w:t>
            </w:r>
          </w:p>
        </w:tc>
        <w:tc>
          <w:tcPr>
            <w:tcW w:w="924" w:type="dxa"/>
            <w:vAlign w:val="center"/>
          </w:tcPr>
          <w:p>
            <w:pPr>
              <w:pStyle w:val="1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5"/>
            </w:pPr>
            <w:r>
              <w:t>合  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568.71</w:t>
            </w:r>
          </w:p>
        </w:tc>
        <w:tc>
          <w:tcPr>
            <w:tcW w:w="924" w:type="dxa"/>
            <w:vAlign w:val="center"/>
          </w:tcPr>
          <w:p>
            <w:pPr>
              <w:pStyle w:val="16"/>
            </w:pPr>
            <w:r>
              <w:t>568.71</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平乡县农业农村局本级小计</w:t>
            </w: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568.71</w:t>
            </w:r>
          </w:p>
        </w:tc>
        <w:tc>
          <w:tcPr>
            <w:tcW w:w="924" w:type="dxa"/>
            <w:vAlign w:val="center"/>
          </w:tcPr>
          <w:p>
            <w:pPr>
              <w:pStyle w:val="16"/>
            </w:pPr>
            <w:r>
              <w:t>568.71</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568.71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冀财农[2022]172号河北省财政厅关于提前下达2023年省级农业生产发展资金的通知</w:t>
            </w:r>
          </w:p>
        </w:tc>
        <w:tc>
          <w:tcPr>
            <w:tcW w:w="924" w:type="dxa"/>
            <w:vAlign w:val="center"/>
          </w:tcPr>
          <w:p>
            <w:pPr>
              <w:pStyle w:val="12"/>
            </w:pPr>
            <w:r>
              <w:t>212.97</w:t>
            </w:r>
          </w:p>
        </w:tc>
        <w:tc>
          <w:tcPr>
            <w:tcW w:w="924" w:type="dxa"/>
            <w:vAlign w:val="center"/>
          </w:tcPr>
          <w:p>
            <w:pPr>
              <w:pStyle w:val="13"/>
            </w:pPr>
            <w:r>
              <w:t>其他信息化设备</w:t>
            </w:r>
          </w:p>
        </w:tc>
        <w:tc>
          <w:tcPr>
            <w:tcW w:w="924" w:type="dxa"/>
            <w:vAlign w:val="center"/>
          </w:tcPr>
          <w:p>
            <w:pPr>
              <w:pStyle w:val="13"/>
            </w:pPr>
            <w:r>
              <w:t>A02019900</w:t>
            </w:r>
          </w:p>
        </w:tc>
        <w:tc>
          <w:tcPr>
            <w:tcW w:w="924" w:type="dxa"/>
            <w:vAlign w:val="center"/>
          </w:tcPr>
          <w:p>
            <w:pPr>
              <w:pStyle w:val="14"/>
            </w:pPr>
            <w:r>
              <w:t>1</w:t>
            </w:r>
          </w:p>
        </w:tc>
        <w:tc>
          <w:tcPr>
            <w:tcW w:w="924" w:type="dxa"/>
            <w:vAlign w:val="center"/>
          </w:tcPr>
          <w:p>
            <w:pPr>
              <w:pStyle w:val="12"/>
            </w:pPr>
            <w:r>
              <w:t>1</w:t>
            </w:r>
          </w:p>
        </w:tc>
        <w:tc>
          <w:tcPr>
            <w:tcW w:w="924" w:type="dxa"/>
            <w:vAlign w:val="center"/>
          </w:tcPr>
          <w:p>
            <w:pPr>
              <w:pStyle w:val="12"/>
            </w:pPr>
            <w:r>
              <w:t>50.00</w:t>
            </w:r>
          </w:p>
        </w:tc>
        <w:tc>
          <w:tcPr>
            <w:tcW w:w="924" w:type="dxa"/>
            <w:vAlign w:val="center"/>
          </w:tcPr>
          <w:p>
            <w:pPr>
              <w:pStyle w:val="12"/>
            </w:pPr>
            <w:r>
              <w:t>50.00</w:t>
            </w:r>
          </w:p>
        </w:tc>
        <w:tc>
          <w:tcPr>
            <w:tcW w:w="924" w:type="dxa"/>
            <w:vAlign w:val="center"/>
          </w:tcPr>
          <w:p>
            <w:pPr>
              <w:pStyle w:val="12"/>
            </w:pPr>
            <w:r>
              <w:t>50.00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冀财农[2022]172号河北省财政厅关于提前下达2023年省级农业生产发展资金的通知</w:t>
            </w:r>
          </w:p>
        </w:tc>
        <w:tc>
          <w:tcPr>
            <w:tcW w:w="924" w:type="dxa"/>
            <w:vAlign w:val="center"/>
          </w:tcPr>
          <w:p>
            <w:pPr>
              <w:pStyle w:val="12"/>
            </w:pPr>
            <w:r>
              <w:t>212.97</w:t>
            </w:r>
          </w:p>
        </w:tc>
        <w:tc>
          <w:tcPr>
            <w:tcW w:w="924" w:type="dxa"/>
            <w:vAlign w:val="center"/>
          </w:tcPr>
          <w:p>
            <w:pPr>
              <w:pStyle w:val="13"/>
            </w:pPr>
            <w:r>
              <w:t>其他农业服务</w:t>
            </w:r>
          </w:p>
        </w:tc>
        <w:tc>
          <w:tcPr>
            <w:tcW w:w="924" w:type="dxa"/>
            <w:vAlign w:val="center"/>
          </w:tcPr>
          <w:p>
            <w:pPr>
              <w:pStyle w:val="13"/>
            </w:pPr>
            <w:r>
              <w:t>C09019900</w:t>
            </w:r>
          </w:p>
        </w:tc>
        <w:tc>
          <w:tcPr>
            <w:tcW w:w="924" w:type="dxa"/>
            <w:vAlign w:val="center"/>
          </w:tcPr>
          <w:p>
            <w:pPr>
              <w:pStyle w:val="14"/>
            </w:pPr>
            <w:r>
              <w:t>1</w:t>
            </w:r>
          </w:p>
        </w:tc>
        <w:tc>
          <w:tcPr>
            <w:tcW w:w="924" w:type="dxa"/>
            <w:vAlign w:val="center"/>
          </w:tcPr>
          <w:p>
            <w:pPr>
              <w:pStyle w:val="12"/>
            </w:pPr>
            <w:r>
              <w:t>1</w:t>
            </w:r>
          </w:p>
        </w:tc>
        <w:tc>
          <w:tcPr>
            <w:tcW w:w="924" w:type="dxa"/>
            <w:vAlign w:val="center"/>
          </w:tcPr>
          <w:p>
            <w:pPr>
              <w:pStyle w:val="12"/>
            </w:pPr>
            <w:r>
              <w:t>142.97</w:t>
            </w:r>
          </w:p>
        </w:tc>
        <w:tc>
          <w:tcPr>
            <w:tcW w:w="924" w:type="dxa"/>
            <w:vAlign w:val="center"/>
          </w:tcPr>
          <w:p>
            <w:pPr>
              <w:pStyle w:val="12"/>
            </w:pPr>
            <w:r>
              <w:t>142.97</w:t>
            </w:r>
          </w:p>
        </w:tc>
        <w:tc>
          <w:tcPr>
            <w:tcW w:w="924" w:type="dxa"/>
            <w:vAlign w:val="center"/>
          </w:tcPr>
          <w:p>
            <w:pPr>
              <w:pStyle w:val="12"/>
            </w:pPr>
            <w:r>
              <w:t>142.97</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3"/>
            </w:pPr>
            <w:r>
              <w:t>冀财农【2021】149号《关于提前下达2022年省级农田建设补助资金的通知》（农田水利设施）zh(wt)</w:t>
            </w:r>
          </w:p>
        </w:tc>
        <w:tc>
          <w:tcPr>
            <w:tcW w:w="924" w:type="dxa"/>
            <w:vAlign w:val="center"/>
          </w:tcPr>
          <w:p>
            <w:pPr>
              <w:pStyle w:val="12"/>
            </w:pPr>
            <w:r>
              <w:t>22.74</w:t>
            </w:r>
          </w:p>
        </w:tc>
        <w:tc>
          <w:tcPr>
            <w:tcW w:w="924" w:type="dxa"/>
            <w:vAlign w:val="center"/>
          </w:tcPr>
          <w:p>
            <w:pPr>
              <w:pStyle w:val="13"/>
            </w:pPr>
            <w:r>
              <w:t>设施农业设备</w:t>
            </w:r>
          </w:p>
        </w:tc>
        <w:tc>
          <w:tcPr>
            <w:tcW w:w="924" w:type="dxa"/>
            <w:vAlign w:val="center"/>
          </w:tcPr>
          <w:p>
            <w:pPr>
              <w:pStyle w:val="13"/>
            </w:pPr>
            <w:r>
              <w:t>A02221200</w:t>
            </w:r>
          </w:p>
        </w:tc>
        <w:tc>
          <w:tcPr>
            <w:tcW w:w="924" w:type="dxa"/>
            <w:vAlign w:val="center"/>
          </w:tcPr>
          <w:p>
            <w:pPr>
              <w:pStyle w:val="14"/>
            </w:pPr>
            <w:r>
              <w:t>个</w:t>
            </w:r>
          </w:p>
        </w:tc>
        <w:tc>
          <w:tcPr>
            <w:tcW w:w="924" w:type="dxa"/>
            <w:vAlign w:val="center"/>
          </w:tcPr>
          <w:p>
            <w:pPr>
              <w:pStyle w:val="12"/>
            </w:pPr>
            <w:r>
              <w:t>1</w:t>
            </w:r>
          </w:p>
        </w:tc>
        <w:tc>
          <w:tcPr>
            <w:tcW w:w="924" w:type="dxa"/>
            <w:vAlign w:val="center"/>
          </w:tcPr>
          <w:p>
            <w:pPr>
              <w:pStyle w:val="12"/>
            </w:pPr>
            <w:r>
              <w:t>22.74</w:t>
            </w:r>
          </w:p>
        </w:tc>
        <w:tc>
          <w:tcPr>
            <w:tcW w:w="924" w:type="dxa"/>
            <w:vAlign w:val="center"/>
          </w:tcPr>
          <w:p>
            <w:pPr>
              <w:pStyle w:val="12"/>
            </w:pPr>
            <w:r>
              <w:t>22.74</w:t>
            </w:r>
          </w:p>
        </w:tc>
        <w:tc>
          <w:tcPr>
            <w:tcW w:w="924" w:type="dxa"/>
            <w:vAlign w:val="center"/>
          </w:tcPr>
          <w:p>
            <w:pPr>
              <w:pStyle w:val="12"/>
            </w:pPr>
            <w:r>
              <w:t>22.74</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冀财农【2022】169号河北省财政厅关于提前下达2023年省级乡村振兴（农村人居环境整治提升）专项资金（政府债券）的通知（厕所运行监管平台）</w:t>
            </w:r>
          </w:p>
        </w:tc>
        <w:tc>
          <w:tcPr>
            <w:tcW w:w="924" w:type="dxa"/>
            <w:vAlign w:val="center"/>
          </w:tcPr>
          <w:p>
            <w:pPr>
              <w:pStyle w:val="12"/>
            </w:pPr>
            <w:r>
              <w:t>153.00</w:t>
            </w:r>
          </w:p>
        </w:tc>
        <w:tc>
          <w:tcPr>
            <w:tcW w:w="924" w:type="dxa"/>
            <w:vAlign w:val="center"/>
          </w:tcPr>
          <w:p>
            <w:pPr>
              <w:pStyle w:val="13"/>
            </w:pPr>
            <w:r>
              <w:t>其他信息化设备</w:t>
            </w:r>
          </w:p>
        </w:tc>
        <w:tc>
          <w:tcPr>
            <w:tcW w:w="924" w:type="dxa"/>
            <w:vAlign w:val="center"/>
          </w:tcPr>
          <w:p>
            <w:pPr>
              <w:pStyle w:val="13"/>
            </w:pPr>
            <w:r>
              <w:t>A02019900</w:t>
            </w:r>
          </w:p>
        </w:tc>
        <w:tc>
          <w:tcPr>
            <w:tcW w:w="924" w:type="dxa"/>
            <w:vAlign w:val="center"/>
          </w:tcPr>
          <w:p>
            <w:pPr>
              <w:pStyle w:val="14"/>
            </w:pPr>
            <w:r>
              <w:t>个</w:t>
            </w:r>
          </w:p>
        </w:tc>
        <w:tc>
          <w:tcPr>
            <w:tcW w:w="924" w:type="dxa"/>
            <w:vAlign w:val="center"/>
          </w:tcPr>
          <w:p>
            <w:pPr>
              <w:pStyle w:val="12"/>
            </w:pPr>
            <w:r>
              <w:t>1</w:t>
            </w:r>
          </w:p>
        </w:tc>
        <w:tc>
          <w:tcPr>
            <w:tcW w:w="924" w:type="dxa"/>
            <w:vAlign w:val="center"/>
          </w:tcPr>
          <w:p>
            <w:pPr>
              <w:pStyle w:val="12"/>
            </w:pPr>
            <w:r>
              <w:t>153.00</w:t>
            </w:r>
          </w:p>
        </w:tc>
        <w:tc>
          <w:tcPr>
            <w:tcW w:w="924" w:type="dxa"/>
            <w:vAlign w:val="center"/>
          </w:tcPr>
          <w:p>
            <w:pPr>
              <w:pStyle w:val="12"/>
            </w:pPr>
            <w:r>
              <w:t>153.00</w:t>
            </w:r>
          </w:p>
        </w:tc>
        <w:tc>
          <w:tcPr>
            <w:tcW w:w="924" w:type="dxa"/>
            <w:vAlign w:val="center"/>
          </w:tcPr>
          <w:p>
            <w:pPr>
              <w:pStyle w:val="12"/>
            </w:pPr>
            <w:r>
              <w:t>153.00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乡村振兴规划经费</w:t>
            </w:r>
          </w:p>
        </w:tc>
        <w:tc>
          <w:tcPr>
            <w:tcW w:w="924" w:type="dxa"/>
            <w:vAlign w:val="center"/>
          </w:tcPr>
          <w:p>
            <w:pPr>
              <w:pStyle w:val="12"/>
            </w:pPr>
            <w:r>
              <w:t>200.00</w:t>
            </w:r>
          </w:p>
        </w:tc>
        <w:tc>
          <w:tcPr>
            <w:tcW w:w="924" w:type="dxa"/>
            <w:vAlign w:val="center"/>
          </w:tcPr>
          <w:p>
            <w:pPr>
              <w:pStyle w:val="13"/>
            </w:pPr>
            <w:r>
              <w:t>其他农业服务</w:t>
            </w:r>
          </w:p>
        </w:tc>
        <w:tc>
          <w:tcPr>
            <w:tcW w:w="924" w:type="dxa"/>
            <w:vAlign w:val="center"/>
          </w:tcPr>
          <w:p>
            <w:pPr>
              <w:pStyle w:val="13"/>
            </w:pPr>
            <w:r>
              <w:t>C09019900</w:t>
            </w:r>
          </w:p>
        </w:tc>
        <w:tc>
          <w:tcPr>
            <w:tcW w:w="924" w:type="dxa"/>
            <w:vAlign w:val="center"/>
          </w:tcPr>
          <w:p>
            <w:pPr>
              <w:pStyle w:val="14"/>
            </w:pPr>
            <w:r>
              <w:t>项</w:t>
            </w:r>
          </w:p>
        </w:tc>
        <w:tc>
          <w:tcPr>
            <w:tcW w:w="924" w:type="dxa"/>
            <w:vAlign w:val="center"/>
          </w:tcPr>
          <w:p>
            <w:pPr>
              <w:pStyle w:val="12"/>
            </w:pPr>
            <w:r>
              <w:t>1</w:t>
            </w:r>
          </w:p>
        </w:tc>
        <w:tc>
          <w:tcPr>
            <w:tcW w:w="924" w:type="dxa"/>
            <w:vAlign w:val="center"/>
          </w:tcPr>
          <w:p>
            <w:pPr>
              <w:pStyle w:val="12"/>
            </w:pPr>
            <w:r>
              <w:t>200.00</w:t>
            </w:r>
          </w:p>
        </w:tc>
        <w:tc>
          <w:tcPr>
            <w:tcW w:w="924" w:type="dxa"/>
            <w:vAlign w:val="center"/>
          </w:tcPr>
          <w:p>
            <w:pPr>
              <w:pStyle w:val="12"/>
            </w:pPr>
            <w:r>
              <w:t>200.00</w:t>
            </w:r>
          </w:p>
        </w:tc>
        <w:tc>
          <w:tcPr>
            <w:tcW w:w="924" w:type="dxa"/>
            <w:vAlign w:val="center"/>
          </w:tcPr>
          <w:p>
            <w:pPr>
              <w:pStyle w:val="12"/>
            </w:pPr>
            <w:r>
              <w:t>200.00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平乡县农业农村局本级上年末固定资产金额为181.15万元（详见下表）。本年度拟购置固定资产总额为0.00万元，已按要求列入政府采购预算，详见政府采购预算表。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326001平乡县农业农村局本级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181.15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4"/>
            </w:pPr>
            <w:r>
              <w:t>1400</w:t>
            </w:r>
          </w:p>
        </w:tc>
        <w:tc>
          <w:tcPr>
            <w:tcW w:w="4933" w:type="dxa"/>
            <w:vAlign w:val="center"/>
          </w:tcPr>
          <w:p>
            <w:pPr>
              <w:pStyle w:val="12"/>
            </w:pPr>
            <w:r>
              <w:t>163.57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1300</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r>
              <w:t>11.82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08EA"/>
    <w:rsid w:val="0D17747E"/>
    <w:rsid w:val="1B2C3A76"/>
    <w:rsid w:val="23DF41CE"/>
    <w:rsid w:val="23E259B4"/>
    <w:rsid w:val="28486B53"/>
    <w:rsid w:val="2EB043C2"/>
    <w:rsid w:val="32140715"/>
    <w:rsid w:val="39D80E75"/>
    <w:rsid w:val="3F00466A"/>
    <w:rsid w:val="3FE11721"/>
    <w:rsid w:val="4985686C"/>
    <w:rsid w:val="500965FF"/>
    <w:rsid w:val="52C206D3"/>
    <w:rsid w:val="5CB158CB"/>
    <w:rsid w:val="5EB9663F"/>
    <w:rsid w:val="6A712A56"/>
    <w:rsid w:val="6C7A3290"/>
    <w:rsid w:val="728534E7"/>
    <w:rsid w:val="7A020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2023-09-05T20:40:20Z</dcterms:created>
  <dcterms:modified xsi:type="dcterms:W3CDTF">2023-09-05T12:40:20Z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2023-09-05T20:40:18Z</dcterms:created>
  <dcterms:modified xsi:type="dcterms:W3CDTF">2023-09-05T12:40:18Z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2023-09-05T20:40:18Z</dcterms:created>
  <dcterms:modified xsi:type="dcterms:W3CDTF">2023-09-05T12:40:18Z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2023-09-05T20:40:16Z</dcterms:created>
  <dcterms:modified xsi:type="dcterms:W3CDTF">2023-09-05T12:40:16Z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2023-09-05T20:40:12Z</dcterms:created>
  <dcterms:modified xsi:type="dcterms:W3CDTF">2023-09-05T12:40:12Z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2023-09-05T20:40:11Z</dcterms:created>
  <dcterms:modified xsi:type="dcterms:W3CDTF">2023-09-05T12:40:11Z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2023-09-05T20:40:15Z</dcterms:created>
  <dcterms:modified xsi:type="dcterms:W3CDTF">2023-09-05T12:40:15Z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2023-09-05T20:40:19Z</dcterms:created>
  <dcterms:modified xsi:type="dcterms:W3CDTF">2023-09-05T12:40:19Z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2023-09-05T20:40:14Z</dcterms:created>
  <dcterms:modified xsi:type="dcterms:W3CDTF">2023-09-05T12:40:14Z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2023-09-05T20:40:05Z</dcterms:created>
  <dcterms:modified xsi:type="dcterms:W3CDTF">2023-09-05T12:40:05Z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2023-09-05T20:40:02Z</dcterms:created>
  <dcterms:modified xsi:type="dcterms:W3CDTF">2023-09-05T12:40:02Z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2023-09-05T20:40:17Z</dcterms:created>
  <dcterms:modified xsi:type="dcterms:W3CDTF">2023-09-05T12:40:17Z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2023-09-05T20:40:13Z</dcterms:created>
  <dcterms:modified xsi:type="dcterms:W3CDTF">2023-09-05T12:40:13Z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2023-09-05T20:40:18Z</dcterms:created>
  <dcterms:modified xsi:type="dcterms:W3CDTF">2023-09-05T12:40:18Z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2023-09-05T20:40:20Z</dcterms:created>
  <dcterms:modified xsi:type="dcterms:W3CDTF">2023-09-05T12:40:20Z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2023-09-05T20:40:18Z</dcterms:created>
  <dcterms:modified xsi:type="dcterms:W3CDTF">2023-09-05T12:40:18Z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2023-09-05T20:40:20Z</dcterms:created>
  <dcterms:modified xsi:type="dcterms:W3CDTF">2023-09-05T12:40:20Z</dcterms:modified>
</cp:coreProperties>
</file>

<file path=customXml/itemProps1.xml><?xml version="1.0" encoding="utf-8"?>
<ds:datastoreItem xmlns:ds="http://schemas.openxmlformats.org/officeDocument/2006/customXml" ds:itemID="{31b40165-2897-43f4-9740-0a3ffeb89a2a}">
  <ds:schemaRefs/>
</ds:datastoreItem>
</file>

<file path=customXml/itemProps10.xml><?xml version="1.0" encoding="utf-8"?>
<ds:datastoreItem xmlns:ds="http://schemas.openxmlformats.org/officeDocument/2006/customXml" ds:itemID="{ed29fde1-2af9-40bc-a2a8-607b287f347c}">
  <ds:schemaRefs/>
</ds:datastoreItem>
</file>

<file path=customXml/itemProps100.xml><?xml version="1.0" encoding="utf-8"?>
<ds:datastoreItem xmlns:ds="http://schemas.openxmlformats.org/officeDocument/2006/customXml" ds:itemID="{4b6c0048-533d-475c-b827-f54658cc4903}">
  <ds:schemaRefs/>
</ds:datastoreItem>
</file>

<file path=customXml/itemProps101.xml><?xml version="1.0" encoding="utf-8"?>
<ds:datastoreItem xmlns:ds="http://schemas.openxmlformats.org/officeDocument/2006/customXml" ds:itemID="{fccfc7e0-a4ad-41c3-bb0b-a44831001da8}">
  <ds:schemaRefs/>
</ds:datastoreItem>
</file>

<file path=customXml/itemProps102.xml><?xml version="1.0" encoding="utf-8"?>
<ds:datastoreItem xmlns:ds="http://schemas.openxmlformats.org/officeDocument/2006/customXml" ds:itemID="{aa194185-3781-4889-b7e0-e898d3466060}">
  <ds:schemaRefs/>
</ds:datastoreItem>
</file>

<file path=customXml/itemProps103.xml><?xml version="1.0" encoding="utf-8"?>
<ds:datastoreItem xmlns:ds="http://schemas.openxmlformats.org/officeDocument/2006/customXml" ds:itemID="{3458a412-99b1-434d-9393-0750d0b37299}">
  <ds:schemaRefs/>
</ds:datastoreItem>
</file>

<file path=customXml/itemProps104.xml><?xml version="1.0" encoding="utf-8"?>
<ds:datastoreItem xmlns:ds="http://schemas.openxmlformats.org/officeDocument/2006/customXml" ds:itemID="{961a0c64-838c-4f76-9698-4a3a38ab2cda}">
  <ds:schemaRefs/>
</ds:datastoreItem>
</file>

<file path=customXml/itemProps105.xml><?xml version="1.0" encoding="utf-8"?>
<ds:datastoreItem xmlns:ds="http://schemas.openxmlformats.org/officeDocument/2006/customXml" ds:itemID="{3d03c74b-bc3b-4b93-b18d-10765229ae61}">
  <ds:schemaRefs/>
</ds:datastoreItem>
</file>

<file path=customXml/itemProps106.xml><?xml version="1.0" encoding="utf-8"?>
<ds:datastoreItem xmlns:ds="http://schemas.openxmlformats.org/officeDocument/2006/customXml" ds:itemID="{337f04fc-54ba-45a4-8663-2dbf1d960846}">
  <ds:schemaRefs/>
</ds:datastoreItem>
</file>

<file path=customXml/itemProps107.xml><?xml version="1.0" encoding="utf-8"?>
<ds:datastoreItem xmlns:ds="http://schemas.openxmlformats.org/officeDocument/2006/customXml" ds:itemID="{4b54e423-d762-4b42-9a6c-c2daf6bbd74f}">
  <ds:schemaRefs/>
</ds:datastoreItem>
</file>

<file path=customXml/itemProps108.xml><?xml version="1.0" encoding="utf-8"?>
<ds:datastoreItem xmlns:ds="http://schemas.openxmlformats.org/officeDocument/2006/customXml" ds:itemID="{d2900899-6a23-4e63-8f7e-cd686b8eb771}">
  <ds:schemaRefs/>
</ds:datastoreItem>
</file>

<file path=customXml/itemProps109.xml><?xml version="1.0" encoding="utf-8"?>
<ds:datastoreItem xmlns:ds="http://schemas.openxmlformats.org/officeDocument/2006/customXml" ds:itemID="{d5895284-d6d7-40f0-83eb-1beba04791c1}">
  <ds:schemaRefs/>
</ds:datastoreItem>
</file>

<file path=customXml/itemProps11.xml><?xml version="1.0" encoding="utf-8"?>
<ds:datastoreItem xmlns:ds="http://schemas.openxmlformats.org/officeDocument/2006/customXml" ds:itemID="{9f05ec1a-501d-4d29-a1cf-f39c84a8055b}">
  <ds:schemaRefs/>
</ds:datastoreItem>
</file>

<file path=customXml/itemProps110.xml><?xml version="1.0" encoding="utf-8"?>
<ds:datastoreItem xmlns:ds="http://schemas.openxmlformats.org/officeDocument/2006/customXml" ds:itemID="{7351d4e6-bd25-45c9-98e6-a69976d39c32}">
  <ds:schemaRefs/>
</ds:datastoreItem>
</file>

<file path=customXml/itemProps111.xml><?xml version="1.0" encoding="utf-8"?>
<ds:datastoreItem xmlns:ds="http://schemas.openxmlformats.org/officeDocument/2006/customXml" ds:itemID="{200ce30f-13bc-4dfb-bbbb-8721877bf952}">
  <ds:schemaRefs/>
</ds:datastoreItem>
</file>

<file path=customXml/itemProps112.xml><?xml version="1.0" encoding="utf-8"?>
<ds:datastoreItem xmlns:ds="http://schemas.openxmlformats.org/officeDocument/2006/customXml" ds:itemID="{fca38087-1eab-41c8-8b9d-a56eb2988f0a}">
  <ds:schemaRefs/>
</ds:datastoreItem>
</file>

<file path=customXml/itemProps113.xml><?xml version="1.0" encoding="utf-8"?>
<ds:datastoreItem xmlns:ds="http://schemas.openxmlformats.org/officeDocument/2006/customXml" ds:itemID="{29a85da5-d4f5-4946-94a9-c3ada71b2595}">
  <ds:schemaRefs/>
</ds:datastoreItem>
</file>

<file path=customXml/itemProps114.xml><?xml version="1.0" encoding="utf-8"?>
<ds:datastoreItem xmlns:ds="http://schemas.openxmlformats.org/officeDocument/2006/customXml" ds:itemID="{bedb33a3-7299-490f-a442-6c67b0b2ebc4}">
  <ds:schemaRefs/>
</ds:datastoreItem>
</file>

<file path=customXml/itemProps115.xml><?xml version="1.0" encoding="utf-8"?>
<ds:datastoreItem xmlns:ds="http://schemas.openxmlformats.org/officeDocument/2006/customXml" ds:itemID="{dcf35346-07aa-4a9a-9d2b-5038fc604f8a}">
  <ds:schemaRefs/>
</ds:datastoreItem>
</file>

<file path=customXml/itemProps116.xml><?xml version="1.0" encoding="utf-8"?>
<ds:datastoreItem xmlns:ds="http://schemas.openxmlformats.org/officeDocument/2006/customXml" ds:itemID="{4b88ccaa-a999-4abf-a787-07ddbb546554}">
  <ds:schemaRefs/>
</ds:datastoreItem>
</file>

<file path=customXml/itemProps117.xml><?xml version="1.0" encoding="utf-8"?>
<ds:datastoreItem xmlns:ds="http://schemas.openxmlformats.org/officeDocument/2006/customXml" ds:itemID="{59bc055b-608c-4510-bc5c-b23d9e4fc570}">
  <ds:schemaRefs/>
</ds:datastoreItem>
</file>

<file path=customXml/itemProps118.xml><?xml version="1.0" encoding="utf-8"?>
<ds:datastoreItem xmlns:ds="http://schemas.openxmlformats.org/officeDocument/2006/customXml" ds:itemID="{cfded323-9b40-45a0-b351-c95cc0386ce9}">
  <ds:schemaRefs/>
</ds:datastoreItem>
</file>

<file path=customXml/itemProps119.xml><?xml version="1.0" encoding="utf-8"?>
<ds:datastoreItem xmlns:ds="http://schemas.openxmlformats.org/officeDocument/2006/customXml" ds:itemID="{dbe8a954-8ed2-45fc-a394-ebba7d3c7203}">
  <ds:schemaRefs/>
</ds:datastoreItem>
</file>

<file path=customXml/itemProps12.xml><?xml version="1.0" encoding="utf-8"?>
<ds:datastoreItem xmlns:ds="http://schemas.openxmlformats.org/officeDocument/2006/customXml" ds:itemID="{2312dcc6-e4c5-4e0c-a37f-4424134a141c}">
  <ds:schemaRefs/>
</ds:datastoreItem>
</file>

<file path=customXml/itemProps120.xml><?xml version="1.0" encoding="utf-8"?>
<ds:datastoreItem xmlns:ds="http://schemas.openxmlformats.org/officeDocument/2006/customXml" ds:itemID="{3c908b86-8b09-43e4-81c1-17b9d2757ab1}">
  <ds:schemaRefs/>
</ds:datastoreItem>
</file>

<file path=customXml/itemProps13.xml><?xml version="1.0" encoding="utf-8"?>
<ds:datastoreItem xmlns:ds="http://schemas.openxmlformats.org/officeDocument/2006/customXml" ds:itemID="{e3839480-5737-4a0e-98ec-668a276c1de8}">
  <ds:schemaRefs/>
</ds:datastoreItem>
</file>

<file path=customXml/itemProps14.xml><?xml version="1.0" encoding="utf-8"?>
<ds:datastoreItem xmlns:ds="http://schemas.openxmlformats.org/officeDocument/2006/customXml" ds:itemID="{f335ee69-9e59-42ac-bc24-077c6c585ff8}">
  <ds:schemaRefs/>
</ds:datastoreItem>
</file>

<file path=customXml/itemProps15.xml><?xml version="1.0" encoding="utf-8"?>
<ds:datastoreItem xmlns:ds="http://schemas.openxmlformats.org/officeDocument/2006/customXml" ds:itemID="{a24a87ea-1c81-409f-9014-918eb1ae9331}">
  <ds:schemaRefs/>
</ds:datastoreItem>
</file>

<file path=customXml/itemProps16.xml><?xml version="1.0" encoding="utf-8"?>
<ds:datastoreItem xmlns:ds="http://schemas.openxmlformats.org/officeDocument/2006/customXml" ds:itemID="{95ed2234-e312-41fe-96ab-afeab6cd8b3e}">
  <ds:schemaRefs/>
</ds:datastoreItem>
</file>

<file path=customXml/itemProps17.xml><?xml version="1.0" encoding="utf-8"?>
<ds:datastoreItem xmlns:ds="http://schemas.openxmlformats.org/officeDocument/2006/customXml" ds:itemID="{c66b3713-f05c-4189-8374-3b980844135e}">
  <ds:schemaRefs/>
</ds:datastoreItem>
</file>

<file path=customXml/itemProps18.xml><?xml version="1.0" encoding="utf-8"?>
<ds:datastoreItem xmlns:ds="http://schemas.openxmlformats.org/officeDocument/2006/customXml" ds:itemID="{29b2f4e3-e45a-44d6-b50c-e2026f60258a}">
  <ds:schemaRefs/>
</ds:datastoreItem>
</file>

<file path=customXml/itemProps19.xml><?xml version="1.0" encoding="utf-8"?>
<ds:datastoreItem xmlns:ds="http://schemas.openxmlformats.org/officeDocument/2006/customXml" ds:itemID="{aab663ae-0818-445d-b10c-cd812e05ffbb}">
  <ds:schemaRefs/>
</ds:datastoreItem>
</file>

<file path=customXml/itemProps2.xml><?xml version="1.0" encoding="utf-8"?>
<ds:datastoreItem xmlns:ds="http://schemas.openxmlformats.org/officeDocument/2006/customXml" ds:itemID="{561800c8-c0b2-4621-8f4f-823a2bde8832}">
  <ds:schemaRefs/>
</ds:datastoreItem>
</file>

<file path=customXml/itemProps20.xml><?xml version="1.0" encoding="utf-8"?>
<ds:datastoreItem xmlns:ds="http://schemas.openxmlformats.org/officeDocument/2006/customXml" ds:itemID="{1ff8fc14-48a7-419a-bfb6-68914e4da755}">
  <ds:schemaRefs/>
</ds:datastoreItem>
</file>

<file path=customXml/itemProps21.xml><?xml version="1.0" encoding="utf-8"?>
<ds:datastoreItem xmlns:ds="http://schemas.openxmlformats.org/officeDocument/2006/customXml" ds:itemID="{19387d21-a507-4f35-ba18-37158587732b}">
  <ds:schemaRefs/>
</ds:datastoreItem>
</file>

<file path=customXml/itemProps22.xml><?xml version="1.0" encoding="utf-8"?>
<ds:datastoreItem xmlns:ds="http://schemas.openxmlformats.org/officeDocument/2006/customXml" ds:itemID="{349465cc-1876-49e2-8066-c99f5ff10719}">
  <ds:schemaRefs/>
</ds:datastoreItem>
</file>

<file path=customXml/itemProps23.xml><?xml version="1.0" encoding="utf-8"?>
<ds:datastoreItem xmlns:ds="http://schemas.openxmlformats.org/officeDocument/2006/customXml" ds:itemID="{1848870b-11b1-4324-8511-cfb44d63272c}">
  <ds:schemaRefs/>
</ds:datastoreItem>
</file>

<file path=customXml/itemProps24.xml><?xml version="1.0" encoding="utf-8"?>
<ds:datastoreItem xmlns:ds="http://schemas.openxmlformats.org/officeDocument/2006/customXml" ds:itemID="{a5ee6535-e611-4016-92b7-3bf866d6c06f}">
  <ds:schemaRefs/>
</ds:datastoreItem>
</file>

<file path=customXml/itemProps25.xml><?xml version="1.0" encoding="utf-8"?>
<ds:datastoreItem xmlns:ds="http://schemas.openxmlformats.org/officeDocument/2006/customXml" ds:itemID="{e2da1bc0-2469-4ee2-b2c5-b4f6881f3185}">
  <ds:schemaRefs/>
</ds:datastoreItem>
</file>

<file path=customXml/itemProps26.xml><?xml version="1.0" encoding="utf-8"?>
<ds:datastoreItem xmlns:ds="http://schemas.openxmlformats.org/officeDocument/2006/customXml" ds:itemID="{25cd2618-8cf3-448b-aba2-31d8ded3425b}">
  <ds:schemaRefs/>
</ds:datastoreItem>
</file>

<file path=customXml/itemProps27.xml><?xml version="1.0" encoding="utf-8"?>
<ds:datastoreItem xmlns:ds="http://schemas.openxmlformats.org/officeDocument/2006/customXml" ds:itemID="{3e759977-6336-495b-94be-c6d1a8424892}">
  <ds:schemaRefs/>
</ds:datastoreItem>
</file>

<file path=customXml/itemProps28.xml><?xml version="1.0" encoding="utf-8"?>
<ds:datastoreItem xmlns:ds="http://schemas.openxmlformats.org/officeDocument/2006/customXml" ds:itemID="{c6f399b8-a500-4d61-bdea-5f07b9260388}">
  <ds:schemaRefs/>
</ds:datastoreItem>
</file>

<file path=customXml/itemProps29.xml><?xml version="1.0" encoding="utf-8"?>
<ds:datastoreItem xmlns:ds="http://schemas.openxmlformats.org/officeDocument/2006/customXml" ds:itemID="{5ad19516-ba8c-4639-9a4b-9d31eab820ca}">
  <ds:schemaRefs/>
</ds:datastoreItem>
</file>

<file path=customXml/itemProps3.xml><?xml version="1.0" encoding="utf-8"?>
<ds:datastoreItem xmlns:ds="http://schemas.openxmlformats.org/officeDocument/2006/customXml" ds:itemID="{3f24be03-f56d-4251-aa2f-af353ef4f284}">
  <ds:schemaRefs/>
</ds:datastoreItem>
</file>

<file path=customXml/itemProps30.xml><?xml version="1.0" encoding="utf-8"?>
<ds:datastoreItem xmlns:ds="http://schemas.openxmlformats.org/officeDocument/2006/customXml" ds:itemID="{4bcdd3d9-fa6d-47a5-8c79-d54af0633c9e}">
  <ds:schemaRefs/>
</ds:datastoreItem>
</file>

<file path=customXml/itemProps31.xml><?xml version="1.0" encoding="utf-8"?>
<ds:datastoreItem xmlns:ds="http://schemas.openxmlformats.org/officeDocument/2006/customXml" ds:itemID="{d5407288-79f0-458e-9ab1-0eff050a9309}">
  <ds:schemaRefs/>
</ds:datastoreItem>
</file>

<file path=customXml/itemProps32.xml><?xml version="1.0" encoding="utf-8"?>
<ds:datastoreItem xmlns:ds="http://schemas.openxmlformats.org/officeDocument/2006/customXml" ds:itemID="{9fc5c9b8-43ea-4a7e-b7ce-e6728a28f008}">
  <ds:schemaRefs/>
</ds:datastoreItem>
</file>

<file path=customXml/itemProps33.xml><?xml version="1.0" encoding="utf-8"?>
<ds:datastoreItem xmlns:ds="http://schemas.openxmlformats.org/officeDocument/2006/customXml" ds:itemID="{8223d6aa-4c3a-4a23-8123-40f3aecba630}">
  <ds:schemaRefs/>
</ds:datastoreItem>
</file>

<file path=customXml/itemProps34.xml><?xml version="1.0" encoding="utf-8"?>
<ds:datastoreItem xmlns:ds="http://schemas.openxmlformats.org/officeDocument/2006/customXml" ds:itemID="{6cc368ad-2cd6-43a3-9cc6-44acded3fd53}">
  <ds:schemaRefs/>
</ds:datastoreItem>
</file>

<file path=customXml/itemProps35.xml><?xml version="1.0" encoding="utf-8"?>
<ds:datastoreItem xmlns:ds="http://schemas.openxmlformats.org/officeDocument/2006/customXml" ds:itemID="{eb4c05cf-21be-4017-b198-6ba8bf0a697b}">
  <ds:schemaRefs/>
</ds:datastoreItem>
</file>

<file path=customXml/itemProps36.xml><?xml version="1.0" encoding="utf-8"?>
<ds:datastoreItem xmlns:ds="http://schemas.openxmlformats.org/officeDocument/2006/customXml" ds:itemID="{ae9176a6-b53a-44c6-a32c-8edf992fde3b}">
  <ds:schemaRefs/>
</ds:datastoreItem>
</file>

<file path=customXml/itemProps37.xml><?xml version="1.0" encoding="utf-8"?>
<ds:datastoreItem xmlns:ds="http://schemas.openxmlformats.org/officeDocument/2006/customXml" ds:itemID="{e0555e90-f14c-4880-b0c2-0c7af01e779f}">
  <ds:schemaRefs/>
</ds:datastoreItem>
</file>

<file path=customXml/itemProps38.xml><?xml version="1.0" encoding="utf-8"?>
<ds:datastoreItem xmlns:ds="http://schemas.openxmlformats.org/officeDocument/2006/customXml" ds:itemID="{7c4f0404-371e-496b-999b-46f71f7f96aa}">
  <ds:schemaRefs/>
</ds:datastoreItem>
</file>

<file path=customXml/itemProps39.xml><?xml version="1.0" encoding="utf-8"?>
<ds:datastoreItem xmlns:ds="http://schemas.openxmlformats.org/officeDocument/2006/customXml" ds:itemID="{0f561886-4340-472a-abf6-d29b7cca95f0}">
  <ds:schemaRefs/>
</ds:datastoreItem>
</file>

<file path=customXml/itemProps4.xml><?xml version="1.0" encoding="utf-8"?>
<ds:datastoreItem xmlns:ds="http://schemas.openxmlformats.org/officeDocument/2006/customXml" ds:itemID="{aa39aeb1-d981-4fcf-9a8a-e7bc4f95cdd4}">
  <ds:schemaRefs/>
</ds:datastoreItem>
</file>

<file path=customXml/itemProps40.xml><?xml version="1.0" encoding="utf-8"?>
<ds:datastoreItem xmlns:ds="http://schemas.openxmlformats.org/officeDocument/2006/customXml" ds:itemID="{d5fc25c9-8a70-465f-9edc-672f3a4bd174}">
  <ds:schemaRefs/>
</ds:datastoreItem>
</file>

<file path=customXml/itemProps41.xml><?xml version="1.0" encoding="utf-8"?>
<ds:datastoreItem xmlns:ds="http://schemas.openxmlformats.org/officeDocument/2006/customXml" ds:itemID="{3adfe90d-6efd-4891-aa3e-3cdecdabcfb9}">
  <ds:schemaRefs/>
</ds:datastoreItem>
</file>

<file path=customXml/itemProps42.xml><?xml version="1.0" encoding="utf-8"?>
<ds:datastoreItem xmlns:ds="http://schemas.openxmlformats.org/officeDocument/2006/customXml" ds:itemID="{19147593-caef-4c9f-8ece-85ad1a635ad7}">
  <ds:schemaRefs/>
</ds:datastoreItem>
</file>

<file path=customXml/itemProps43.xml><?xml version="1.0" encoding="utf-8"?>
<ds:datastoreItem xmlns:ds="http://schemas.openxmlformats.org/officeDocument/2006/customXml" ds:itemID="{159880cc-02c8-48e7-9abf-eb496dfd427b}">
  <ds:schemaRefs/>
</ds:datastoreItem>
</file>

<file path=customXml/itemProps44.xml><?xml version="1.0" encoding="utf-8"?>
<ds:datastoreItem xmlns:ds="http://schemas.openxmlformats.org/officeDocument/2006/customXml" ds:itemID="{6a849571-d299-4af8-bb97-89d54927f3c5}">
  <ds:schemaRefs/>
</ds:datastoreItem>
</file>

<file path=customXml/itemProps45.xml><?xml version="1.0" encoding="utf-8"?>
<ds:datastoreItem xmlns:ds="http://schemas.openxmlformats.org/officeDocument/2006/customXml" ds:itemID="{3fe86f62-f787-4d68-94a3-e4daaeaf44b9}">
  <ds:schemaRefs/>
</ds:datastoreItem>
</file>

<file path=customXml/itemProps46.xml><?xml version="1.0" encoding="utf-8"?>
<ds:datastoreItem xmlns:ds="http://schemas.openxmlformats.org/officeDocument/2006/customXml" ds:itemID="{16cd3718-ea50-45ef-9547-68eabedaa77d}">
  <ds:schemaRefs/>
</ds:datastoreItem>
</file>

<file path=customXml/itemProps47.xml><?xml version="1.0" encoding="utf-8"?>
<ds:datastoreItem xmlns:ds="http://schemas.openxmlformats.org/officeDocument/2006/customXml" ds:itemID="{48f94bc1-c8bf-4a93-bf4a-d1e220eac40a}">
  <ds:schemaRefs/>
</ds:datastoreItem>
</file>

<file path=customXml/itemProps48.xml><?xml version="1.0" encoding="utf-8"?>
<ds:datastoreItem xmlns:ds="http://schemas.openxmlformats.org/officeDocument/2006/customXml" ds:itemID="{c9750cc6-3431-45d5-9cfd-12c9ba1db216}">
  <ds:schemaRefs/>
</ds:datastoreItem>
</file>

<file path=customXml/itemProps49.xml><?xml version="1.0" encoding="utf-8"?>
<ds:datastoreItem xmlns:ds="http://schemas.openxmlformats.org/officeDocument/2006/customXml" ds:itemID="{cf7ebf0b-8710-41c8-99c9-a53b1739ff4e}">
  <ds:schemaRefs/>
</ds:datastoreItem>
</file>

<file path=customXml/itemProps5.xml><?xml version="1.0" encoding="utf-8"?>
<ds:datastoreItem xmlns:ds="http://schemas.openxmlformats.org/officeDocument/2006/customXml" ds:itemID="{fc0a5f89-fbd4-4a85-a20d-bcba3e763e92}">
  <ds:schemaRefs/>
</ds:datastoreItem>
</file>

<file path=customXml/itemProps50.xml><?xml version="1.0" encoding="utf-8"?>
<ds:datastoreItem xmlns:ds="http://schemas.openxmlformats.org/officeDocument/2006/customXml" ds:itemID="{24e28e2f-4abb-4279-a285-bf1f3534e1c0}">
  <ds:schemaRefs/>
</ds:datastoreItem>
</file>

<file path=customXml/itemProps51.xml><?xml version="1.0" encoding="utf-8"?>
<ds:datastoreItem xmlns:ds="http://schemas.openxmlformats.org/officeDocument/2006/customXml" ds:itemID="{04bfa178-89ce-4e79-8887-08a6530c5131}">
  <ds:schemaRefs/>
</ds:datastoreItem>
</file>

<file path=customXml/itemProps52.xml><?xml version="1.0" encoding="utf-8"?>
<ds:datastoreItem xmlns:ds="http://schemas.openxmlformats.org/officeDocument/2006/customXml" ds:itemID="{ccdcdc29-7968-4d8b-b05c-2a3344439abc}">
  <ds:schemaRefs/>
</ds:datastoreItem>
</file>

<file path=customXml/itemProps53.xml><?xml version="1.0" encoding="utf-8"?>
<ds:datastoreItem xmlns:ds="http://schemas.openxmlformats.org/officeDocument/2006/customXml" ds:itemID="{148b4dff-dedd-4901-8db4-a0fa657c6fc4}">
  <ds:schemaRefs/>
</ds:datastoreItem>
</file>

<file path=customXml/itemProps54.xml><?xml version="1.0" encoding="utf-8"?>
<ds:datastoreItem xmlns:ds="http://schemas.openxmlformats.org/officeDocument/2006/customXml" ds:itemID="{683b7bd4-6605-480d-b65f-e9d813866a1d}">
  <ds:schemaRefs/>
</ds:datastoreItem>
</file>

<file path=customXml/itemProps55.xml><?xml version="1.0" encoding="utf-8"?>
<ds:datastoreItem xmlns:ds="http://schemas.openxmlformats.org/officeDocument/2006/customXml" ds:itemID="{e262bc1a-78d9-4561-b466-cee99a9c2165}">
  <ds:schemaRefs/>
</ds:datastoreItem>
</file>

<file path=customXml/itemProps56.xml><?xml version="1.0" encoding="utf-8"?>
<ds:datastoreItem xmlns:ds="http://schemas.openxmlformats.org/officeDocument/2006/customXml" ds:itemID="{1f2b9fcd-dfbb-40dd-8d50-f8773a1fa566}">
  <ds:schemaRefs/>
</ds:datastoreItem>
</file>

<file path=customXml/itemProps57.xml><?xml version="1.0" encoding="utf-8"?>
<ds:datastoreItem xmlns:ds="http://schemas.openxmlformats.org/officeDocument/2006/customXml" ds:itemID="{c88053b6-6585-4e7e-83ef-3df2194ae9eb}">
  <ds:schemaRefs/>
</ds:datastoreItem>
</file>

<file path=customXml/itemProps58.xml><?xml version="1.0" encoding="utf-8"?>
<ds:datastoreItem xmlns:ds="http://schemas.openxmlformats.org/officeDocument/2006/customXml" ds:itemID="{87566d2e-a4c7-4f44-ba3c-6e6e9dfc8fc1}">
  <ds:schemaRefs/>
</ds:datastoreItem>
</file>

<file path=customXml/itemProps59.xml><?xml version="1.0" encoding="utf-8"?>
<ds:datastoreItem xmlns:ds="http://schemas.openxmlformats.org/officeDocument/2006/customXml" ds:itemID="{2a171c41-97a6-4c0e-a629-fd4744e2fc9b}">
  <ds:schemaRefs/>
</ds:datastoreItem>
</file>

<file path=customXml/itemProps6.xml><?xml version="1.0" encoding="utf-8"?>
<ds:datastoreItem xmlns:ds="http://schemas.openxmlformats.org/officeDocument/2006/customXml" ds:itemID="{030e37d3-5e3b-4f80-84b9-0b77e1f7f65f}">
  <ds:schemaRefs/>
</ds:datastoreItem>
</file>

<file path=customXml/itemProps60.xml><?xml version="1.0" encoding="utf-8"?>
<ds:datastoreItem xmlns:ds="http://schemas.openxmlformats.org/officeDocument/2006/customXml" ds:itemID="{b4902f50-1f92-4e8d-a0cf-15075157f904}">
  <ds:schemaRefs/>
</ds:datastoreItem>
</file>

<file path=customXml/itemProps61.xml><?xml version="1.0" encoding="utf-8"?>
<ds:datastoreItem xmlns:ds="http://schemas.openxmlformats.org/officeDocument/2006/customXml" ds:itemID="{dc33713c-23f9-4e0e-8b23-37a487fc58f4}">
  <ds:schemaRefs/>
</ds:datastoreItem>
</file>

<file path=customXml/itemProps62.xml><?xml version="1.0" encoding="utf-8"?>
<ds:datastoreItem xmlns:ds="http://schemas.openxmlformats.org/officeDocument/2006/customXml" ds:itemID="{2d4532fa-7631-4d9d-9cb2-283ab73645f6}">
  <ds:schemaRefs/>
</ds:datastoreItem>
</file>

<file path=customXml/itemProps63.xml><?xml version="1.0" encoding="utf-8"?>
<ds:datastoreItem xmlns:ds="http://schemas.openxmlformats.org/officeDocument/2006/customXml" ds:itemID="{4b253db9-efe1-4a76-9717-cdfae9a9ba6d}">
  <ds:schemaRefs/>
</ds:datastoreItem>
</file>

<file path=customXml/itemProps64.xml><?xml version="1.0" encoding="utf-8"?>
<ds:datastoreItem xmlns:ds="http://schemas.openxmlformats.org/officeDocument/2006/customXml" ds:itemID="{75ecfc04-61b5-4257-b183-faff6b1bfdba}">
  <ds:schemaRefs/>
</ds:datastoreItem>
</file>

<file path=customXml/itemProps65.xml><?xml version="1.0" encoding="utf-8"?>
<ds:datastoreItem xmlns:ds="http://schemas.openxmlformats.org/officeDocument/2006/customXml" ds:itemID="{315362a5-79d4-4821-a74e-c66cf7a2e80c}">
  <ds:schemaRefs/>
</ds:datastoreItem>
</file>

<file path=customXml/itemProps66.xml><?xml version="1.0" encoding="utf-8"?>
<ds:datastoreItem xmlns:ds="http://schemas.openxmlformats.org/officeDocument/2006/customXml" ds:itemID="{0e504335-7d98-47fe-9aac-b43bf3f7c0cd}">
  <ds:schemaRefs/>
</ds:datastoreItem>
</file>

<file path=customXml/itemProps67.xml><?xml version="1.0" encoding="utf-8"?>
<ds:datastoreItem xmlns:ds="http://schemas.openxmlformats.org/officeDocument/2006/customXml" ds:itemID="{d57fea0c-ce64-4100-a025-5c538f47aa92}">
  <ds:schemaRefs/>
</ds:datastoreItem>
</file>

<file path=customXml/itemProps68.xml><?xml version="1.0" encoding="utf-8"?>
<ds:datastoreItem xmlns:ds="http://schemas.openxmlformats.org/officeDocument/2006/customXml" ds:itemID="{7c311dd2-1602-40bb-a41a-4b2d3299a2a8}">
  <ds:schemaRefs/>
</ds:datastoreItem>
</file>

<file path=customXml/itemProps69.xml><?xml version="1.0" encoding="utf-8"?>
<ds:datastoreItem xmlns:ds="http://schemas.openxmlformats.org/officeDocument/2006/customXml" ds:itemID="{528a7967-d799-430e-beb5-b9886319bc5c}">
  <ds:schemaRefs/>
</ds:datastoreItem>
</file>

<file path=customXml/itemProps7.xml><?xml version="1.0" encoding="utf-8"?>
<ds:datastoreItem xmlns:ds="http://schemas.openxmlformats.org/officeDocument/2006/customXml" ds:itemID="{529f3c5a-54c8-4204-85aa-83788572e171}">
  <ds:schemaRefs/>
</ds:datastoreItem>
</file>

<file path=customXml/itemProps70.xml><?xml version="1.0" encoding="utf-8"?>
<ds:datastoreItem xmlns:ds="http://schemas.openxmlformats.org/officeDocument/2006/customXml" ds:itemID="{d6d82a7a-1974-4d81-8ede-398fff8241b2}">
  <ds:schemaRefs/>
</ds:datastoreItem>
</file>

<file path=customXml/itemProps71.xml><?xml version="1.0" encoding="utf-8"?>
<ds:datastoreItem xmlns:ds="http://schemas.openxmlformats.org/officeDocument/2006/customXml" ds:itemID="{9ed06d84-4f89-468d-a183-07d178cf8709}">
  <ds:schemaRefs/>
</ds:datastoreItem>
</file>

<file path=customXml/itemProps72.xml><?xml version="1.0" encoding="utf-8"?>
<ds:datastoreItem xmlns:ds="http://schemas.openxmlformats.org/officeDocument/2006/customXml" ds:itemID="{aad6d7eb-e405-4c50-8757-81442e310177}">
  <ds:schemaRefs/>
</ds:datastoreItem>
</file>

<file path=customXml/itemProps73.xml><?xml version="1.0" encoding="utf-8"?>
<ds:datastoreItem xmlns:ds="http://schemas.openxmlformats.org/officeDocument/2006/customXml" ds:itemID="{d2cb40bf-f78b-4583-a9d2-beb2f0b5fb52}">
  <ds:schemaRefs/>
</ds:datastoreItem>
</file>

<file path=customXml/itemProps74.xml><?xml version="1.0" encoding="utf-8"?>
<ds:datastoreItem xmlns:ds="http://schemas.openxmlformats.org/officeDocument/2006/customXml" ds:itemID="{44419005-a4a4-49f3-ad82-9295bd4165c0}">
  <ds:schemaRefs/>
</ds:datastoreItem>
</file>

<file path=customXml/itemProps75.xml><?xml version="1.0" encoding="utf-8"?>
<ds:datastoreItem xmlns:ds="http://schemas.openxmlformats.org/officeDocument/2006/customXml" ds:itemID="{91964e40-8191-4a13-945d-6bbab498ae77}">
  <ds:schemaRefs/>
</ds:datastoreItem>
</file>

<file path=customXml/itemProps76.xml><?xml version="1.0" encoding="utf-8"?>
<ds:datastoreItem xmlns:ds="http://schemas.openxmlformats.org/officeDocument/2006/customXml" ds:itemID="{35f96f2c-d3ff-45da-ae84-aa49304e3158}">
  <ds:schemaRefs/>
</ds:datastoreItem>
</file>

<file path=customXml/itemProps77.xml><?xml version="1.0" encoding="utf-8"?>
<ds:datastoreItem xmlns:ds="http://schemas.openxmlformats.org/officeDocument/2006/customXml" ds:itemID="{f7a0b930-1695-47fe-9e01-56dcf2abcf3b}">
  <ds:schemaRefs/>
</ds:datastoreItem>
</file>

<file path=customXml/itemProps78.xml><?xml version="1.0" encoding="utf-8"?>
<ds:datastoreItem xmlns:ds="http://schemas.openxmlformats.org/officeDocument/2006/customXml" ds:itemID="{a9be8229-0714-4556-ac4c-aae474a69a76}">
  <ds:schemaRefs/>
</ds:datastoreItem>
</file>

<file path=customXml/itemProps79.xml><?xml version="1.0" encoding="utf-8"?>
<ds:datastoreItem xmlns:ds="http://schemas.openxmlformats.org/officeDocument/2006/customXml" ds:itemID="{582a5b20-8dbb-4c40-9561-a4dbb8434a41}">
  <ds:schemaRefs/>
</ds:datastoreItem>
</file>

<file path=customXml/itemProps8.xml><?xml version="1.0" encoding="utf-8"?>
<ds:datastoreItem xmlns:ds="http://schemas.openxmlformats.org/officeDocument/2006/customXml" ds:itemID="{9582b267-2b5f-4006-ab20-493f81d8184c}">
  <ds:schemaRefs/>
</ds:datastoreItem>
</file>

<file path=customXml/itemProps80.xml><?xml version="1.0" encoding="utf-8"?>
<ds:datastoreItem xmlns:ds="http://schemas.openxmlformats.org/officeDocument/2006/customXml" ds:itemID="{34a7e0ee-6cee-4048-8328-f3183b300214}">
  <ds:schemaRefs/>
</ds:datastoreItem>
</file>

<file path=customXml/itemProps81.xml><?xml version="1.0" encoding="utf-8"?>
<ds:datastoreItem xmlns:ds="http://schemas.openxmlformats.org/officeDocument/2006/customXml" ds:itemID="{48a52279-d93e-41bf-ac56-80173492875d}">
  <ds:schemaRefs/>
</ds:datastoreItem>
</file>

<file path=customXml/itemProps82.xml><?xml version="1.0" encoding="utf-8"?>
<ds:datastoreItem xmlns:ds="http://schemas.openxmlformats.org/officeDocument/2006/customXml" ds:itemID="{4f98feeb-9f70-4ee4-86ce-058077b86748}">
  <ds:schemaRefs/>
</ds:datastoreItem>
</file>

<file path=customXml/itemProps83.xml><?xml version="1.0" encoding="utf-8"?>
<ds:datastoreItem xmlns:ds="http://schemas.openxmlformats.org/officeDocument/2006/customXml" ds:itemID="{94defad3-d094-4a97-8533-4389bfd44203}">
  <ds:schemaRefs/>
</ds:datastoreItem>
</file>

<file path=customXml/itemProps84.xml><?xml version="1.0" encoding="utf-8"?>
<ds:datastoreItem xmlns:ds="http://schemas.openxmlformats.org/officeDocument/2006/customXml" ds:itemID="{4969d8c8-a3ff-4a20-87fb-b221540b36fc}">
  <ds:schemaRefs/>
</ds:datastoreItem>
</file>

<file path=customXml/itemProps85.xml><?xml version="1.0" encoding="utf-8"?>
<ds:datastoreItem xmlns:ds="http://schemas.openxmlformats.org/officeDocument/2006/customXml" ds:itemID="{e54a5ad5-b1f9-4233-8c84-cd9ccd49be47}">
  <ds:schemaRefs/>
</ds:datastoreItem>
</file>

<file path=customXml/itemProps86.xml><?xml version="1.0" encoding="utf-8"?>
<ds:datastoreItem xmlns:ds="http://schemas.openxmlformats.org/officeDocument/2006/customXml" ds:itemID="{dbbd6a54-6af6-4875-92a5-783da4c749d2}">
  <ds:schemaRefs/>
</ds:datastoreItem>
</file>

<file path=customXml/itemProps87.xml><?xml version="1.0" encoding="utf-8"?>
<ds:datastoreItem xmlns:ds="http://schemas.openxmlformats.org/officeDocument/2006/customXml" ds:itemID="{96755db8-efe5-4b1b-b512-813d92b97992}">
  <ds:schemaRefs/>
</ds:datastoreItem>
</file>

<file path=customXml/itemProps88.xml><?xml version="1.0" encoding="utf-8"?>
<ds:datastoreItem xmlns:ds="http://schemas.openxmlformats.org/officeDocument/2006/customXml" ds:itemID="{bab2a00b-c2ef-4e31-9fa1-aa2024cb6081}">
  <ds:schemaRefs/>
</ds:datastoreItem>
</file>

<file path=customXml/itemProps89.xml><?xml version="1.0" encoding="utf-8"?>
<ds:datastoreItem xmlns:ds="http://schemas.openxmlformats.org/officeDocument/2006/customXml" ds:itemID="{e88fe11a-64f1-49a6-aca2-3bfe6595add2}">
  <ds:schemaRefs/>
</ds:datastoreItem>
</file>

<file path=customXml/itemProps9.xml><?xml version="1.0" encoding="utf-8"?>
<ds:datastoreItem xmlns:ds="http://schemas.openxmlformats.org/officeDocument/2006/customXml" ds:itemID="{7f8d6dcc-cea5-4309-8873-697da578427c}">
  <ds:schemaRefs/>
</ds:datastoreItem>
</file>

<file path=customXml/itemProps90.xml><?xml version="1.0" encoding="utf-8"?>
<ds:datastoreItem xmlns:ds="http://schemas.openxmlformats.org/officeDocument/2006/customXml" ds:itemID="{257c4ad6-6870-4c07-a844-30ac1a50b97a}">
  <ds:schemaRefs/>
</ds:datastoreItem>
</file>

<file path=customXml/itemProps91.xml><?xml version="1.0" encoding="utf-8"?>
<ds:datastoreItem xmlns:ds="http://schemas.openxmlformats.org/officeDocument/2006/customXml" ds:itemID="{b44846b5-fe15-4c9b-bf6d-a7bfc3ca127a}">
  <ds:schemaRefs/>
</ds:datastoreItem>
</file>

<file path=customXml/itemProps92.xml><?xml version="1.0" encoding="utf-8"?>
<ds:datastoreItem xmlns:ds="http://schemas.openxmlformats.org/officeDocument/2006/customXml" ds:itemID="{32f45dcc-1e53-4264-824d-4afd03a8b66c}">
  <ds:schemaRefs/>
</ds:datastoreItem>
</file>

<file path=customXml/itemProps93.xml><?xml version="1.0" encoding="utf-8"?>
<ds:datastoreItem xmlns:ds="http://schemas.openxmlformats.org/officeDocument/2006/customXml" ds:itemID="{cb142e5e-091d-400e-80da-4a39384989b1}">
  <ds:schemaRefs/>
</ds:datastoreItem>
</file>

<file path=customXml/itemProps94.xml><?xml version="1.0" encoding="utf-8"?>
<ds:datastoreItem xmlns:ds="http://schemas.openxmlformats.org/officeDocument/2006/customXml" ds:itemID="{d6182146-e5e9-449a-aadf-d1df39b48584}">
  <ds:schemaRefs/>
</ds:datastoreItem>
</file>

<file path=customXml/itemProps95.xml><?xml version="1.0" encoding="utf-8"?>
<ds:datastoreItem xmlns:ds="http://schemas.openxmlformats.org/officeDocument/2006/customXml" ds:itemID="{dd29ecaa-c149-4532-963d-5ab6ed080c5a}">
  <ds:schemaRefs/>
</ds:datastoreItem>
</file>

<file path=customXml/itemProps96.xml><?xml version="1.0" encoding="utf-8"?>
<ds:datastoreItem xmlns:ds="http://schemas.openxmlformats.org/officeDocument/2006/customXml" ds:itemID="{c0fdd290-e0a5-4ceb-b1f1-180966810694}">
  <ds:schemaRefs/>
</ds:datastoreItem>
</file>

<file path=customXml/itemProps97.xml><?xml version="1.0" encoding="utf-8"?>
<ds:datastoreItem xmlns:ds="http://schemas.openxmlformats.org/officeDocument/2006/customXml" ds:itemID="{3bb82b92-792b-4931-a520-60fcbd689ba2}">
  <ds:schemaRefs/>
</ds:datastoreItem>
</file>

<file path=customXml/itemProps98.xml><?xml version="1.0" encoding="utf-8"?>
<ds:datastoreItem xmlns:ds="http://schemas.openxmlformats.org/officeDocument/2006/customXml" ds:itemID="{9364fae1-8e5b-4cc6-b1bb-84296d7f0c65}">
  <ds:schemaRefs/>
</ds:datastoreItem>
</file>

<file path=customXml/itemProps99.xml><?xml version="1.0" encoding="utf-8"?>
<ds:datastoreItem xmlns:ds="http://schemas.openxmlformats.org/officeDocument/2006/customXml" ds:itemID="{855ae951-bbeb-46d8-a227-673ff819836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2023-09-05T20:40:00Z</dcterms:created>
  <dc:creator>Lenovo</dc:creator>
  <cp:lastModifiedBy>Administrator</cp:lastModifiedBy>
  <dcterms:modified xsi:type="dcterms:W3CDTF">2023-09-06T07:51:22Z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1A2FB5C67A984D5E8164E2685D17AF25</vt:lpwstr>
  </property>
</Properties>
</file>