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0"/>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0"/>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0"/>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0"/>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0"/>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0"/>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0"/>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43</w:t>
      </w:r>
      <w:r>
        <w:fldChar w:fldCharType="end"/>
      </w:r>
      <w:r>
        <w:fldChar w:fldCharType="end"/>
      </w:r>
    </w:p>
    <w:p>
      <w:pPr>
        <w:pStyle w:val="30"/>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43</w:t>
      </w:r>
      <w:r>
        <w:fldChar w:fldCharType="end"/>
      </w:r>
      <w:r>
        <w:fldChar w:fldCharType="end"/>
      </w:r>
    </w:p>
    <w:p>
      <w:pPr>
        <w:pStyle w:val="30"/>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43</w:t>
      </w:r>
      <w:r>
        <w:fldChar w:fldCharType="end"/>
      </w:r>
      <w:r>
        <w:fldChar w:fldCharType="end"/>
      </w:r>
    </w:p>
    <w:p>
      <w:pPr>
        <w:pStyle w:val="30"/>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44</w:t>
      </w:r>
      <w:r>
        <w:fldChar w:fldCharType="end"/>
      </w:r>
      <w:r>
        <w:fldChar w:fldCharType="end"/>
      </w:r>
    </w:p>
    <w:p>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7"/>
            </w:pPr>
            <w:r>
              <w:t>332平乡县水务局</w:t>
            </w:r>
          </w:p>
        </w:tc>
        <w:tc>
          <w:tcPr>
            <w:tcW w:w="5913"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5" w:type="dxa"/>
            <w:gridSpan w:val="5"/>
            <w:vMerge w:val="restart"/>
            <w:vAlign w:val="center"/>
          </w:tcPr>
          <w:p>
            <w:pPr>
              <w:pStyle w:val="8"/>
              <w:ind w:firstLine="630" w:firstLineChars="300"/>
              <w:jc w:val="both"/>
              <w:rPr>
                <w:rFonts w:hint="eastAsia" w:eastAsia="方正书宋_GBK"/>
                <w:lang w:eastAsia="zh-CN"/>
              </w:rPr>
            </w:pPr>
            <w:r>
              <w:rPr>
                <w:rFonts w:hint="eastAsia"/>
                <w:lang w:eastAsia="zh-CN"/>
              </w:rP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vAlign w:val="top"/>
          </w:tcPr>
          <w:p/>
        </w:tc>
        <w:tc>
          <w:tcPr>
            <w:tcW w:w="1971" w:type="dxa"/>
            <w:vAlign w:val="center"/>
          </w:tcPr>
          <w:p>
            <w:pPr>
              <w:pStyle w:val="8"/>
            </w:pPr>
            <w:r>
              <w:t>项  目</w:t>
            </w:r>
          </w:p>
        </w:tc>
        <w:tc>
          <w:tcPr>
            <w:tcW w:w="1971" w:type="dxa"/>
            <w:vAlign w:val="center"/>
          </w:tcPr>
          <w:p>
            <w:pPr>
              <w:pStyle w:val="8"/>
            </w:pPr>
            <w:r>
              <w:t>预算数</w:t>
            </w:r>
          </w:p>
        </w:tc>
        <w:tc>
          <w:tcPr>
            <w:tcW w:w="1971" w:type="dxa"/>
            <w:vAlign w:val="center"/>
          </w:tcPr>
          <w:p>
            <w:pPr>
              <w:pStyle w:val="8"/>
            </w:pPr>
            <w:r>
              <w:t>项  目</w:t>
            </w:r>
          </w:p>
        </w:tc>
        <w:tc>
          <w:tcPr>
            <w:tcW w:w="1971"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8"/>
            </w:pPr>
            <w:r>
              <w:t>栏次</w:t>
            </w:r>
          </w:p>
        </w:tc>
        <w:tc>
          <w:tcPr>
            <w:tcW w:w="1971" w:type="dxa"/>
            <w:vAlign w:val="center"/>
          </w:tcPr>
          <w:p>
            <w:pPr>
              <w:pStyle w:val="8"/>
            </w:pPr>
            <w:r>
              <w:t>1</w:t>
            </w:r>
          </w:p>
        </w:tc>
        <w:tc>
          <w:tcPr>
            <w:tcW w:w="1971" w:type="dxa"/>
            <w:vAlign w:val="center"/>
          </w:tcPr>
          <w:p>
            <w:pPr>
              <w:pStyle w:val="8"/>
            </w:pPr>
            <w:r>
              <w:t>2</w:t>
            </w:r>
          </w:p>
        </w:tc>
        <w:tc>
          <w:tcPr>
            <w:tcW w:w="1971" w:type="dxa"/>
            <w:vAlign w:val="center"/>
          </w:tcPr>
          <w:p>
            <w:pPr>
              <w:pStyle w:val="8"/>
            </w:pPr>
            <w:r>
              <w:t>3</w:t>
            </w:r>
          </w:p>
        </w:tc>
        <w:tc>
          <w:tcPr>
            <w:tcW w:w="1971"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1</w:t>
            </w:r>
          </w:p>
        </w:tc>
        <w:tc>
          <w:tcPr>
            <w:tcW w:w="1971" w:type="dxa"/>
            <w:vAlign w:val="center"/>
          </w:tcPr>
          <w:p>
            <w:pPr>
              <w:pStyle w:val="10"/>
            </w:pPr>
            <w:r>
              <w:t>一、一般公共预算拨款收入</w:t>
            </w:r>
          </w:p>
        </w:tc>
        <w:tc>
          <w:tcPr>
            <w:tcW w:w="1971" w:type="dxa"/>
            <w:vAlign w:val="center"/>
          </w:tcPr>
          <w:p>
            <w:pPr>
              <w:pStyle w:val="9"/>
              <w:rPr>
                <w:rFonts w:hint="eastAsia" w:eastAsia="方正书宋_GBK"/>
                <w:lang w:eastAsia="zh-CN"/>
              </w:rPr>
            </w:pPr>
            <w:r>
              <w:rPr>
                <w:rFonts w:hint="eastAsia"/>
                <w:lang w:val="en-US" w:eastAsia="zh-CN"/>
              </w:rPr>
              <w:t>2281.57</w:t>
            </w:r>
          </w:p>
        </w:tc>
        <w:tc>
          <w:tcPr>
            <w:tcW w:w="1971" w:type="dxa"/>
            <w:vAlign w:val="center"/>
          </w:tcPr>
          <w:p>
            <w:pPr>
              <w:pStyle w:val="10"/>
            </w:pPr>
            <w:r>
              <w:t>一、一般公共服务支出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2</w:t>
            </w:r>
          </w:p>
        </w:tc>
        <w:tc>
          <w:tcPr>
            <w:tcW w:w="1971" w:type="dxa"/>
            <w:vAlign w:val="center"/>
          </w:tcPr>
          <w:p>
            <w:pPr>
              <w:pStyle w:val="10"/>
            </w:pPr>
            <w:r>
              <w:t>二、政府性基金预算拨款收入</w:t>
            </w:r>
          </w:p>
        </w:tc>
        <w:tc>
          <w:tcPr>
            <w:tcW w:w="1971" w:type="dxa"/>
            <w:vAlign w:val="center"/>
          </w:tcPr>
          <w:p>
            <w:pPr>
              <w:pStyle w:val="9"/>
            </w:pPr>
            <w:r>
              <w:t>3600.60</w:t>
            </w:r>
          </w:p>
        </w:tc>
        <w:tc>
          <w:tcPr>
            <w:tcW w:w="1971" w:type="dxa"/>
            <w:vAlign w:val="center"/>
          </w:tcPr>
          <w:p>
            <w:pPr>
              <w:pStyle w:val="10"/>
            </w:pPr>
            <w:r>
              <w:t>二、外交支出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3</w:t>
            </w:r>
          </w:p>
        </w:tc>
        <w:tc>
          <w:tcPr>
            <w:tcW w:w="1971" w:type="dxa"/>
            <w:vAlign w:val="center"/>
          </w:tcPr>
          <w:p>
            <w:pPr>
              <w:pStyle w:val="10"/>
            </w:pPr>
            <w:r>
              <w:t>三、国有资本经营预算拨款收入</w:t>
            </w:r>
          </w:p>
        </w:tc>
        <w:tc>
          <w:tcPr>
            <w:tcW w:w="1971" w:type="dxa"/>
            <w:vAlign w:val="center"/>
          </w:tcPr>
          <w:p>
            <w:pPr>
              <w:pStyle w:val="9"/>
            </w:pPr>
          </w:p>
        </w:tc>
        <w:tc>
          <w:tcPr>
            <w:tcW w:w="1971" w:type="dxa"/>
            <w:vAlign w:val="center"/>
          </w:tcPr>
          <w:p>
            <w:pPr>
              <w:pStyle w:val="10"/>
            </w:pPr>
            <w:r>
              <w:t>三、国防支出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4</w:t>
            </w:r>
          </w:p>
        </w:tc>
        <w:tc>
          <w:tcPr>
            <w:tcW w:w="1971" w:type="dxa"/>
            <w:vAlign w:val="center"/>
          </w:tcPr>
          <w:p>
            <w:pPr>
              <w:pStyle w:val="10"/>
            </w:pPr>
            <w:r>
              <w:t>四、财政专户管理资金收入</w:t>
            </w:r>
          </w:p>
        </w:tc>
        <w:tc>
          <w:tcPr>
            <w:tcW w:w="1971" w:type="dxa"/>
            <w:vAlign w:val="center"/>
          </w:tcPr>
          <w:p>
            <w:pPr>
              <w:pStyle w:val="9"/>
            </w:pPr>
          </w:p>
        </w:tc>
        <w:tc>
          <w:tcPr>
            <w:tcW w:w="1971" w:type="dxa"/>
            <w:vAlign w:val="center"/>
          </w:tcPr>
          <w:p>
            <w:pPr>
              <w:pStyle w:val="10"/>
            </w:pPr>
            <w:r>
              <w:t>四、公共安全支出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5</w:t>
            </w:r>
          </w:p>
        </w:tc>
        <w:tc>
          <w:tcPr>
            <w:tcW w:w="1971" w:type="dxa"/>
            <w:vAlign w:val="center"/>
          </w:tcPr>
          <w:p>
            <w:pPr>
              <w:pStyle w:val="10"/>
            </w:pPr>
            <w:r>
              <w:t>五、事业收入</w:t>
            </w:r>
          </w:p>
        </w:tc>
        <w:tc>
          <w:tcPr>
            <w:tcW w:w="1971" w:type="dxa"/>
            <w:vAlign w:val="center"/>
          </w:tcPr>
          <w:p>
            <w:pPr>
              <w:pStyle w:val="9"/>
            </w:pPr>
          </w:p>
        </w:tc>
        <w:tc>
          <w:tcPr>
            <w:tcW w:w="1971" w:type="dxa"/>
            <w:vAlign w:val="center"/>
          </w:tcPr>
          <w:p>
            <w:pPr>
              <w:pStyle w:val="10"/>
            </w:pPr>
            <w:r>
              <w:t>五、教育支出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6</w:t>
            </w:r>
          </w:p>
        </w:tc>
        <w:tc>
          <w:tcPr>
            <w:tcW w:w="1971" w:type="dxa"/>
            <w:vAlign w:val="center"/>
          </w:tcPr>
          <w:p>
            <w:pPr>
              <w:pStyle w:val="10"/>
            </w:pPr>
            <w:r>
              <w:t>六、事业单位经营收入</w:t>
            </w:r>
          </w:p>
        </w:tc>
        <w:tc>
          <w:tcPr>
            <w:tcW w:w="1971" w:type="dxa"/>
            <w:vAlign w:val="center"/>
          </w:tcPr>
          <w:p>
            <w:pPr>
              <w:pStyle w:val="9"/>
            </w:pPr>
          </w:p>
        </w:tc>
        <w:tc>
          <w:tcPr>
            <w:tcW w:w="1971" w:type="dxa"/>
            <w:vAlign w:val="center"/>
          </w:tcPr>
          <w:p>
            <w:pPr>
              <w:pStyle w:val="10"/>
            </w:pPr>
            <w:r>
              <w:t>六、科学技术支出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7</w:t>
            </w:r>
          </w:p>
        </w:tc>
        <w:tc>
          <w:tcPr>
            <w:tcW w:w="1971" w:type="dxa"/>
            <w:vAlign w:val="center"/>
          </w:tcPr>
          <w:p>
            <w:pPr>
              <w:pStyle w:val="10"/>
            </w:pPr>
            <w:r>
              <w:t>七、上级补助收入</w:t>
            </w:r>
          </w:p>
        </w:tc>
        <w:tc>
          <w:tcPr>
            <w:tcW w:w="1971" w:type="dxa"/>
            <w:vAlign w:val="center"/>
          </w:tcPr>
          <w:p>
            <w:pPr>
              <w:pStyle w:val="9"/>
            </w:pPr>
          </w:p>
        </w:tc>
        <w:tc>
          <w:tcPr>
            <w:tcW w:w="1971" w:type="dxa"/>
            <w:vAlign w:val="center"/>
          </w:tcPr>
          <w:p>
            <w:pPr>
              <w:pStyle w:val="10"/>
            </w:pPr>
            <w:r>
              <w:t>七、文化旅游体育与传媒支出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8</w:t>
            </w:r>
          </w:p>
        </w:tc>
        <w:tc>
          <w:tcPr>
            <w:tcW w:w="1971" w:type="dxa"/>
            <w:vAlign w:val="center"/>
          </w:tcPr>
          <w:p>
            <w:pPr>
              <w:pStyle w:val="10"/>
            </w:pPr>
            <w:r>
              <w:t>八、附属单位上缴收入</w:t>
            </w:r>
          </w:p>
        </w:tc>
        <w:tc>
          <w:tcPr>
            <w:tcW w:w="1971" w:type="dxa"/>
            <w:vAlign w:val="center"/>
          </w:tcPr>
          <w:p>
            <w:pPr>
              <w:pStyle w:val="9"/>
            </w:pPr>
          </w:p>
        </w:tc>
        <w:tc>
          <w:tcPr>
            <w:tcW w:w="1971" w:type="dxa"/>
            <w:vAlign w:val="center"/>
          </w:tcPr>
          <w:p>
            <w:pPr>
              <w:pStyle w:val="10"/>
            </w:pPr>
            <w:r>
              <w:t>八、社会保障和就业支出</w:t>
            </w:r>
          </w:p>
        </w:tc>
        <w:tc>
          <w:tcPr>
            <w:tcW w:w="1971" w:type="dxa"/>
            <w:vAlign w:val="center"/>
          </w:tcPr>
          <w:p>
            <w:pPr>
              <w:pStyle w:val="9"/>
            </w:pPr>
            <w:r>
              <w:t>61.12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9</w:t>
            </w:r>
          </w:p>
        </w:tc>
        <w:tc>
          <w:tcPr>
            <w:tcW w:w="1971" w:type="dxa"/>
            <w:vAlign w:val="center"/>
          </w:tcPr>
          <w:p>
            <w:pPr>
              <w:pStyle w:val="10"/>
            </w:pPr>
            <w:r>
              <w:t>九、其他收入</w:t>
            </w:r>
          </w:p>
        </w:tc>
        <w:tc>
          <w:tcPr>
            <w:tcW w:w="1971" w:type="dxa"/>
            <w:vAlign w:val="center"/>
          </w:tcPr>
          <w:p>
            <w:pPr>
              <w:pStyle w:val="9"/>
            </w:pPr>
          </w:p>
        </w:tc>
        <w:tc>
          <w:tcPr>
            <w:tcW w:w="1971" w:type="dxa"/>
            <w:vAlign w:val="center"/>
          </w:tcPr>
          <w:p>
            <w:pPr>
              <w:pStyle w:val="10"/>
            </w:pPr>
            <w:r>
              <w:t>九、社会保险基金支出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10</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十、卫生健康支出</w:t>
            </w:r>
          </w:p>
        </w:tc>
        <w:tc>
          <w:tcPr>
            <w:tcW w:w="1971" w:type="dxa"/>
            <w:vAlign w:val="center"/>
          </w:tcPr>
          <w:p>
            <w:pPr>
              <w:pStyle w:val="9"/>
            </w:pPr>
            <w:r>
              <w:t>36.59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11</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十一、节能环保支出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12</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十二、城乡社区支出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13</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十三、农林水支出</w:t>
            </w:r>
          </w:p>
        </w:tc>
        <w:tc>
          <w:tcPr>
            <w:tcW w:w="1971" w:type="dxa"/>
            <w:vAlign w:val="center"/>
          </w:tcPr>
          <w:p>
            <w:pPr>
              <w:pStyle w:val="9"/>
            </w:pPr>
            <w:r>
              <w:t>2138.38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14</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十四、交通运输支出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15</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十五、资源勘探工业信息等支出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16</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十六、商业服务业等支出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17</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十七、金融支出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18</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十八、援助其他地区支出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19</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十九、自然资源海洋气象等支出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20</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二十、住房保障支出</w:t>
            </w:r>
          </w:p>
        </w:tc>
        <w:tc>
          <w:tcPr>
            <w:tcW w:w="1971" w:type="dxa"/>
            <w:vAlign w:val="center"/>
          </w:tcPr>
          <w:p>
            <w:pPr>
              <w:pStyle w:val="9"/>
            </w:pPr>
            <w:r>
              <w:t>46.08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21</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二十一、粮油物资储备支出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22</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二十二、国有资本经营预算支出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23</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二十三、灾害防治及应急管理支出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24</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二十四、预备费</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25</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二十五、其他支出</w:t>
            </w:r>
          </w:p>
        </w:tc>
        <w:tc>
          <w:tcPr>
            <w:tcW w:w="1971" w:type="dxa"/>
            <w:vAlign w:val="center"/>
          </w:tcPr>
          <w:p>
            <w:pPr>
              <w:pStyle w:val="9"/>
            </w:pPr>
            <w:r>
              <w:t>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26</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二十六、转移性支出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27</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二十七、债务还本支出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28</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二十八、债务付息支出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29</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二十九、债务发行费用支出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30</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三十、抗疫特别国债安排的支出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31</w:t>
            </w:r>
          </w:p>
        </w:tc>
        <w:tc>
          <w:tcPr>
            <w:tcW w:w="1971" w:type="dxa"/>
            <w:vAlign w:val="center"/>
          </w:tcPr>
          <w:p>
            <w:pPr>
              <w:pStyle w:val="12"/>
            </w:pPr>
            <w:r>
              <w:t>本年收入合计</w:t>
            </w:r>
          </w:p>
        </w:tc>
        <w:tc>
          <w:tcPr>
            <w:tcW w:w="1971" w:type="dxa"/>
            <w:vAlign w:val="center"/>
          </w:tcPr>
          <w:p>
            <w:pPr>
              <w:pStyle w:val="13"/>
            </w:pPr>
            <w:r>
              <w:t>5882.17</w:t>
            </w:r>
          </w:p>
        </w:tc>
        <w:tc>
          <w:tcPr>
            <w:tcW w:w="1971" w:type="dxa"/>
            <w:vAlign w:val="center"/>
          </w:tcPr>
          <w:p>
            <w:pPr>
              <w:pStyle w:val="12"/>
            </w:pPr>
            <w:r>
              <w:t>本年支出合计</w:t>
            </w:r>
          </w:p>
        </w:tc>
        <w:tc>
          <w:tcPr>
            <w:tcW w:w="1971" w:type="dxa"/>
            <w:vAlign w:val="center"/>
          </w:tcPr>
          <w:p>
            <w:pPr>
              <w:pStyle w:val="13"/>
            </w:pPr>
            <w:r>
              <w:t>5882.17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32</w:t>
            </w:r>
          </w:p>
        </w:tc>
        <w:tc>
          <w:tcPr>
            <w:tcW w:w="1971" w:type="dxa"/>
            <w:vAlign w:val="center"/>
          </w:tcPr>
          <w:p>
            <w:pPr>
              <w:pStyle w:val="10"/>
            </w:pPr>
            <w:r>
              <w:t>上年结转结余</w:t>
            </w:r>
          </w:p>
        </w:tc>
        <w:tc>
          <w:tcPr>
            <w:tcW w:w="1971" w:type="dxa"/>
            <w:vAlign w:val="center"/>
          </w:tcPr>
          <w:p>
            <w:pPr>
              <w:pStyle w:val="9"/>
            </w:pPr>
          </w:p>
        </w:tc>
        <w:tc>
          <w:tcPr>
            <w:tcW w:w="1971" w:type="dxa"/>
            <w:vAlign w:val="center"/>
          </w:tcPr>
          <w:p>
            <w:pPr>
              <w:pStyle w:val="10"/>
            </w:pPr>
            <w:r>
              <w:t>年终结转结余</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1"/>
            </w:pPr>
            <w:r>
              <w:t>33</w:t>
            </w:r>
          </w:p>
        </w:tc>
        <w:tc>
          <w:tcPr>
            <w:tcW w:w="1971" w:type="dxa"/>
            <w:vAlign w:val="center"/>
          </w:tcPr>
          <w:p>
            <w:pPr>
              <w:pStyle w:val="12"/>
            </w:pPr>
            <w:r>
              <w:t>收入总计</w:t>
            </w:r>
          </w:p>
        </w:tc>
        <w:tc>
          <w:tcPr>
            <w:tcW w:w="1971" w:type="dxa"/>
            <w:vAlign w:val="center"/>
          </w:tcPr>
          <w:p>
            <w:pPr>
              <w:pStyle w:val="13"/>
            </w:pPr>
            <w:r>
              <w:t>5882.17</w:t>
            </w:r>
          </w:p>
        </w:tc>
        <w:tc>
          <w:tcPr>
            <w:tcW w:w="1971" w:type="dxa"/>
            <w:vAlign w:val="center"/>
          </w:tcPr>
          <w:p>
            <w:pPr>
              <w:pStyle w:val="12"/>
            </w:pPr>
            <w:r>
              <w:t>支出总计</w:t>
            </w:r>
          </w:p>
        </w:tc>
        <w:tc>
          <w:tcPr>
            <w:tcW w:w="1971" w:type="dxa"/>
            <w:vAlign w:val="center"/>
          </w:tcPr>
          <w:p>
            <w:pPr>
              <w:pStyle w:val="13"/>
            </w:pPr>
            <w:r>
              <w:t>5882.17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7"/>
            </w:pPr>
            <w:r>
              <w:t>332平乡县水务局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pPr>
              <w:pStyle w:val="8"/>
              <w:jc w:val="both"/>
            </w:pPr>
            <w:r>
              <w:t>序号</w:t>
            </w:r>
          </w:p>
        </w:tc>
        <w:tc>
          <w:tcPr>
            <w:tcW w:w="6822" w:type="dxa"/>
            <w:gridSpan w:val="9"/>
            <w:vMerge w:val="restart"/>
            <w:vAlign w:val="center"/>
          </w:tcPr>
          <w:p>
            <w:pPr>
              <w:pStyle w:val="8"/>
            </w:pPr>
            <w:r>
              <w:t>合计</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vAlign w:val="top"/>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vAlign w:val="top"/>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5882.17</w:t>
            </w:r>
          </w:p>
        </w:tc>
        <w:tc>
          <w:tcPr>
            <w:tcW w:w="758" w:type="dxa"/>
            <w:vAlign w:val="center"/>
          </w:tcPr>
          <w:p>
            <w:pPr>
              <w:pStyle w:val="13"/>
            </w:pPr>
            <w:r>
              <w:t>5882.17</w:t>
            </w:r>
          </w:p>
        </w:tc>
        <w:tc>
          <w:tcPr>
            <w:tcW w:w="758" w:type="dxa"/>
            <w:vAlign w:val="center"/>
          </w:tcPr>
          <w:p>
            <w:pPr>
              <w:pStyle w:val="13"/>
            </w:pPr>
            <w:r>
              <w:t>5882.17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9"/>
            </w:pPr>
            <w:r>
              <w:t>61.12</w:t>
            </w:r>
          </w:p>
        </w:tc>
        <w:tc>
          <w:tcPr>
            <w:tcW w:w="758" w:type="dxa"/>
            <w:vAlign w:val="center"/>
          </w:tcPr>
          <w:p>
            <w:pPr>
              <w:pStyle w:val="9"/>
            </w:pPr>
            <w:r>
              <w:t>61.12</w:t>
            </w:r>
          </w:p>
        </w:tc>
        <w:tc>
          <w:tcPr>
            <w:tcW w:w="758" w:type="dxa"/>
            <w:vAlign w:val="center"/>
          </w:tcPr>
          <w:p>
            <w:pPr>
              <w:pStyle w:val="9"/>
            </w:pPr>
            <w:r>
              <w:t>61.12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9"/>
            </w:pPr>
            <w:r>
              <w:t>60.52</w:t>
            </w:r>
          </w:p>
        </w:tc>
        <w:tc>
          <w:tcPr>
            <w:tcW w:w="758" w:type="dxa"/>
            <w:vAlign w:val="center"/>
          </w:tcPr>
          <w:p>
            <w:pPr>
              <w:pStyle w:val="9"/>
            </w:pPr>
            <w:r>
              <w:t>60.52</w:t>
            </w:r>
          </w:p>
        </w:tc>
        <w:tc>
          <w:tcPr>
            <w:tcW w:w="758" w:type="dxa"/>
            <w:vAlign w:val="center"/>
          </w:tcPr>
          <w:p>
            <w:pPr>
              <w:pStyle w:val="9"/>
            </w:pPr>
            <w:r>
              <w:t>60.52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9"/>
            </w:pPr>
            <w:r>
              <w:t>52.52</w:t>
            </w:r>
          </w:p>
        </w:tc>
        <w:tc>
          <w:tcPr>
            <w:tcW w:w="758" w:type="dxa"/>
            <w:vAlign w:val="center"/>
          </w:tcPr>
          <w:p>
            <w:pPr>
              <w:pStyle w:val="9"/>
            </w:pPr>
            <w:r>
              <w:t>52.52</w:t>
            </w:r>
          </w:p>
        </w:tc>
        <w:tc>
          <w:tcPr>
            <w:tcW w:w="758" w:type="dxa"/>
            <w:vAlign w:val="center"/>
          </w:tcPr>
          <w:p>
            <w:pPr>
              <w:pStyle w:val="9"/>
            </w:pPr>
            <w:r>
              <w:t>52.52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758" w:type="dxa"/>
            <w:vAlign w:val="center"/>
          </w:tcPr>
          <w:p>
            <w:pPr>
              <w:pStyle w:val="10"/>
            </w:pPr>
            <w:r>
              <w:t>2080506</w:t>
            </w:r>
          </w:p>
        </w:tc>
        <w:tc>
          <w:tcPr>
            <w:tcW w:w="758" w:type="dxa"/>
            <w:vAlign w:val="center"/>
          </w:tcPr>
          <w:p>
            <w:pPr>
              <w:pStyle w:val="10"/>
            </w:pPr>
            <w:r>
              <w:t>机关事业单位职业年金缴费支出</w:t>
            </w:r>
          </w:p>
        </w:tc>
        <w:tc>
          <w:tcPr>
            <w:tcW w:w="758" w:type="dxa"/>
            <w:vAlign w:val="center"/>
          </w:tcPr>
          <w:p>
            <w:pPr>
              <w:pStyle w:val="9"/>
            </w:pPr>
            <w:r>
              <w:t>8.00</w:t>
            </w:r>
          </w:p>
        </w:tc>
        <w:tc>
          <w:tcPr>
            <w:tcW w:w="758" w:type="dxa"/>
            <w:vAlign w:val="center"/>
          </w:tcPr>
          <w:p>
            <w:pPr>
              <w:pStyle w:val="9"/>
            </w:pPr>
            <w:r>
              <w:t>8.00</w:t>
            </w:r>
          </w:p>
        </w:tc>
        <w:tc>
          <w:tcPr>
            <w:tcW w:w="758" w:type="dxa"/>
            <w:vAlign w:val="center"/>
          </w:tcPr>
          <w:p>
            <w:pPr>
              <w:pStyle w:val="9"/>
            </w:pPr>
            <w:r>
              <w:t>8.00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758" w:type="dxa"/>
            <w:vAlign w:val="center"/>
          </w:tcPr>
          <w:p>
            <w:pPr>
              <w:pStyle w:val="10"/>
            </w:pPr>
            <w:r>
              <w:t>20823</w:t>
            </w:r>
          </w:p>
        </w:tc>
        <w:tc>
          <w:tcPr>
            <w:tcW w:w="758" w:type="dxa"/>
            <w:vAlign w:val="center"/>
          </w:tcPr>
          <w:p>
            <w:pPr>
              <w:pStyle w:val="10"/>
            </w:pPr>
            <w:r>
              <w:t>小型水库移民扶助基金安排的支出</w:t>
            </w:r>
          </w:p>
        </w:tc>
        <w:tc>
          <w:tcPr>
            <w:tcW w:w="758" w:type="dxa"/>
            <w:vAlign w:val="center"/>
          </w:tcPr>
          <w:p>
            <w:pPr>
              <w:pStyle w:val="9"/>
            </w:pPr>
            <w:r>
              <w:t>0.60</w:t>
            </w:r>
          </w:p>
        </w:tc>
        <w:tc>
          <w:tcPr>
            <w:tcW w:w="758" w:type="dxa"/>
            <w:vAlign w:val="center"/>
          </w:tcPr>
          <w:p>
            <w:pPr>
              <w:pStyle w:val="9"/>
            </w:pPr>
            <w:r>
              <w:t>0.60</w:t>
            </w:r>
          </w:p>
        </w:tc>
        <w:tc>
          <w:tcPr>
            <w:tcW w:w="758" w:type="dxa"/>
            <w:vAlign w:val="center"/>
          </w:tcPr>
          <w:p>
            <w:pPr>
              <w:pStyle w:val="9"/>
            </w:pPr>
            <w:r>
              <w:t>0.60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758" w:type="dxa"/>
            <w:vAlign w:val="center"/>
          </w:tcPr>
          <w:p>
            <w:pPr>
              <w:pStyle w:val="10"/>
            </w:pPr>
            <w:r>
              <w:t>2082301</w:t>
            </w:r>
          </w:p>
        </w:tc>
        <w:tc>
          <w:tcPr>
            <w:tcW w:w="758" w:type="dxa"/>
            <w:vAlign w:val="center"/>
          </w:tcPr>
          <w:p>
            <w:pPr>
              <w:pStyle w:val="10"/>
            </w:pPr>
            <w:r>
              <w:t>移民补助</w:t>
            </w:r>
          </w:p>
        </w:tc>
        <w:tc>
          <w:tcPr>
            <w:tcW w:w="758" w:type="dxa"/>
            <w:vAlign w:val="center"/>
          </w:tcPr>
          <w:p>
            <w:pPr>
              <w:pStyle w:val="9"/>
            </w:pPr>
            <w:r>
              <w:t>0.60</w:t>
            </w:r>
          </w:p>
        </w:tc>
        <w:tc>
          <w:tcPr>
            <w:tcW w:w="758" w:type="dxa"/>
            <w:vAlign w:val="center"/>
          </w:tcPr>
          <w:p>
            <w:pPr>
              <w:pStyle w:val="9"/>
            </w:pPr>
            <w:r>
              <w:t>0.60</w:t>
            </w:r>
          </w:p>
        </w:tc>
        <w:tc>
          <w:tcPr>
            <w:tcW w:w="758" w:type="dxa"/>
            <w:vAlign w:val="center"/>
          </w:tcPr>
          <w:p>
            <w:pPr>
              <w:pStyle w:val="9"/>
            </w:pPr>
            <w:r>
              <w:t>0.60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9"/>
            </w:pPr>
            <w:r>
              <w:t>36.59</w:t>
            </w:r>
          </w:p>
        </w:tc>
        <w:tc>
          <w:tcPr>
            <w:tcW w:w="758" w:type="dxa"/>
            <w:vAlign w:val="center"/>
          </w:tcPr>
          <w:p>
            <w:pPr>
              <w:pStyle w:val="9"/>
            </w:pPr>
            <w:r>
              <w:t>36.59</w:t>
            </w:r>
          </w:p>
        </w:tc>
        <w:tc>
          <w:tcPr>
            <w:tcW w:w="758" w:type="dxa"/>
            <w:vAlign w:val="center"/>
          </w:tcPr>
          <w:p>
            <w:pPr>
              <w:pStyle w:val="9"/>
            </w:pPr>
            <w:r>
              <w:t>36.59</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9"/>
            </w:pPr>
            <w:r>
              <w:t>36.59</w:t>
            </w:r>
          </w:p>
        </w:tc>
        <w:tc>
          <w:tcPr>
            <w:tcW w:w="758" w:type="dxa"/>
            <w:vAlign w:val="center"/>
          </w:tcPr>
          <w:p>
            <w:pPr>
              <w:pStyle w:val="9"/>
            </w:pPr>
            <w:r>
              <w:t>36.59</w:t>
            </w:r>
          </w:p>
        </w:tc>
        <w:tc>
          <w:tcPr>
            <w:tcW w:w="758" w:type="dxa"/>
            <w:vAlign w:val="center"/>
          </w:tcPr>
          <w:p>
            <w:pPr>
              <w:pStyle w:val="9"/>
            </w:pPr>
            <w:r>
              <w:t>36.59</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9"/>
            </w:pPr>
            <w:r>
              <w:t>36.59</w:t>
            </w:r>
          </w:p>
        </w:tc>
        <w:tc>
          <w:tcPr>
            <w:tcW w:w="758" w:type="dxa"/>
            <w:vAlign w:val="center"/>
          </w:tcPr>
          <w:p>
            <w:pPr>
              <w:pStyle w:val="9"/>
            </w:pPr>
            <w:r>
              <w:t>36.59</w:t>
            </w:r>
          </w:p>
        </w:tc>
        <w:tc>
          <w:tcPr>
            <w:tcW w:w="758" w:type="dxa"/>
            <w:vAlign w:val="center"/>
          </w:tcPr>
          <w:p>
            <w:pPr>
              <w:pStyle w:val="9"/>
            </w:pPr>
            <w:r>
              <w:t>36.59</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758" w:type="dxa"/>
            <w:vAlign w:val="center"/>
          </w:tcPr>
          <w:p>
            <w:pPr>
              <w:pStyle w:val="10"/>
            </w:pPr>
            <w:r>
              <w:t>213</w:t>
            </w:r>
          </w:p>
        </w:tc>
        <w:tc>
          <w:tcPr>
            <w:tcW w:w="758" w:type="dxa"/>
            <w:vAlign w:val="center"/>
          </w:tcPr>
          <w:p>
            <w:pPr>
              <w:pStyle w:val="10"/>
            </w:pPr>
            <w:r>
              <w:t>农林水支出</w:t>
            </w:r>
          </w:p>
        </w:tc>
        <w:tc>
          <w:tcPr>
            <w:tcW w:w="758" w:type="dxa"/>
            <w:vAlign w:val="center"/>
          </w:tcPr>
          <w:p>
            <w:pPr>
              <w:pStyle w:val="9"/>
            </w:pPr>
            <w:r>
              <w:t>2138.38</w:t>
            </w:r>
          </w:p>
        </w:tc>
        <w:tc>
          <w:tcPr>
            <w:tcW w:w="758" w:type="dxa"/>
            <w:vAlign w:val="center"/>
          </w:tcPr>
          <w:p>
            <w:pPr>
              <w:pStyle w:val="9"/>
            </w:pPr>
            <w:r>
              <w:t>2138.38</w:t>
            </w:r>
          </w:p>
        </w:tc>
        <w:tc>
          <w:tcPr>
            <w:tcW w:w="758" w:type="dxa"/>
            <w:vAlign w:val="center"/>
          </w:tcPr>
          <w:p>
            <w:pPr>
              <w:pStyle w:val="9"/>
            </w:pPr>
            <w:r>
              <w:t>2138.38</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758" w:type="dxa"/>
            <w:vAlign w:val="center"/>
          </w:tcPr>
          <w:p>
            <w:pPr>
              <w:pStyle w:val="10"/>
            </w:pPr>
            <w:r>
              <w:t>21303</w:t>
            </w:r>
          </w:p>
        </w:tc>
        <w:tc>
          <w:tcPr>
            <w:tcW w:w="758" w:type="dxa"/>
            <w:vAlign w:val="center"/>
          </w:tcPr>
          <w:p>
            <w:pPr>
              <w:pStyle w:val="10"/>
            </w:pPr>
            <w:r>
              <w:t>水利</w:t>
            </w:r>
          </w:p>
        </w:tc>
        <w:tc>
          <w:tcPr>
            <w:tcW w:w="758" w:type="dxa"/>
            <w:vAlign w:val="center"/>
          </w:tcPr>
          <w:p>
            <w:pPr>
              <w:pStyle w:val="9"/>
            </w:pPr>
            <w:r>
              <w:t>2138.38</w:t>
            </w:r>
          </w:p>
        </w:tc>
        <w:tc>
          <w:tcPr>
            <w:tcW w:w="758" w:type="dxa"/>
            <w:vAlign w:val="center"/>
          </w:tcPr>
          <w:p>
            <w:pPr>
              <w:pStyle w:val="9"/>
            </w:pPr>
            <w:r>
              <w:t>2138.38</w:t>
            </w:r>
          </w:p>
        </w:tc>
        <w:tc>
          <w:tcPr>
            <w:tcW w:w="758" w:type="dxa"/>
            <w:vAlign w:val="center"/>
          </w:tcPr>
          <w:p>
            <w:pPr>
              <w:pStyle w:val="9"/>
            </w:pPr>
            <w:r>
              <w:t>2138.38</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758" w:type="dxa"/>
            <w:vAlign w:val="center"/>
          </w:tcPr>
          <w:p>
            <w:pPr>
              <w:pStyle w:val="10"/>
            </w:pPr>
            <w:r>
              <w:t>2130301</w:t>
            </w:r>
          </w:p>
        </w:tc>
        <w:tc>
          <w:tcPr>
            <w:tcW w:w="758" w:type="dxa"/>
            <w:vAlign w:val="center"/>
          </w:tcPr>
          <w:p>
            <w:pPr>
              <w:pStyle w:val="10"/>
            </w:pPr>
            <w:r>
              <w:t>行政运行</w:t>
            </w:r>
          </w:p>
        </w:tc>
        <w:tc>
          <w:tcPr>
            <w:tcW w:w="758" w:type="dxa"/>
            <w:vAlign w:val="center"/>
          </w:tcPr>
          <w:p>
            <w:pPr>
              <w:pStyle w:val="9"/>
            </w:pPr>
            <w:r>
              <w:t>596.52</w:t>
            </w:r>
          </w:p>
        </w:tc>
        <w:tc>
          <w:tcPr>
            <w:tcW w:w="758" w:type="dxa"/>
            <w:vAlign w:val="center"/>
          </w:tcPr>
          <w:p>
            <w:pPr>
              <w:pStyle w:val="9"/>
            </w:pPr>
            <w:r>
              <w:t>596.52</w:t>
            </w:r>
          </w:p>
        </w:tc>
        <w:tc>
          <w:tcPr>
            <w:tcW w:w="758" w:type="dxa"/>
            <w:vAlign w:val="center"/>
          </w:tcPr>
          <w:p>
            <w:pPr>
              <w:pStyle w:val="9"/>
            </w:pPr>
            <w:r>
              <w:t>596.52</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758" w:type="dxa"/>
            <w:vAlign w:val="center"/>
          </w:tcPr>
          <w:p>
            <w:pPr>
              <w:pStyle w:val="10"/>
            </w:pPr>
            <w:r>
              <w:t>2130305</w:t>
            </w:r>
          </w:p>
        </w:tc>
        <w:tc>
          <w:tcPr>
            <w:tcW w:w="758" w:type="dxa"/>
            <w:vAlign w:val="center"/>
          </w:tcPr>
          <w:p>
            <w:pPr>
              <w:pStyle w:val="10"/>
            </w:pPr>
            <w:r>
              <w:t>水利工程建设</w:t>
            </w:r>
          </w:p>
        </w:tc>
        <w:tc>
          <w:tcPr>
            <w:tcW w:w="758" w:type="dxa"/>
            <w:vAlign w:val="center"/>
          </w:tcPr>
          <w:p>
            <w:pPr>
              <w:pStyle w:val="9"/>
            </w:pPr>
            <w:r>
              <w:t>40.00</w:t>
            </w:r>
          </w:p>
        </w:tc>
        <w:tc>
          <w:tcPr>
            <w:tcW w:w="758" w:type="dxa"/>
            <w:vAlign w:val="center"/>
          </w:tcPr>
          <w:p>
            <w:pPr>
              <w:pStyle w:val="9"/>
            </w:pPr>
            <w:r>
              <w:t>40.00</w:t>
            </w:r>
          </w:p>
        </w:tc>
        <w:tc>
          <w:tcPr>
            <w:tcW w:w="758" w:type="dxa"/>
            <w:vAlign w:val="center"/>
          </w:tcPr>
          <w:p>
            <w:pPr>
              <w:pStyle w:val="9"/>
            </w:pPr>
            <w:r>
              <w:t>40.00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758" w:type="dxa"/>
            <w:vAlign w:val="center"/>
          </w:tcPr>
          <w:p>
            <w:pPr>
              <w:pStyle w:val="10"/>
            </w:pPr>
            <w:r>
              <w:t>2130306</w:t>
            </w:r>
          </w:p>
        </w:tc>
        <w:tc>
          <w:tcPr>
            <w:tcW w:w="758" w:type="dxa"/>
            <w:vAlign w:val="center"/>
          </w:tcPr>
          <w:p>
            <w:pPr>
              <w:pStyle w:val="10"/>
            </w:pPr>
            <w:r>
              <w:t>水利工程运行与维护</w:t>
            </w:r>
          </w:p>
        </w:tc>
        <w:tc>
          <w:tcPr>
            <w:tcW w:w="758" w:type="dxa"/>
            <w:vAlign w:val="center"/>
          </w:tcPr>
          <w:p>
            <w:pPr>
              <w:pStyle w:val="9"/>
            </w:pPr>
            <w:r>
              <w:t>40.00</w:t>
            </w:r>
          </w:p>
        </w:tc>
        <w:tc>
          <w:tcPr>
            <w:tcW w:w="758" w:type="dxa"/>
            <w:vAlign w:val="center"/>
          </w:tcPr>
          <w:p>
            <w:pPr>
              <w:pStyle w:val="9"/>
              <w:rPr>
                <w:rFonts w:hint="eastAsia" w:eastAsia="方正书宋_GBK"/>
                <w:lang w:val="en-US" w:eastAsia="zh-CN"/>
              </w:rPr>
            </w:pPr>
            <w:r>
              <w:rPr>
                <w:rFonts w:hint="eastAsia"/>
                <w:lang w:val="en-US" w:eastAsia="zh-CN"/>
              </w:rPr>
              <w:t>40.00</w:t>
            </w:r>
          </w:p>
        </w:tc>
        <w:tc>
          <w:tcPr>
            <w:tcW w:w="758" w:type="dxa"/>
            <w:vAlign w:val="center"/>
          </w:tcPr>
          <w:p>
            <w:pPr>
              <w:pStyle w:val="9"/>
              <w:rPr>
                <w:rFonts w:hint="eastAsia" w:eastAsia="方正书宋_GBK"/>
                <w:lang w:val="en-US" w:eastAsia="zh-CN"/>
              </w:rPr>
            </w:pPr>
            <w:r>
              <w:rPr>
                <w:rFonts w:hint="eastAsia"/>
                <w:lang w:val="en-US" w:eastAsia="zh-CN"/>
              </w:rPr>
              <w:t>40.00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16</w:t>
            </w:r>
          </w:p>
        </w:tc>
        <w:tc>
          <w:tcPr>
            <w:tcW w:w="758" w:type="dxa"/>
            <w:vAlign w:val="center"/>
          </w:tcPr>
          <w:p>
            <w:pPr>
              <w:pStyle w:val="10"/>
            </w:pPr>
            <w:r>
              <w:t>2130311</w:t>
            </w:r>
          </w:p>
        </w:tc>
        <w:tc>
          <w:tcPr>
            <w:tcW w:w="758" w:type="dxa"/>
            <w:vAlign w:val="center"/>
          </w:tcPr>
          <w:p>
            <w:pPr>
              <w:pStyle w:val="10"/>
            </w:pPr>
            <w:r>
              <w:t>水资源节约管理与保护</w:t>
            </w:r>
          </w:p>
        </w:tc>
        <w:tc>
          <w:tcPr>
            <w:tcW w:w="758" w:type="dxa"/>
            <w:vAlign w:val="center"/>
          </w:tcPr>
          <w:p>
            <w:pPr>
              <w:pStyle w:val="9"/>
            </w:pPr>
            <w:r>
              <w:t>48.31</w:t>
            </w:r>
          </w:p>
        </w:tc>
        <w:tc>
          <w:tcPr>
            <w:tcW w:w="758" w:type="dxa"/>
            <w:vAlign w:val="center"/>
          </w:tcPr>
          <w:p>
            <w:pPr>
              <w:pStyle w:val="9"/>
            </w:pPr>
            <w:r>
              <w:t>48.31</w:t>
            </w:r>
          </w:p>
        </w:tc>
        <w:tc>
          <w:tcPr>
            <w:tcW w:w="758" w:type="dxa"/>
            <w:vAlign w:val="center"/>
          </w:tcPr>
          <w:p>
            <w:pPr>
              <w:pStyle w:val="9"/>
            </w:pPr>
            <w:r>
              <w:t>48.31</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17</w:t>
            </w:r>
          </w:p>
        </w:tc>
        <w:tc>
          <w:tcPr>
            <w:tcW w:w="758" w:type="dxa"/>
            <w:vAlign w:val="center"/>
          </w:tcPr>
          <w:p>
            <w:pPr>
              <w:pStyle w:val="10"/>
            </w:pPr>
            <w:r>
              <w:t>2130314</w:t>
            </w:r>
          </w:p>
        </w:tc>
        <w:tc>
          <w:tcPr>
            <w:tcW w:w="758" w:type="dxa"/>
            <w:vAlign w:val="center"/>
          </w:tcPr>
          <w:p>
            <w:pPr>
              <w:pStyle w:val="10"/>
            </w:pPr>
            <w:r>
              <w:t>防汛</w:t>
            </w:r>
          </w:p>
        </w:tc>
        <w:tc>
          <w:tcPr>
            <w:tcW w:w="758" w:type="dxa"/>
            <w:vAlign w:val="center"/>
          </w:tcPr>
          <w:p>
            <w:pPr>
              <w:pStyle w:val="9"/>
            </w:pPr>
            <w:r>
              <w:t>3.40</w:t>
            </w:r>
          </w:p>
        </w:tc>
        <w:tc>
          <w:tcPr>
            <w:tcW w:w="758" w:type="dxa"/>
            <w:vAlign w:val="center"/>
          </w:tcPr>
          <w:p>
            <w:pPr>
              <w:pStyle w:val="9"/>
            </w:pPr>
            <w:r>
              <w:t>3.40</w:t>
            </w:r>
          </w:p>
        </w:tc>
        <w:tc>
          <w:tcPr>
            <w:tcW w:w="758" w:type="dxa"/>
            <w:vAlign w:val="center"/>
          </w:tcPr>
          <w:p>
            <w:pPr>
              <w:pStyle w:val="9"/>
            </w:pPr>
            <w:r>
              <w:t>3.40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18</w:t>
            </w:r>
          </w:p>
        </w:tc>
        <w:tc>
          <w:tcPr>
            <w:tcW w:w="758" w:type="dxa"/>
            <w:vAlign w:val="center"/>
          </w:tcPr>
          <w:p>
            <w:pPr>
              <w:pStyle w:val="10"/>
            </w:pPr>
            <w:r>
              <w:t>2130316</w:t>
            </w:r>
          </w:p>
        </w:tc>
        <w:tc>
          <w:tcPr>
            <w:tcW w:w="758" w:type="dxa"/>
            <w:vAlign w:val="center"/>
          </w:tcPr>
          <w:p>
            <w:pPr>
              <w:pStyle w:val="10"/>
            </w:pPr>
            <w:r>
              <w:t>农村水利</w:t>
            </w:r>
          </w:p>
        </w:tc>
        <w:tc>
          <w:tcPr>
            <w:tcW w:w="758" w:type="dxa"/>
            <w:vAlign w:val="center"/>
          </w:tcPr>
          <w:p>
            <w:pPr>
              <w:pStyle w:val="9"/>
            </w:pPr>
            <w:r>
              <w:t>0.27</w:t>
            </w:r>
          </w:p>
        </w:tc>
        <w:tc>
          <w:tcPr>
            <w:tcW w:w="758" w:type="dxa"/>
            <w:vAlign w:val="center"/>
          </w:tcPr>
          <w:p>
            <w:pPr>
              <w:pStyle w:val="9"/>
            </w:pPr>
            <w:r>
              <w:t>0.27</w:t>
            </w:r>
          </w:p>
        </w:tc>
        <w:tc>
          <w:tcPr>
            <w:tcW w:w="758" w:type="dxa"/>
            <w:vAlign w:val="center"/>
          </w:tcPr>
          <w:p>
            <w:pPr>
              <w:pStyle w:val="9"/>
            </w:pPr>
            <w:r>
              <w:t>0.27</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19</w:t>
            </w:r>
          </w:p>
        </w:tc>
        <w:tc>
          <w:tcPr>
            <w:tcW w:w="758" w:type="dxa"/>
            <w:vAlign w:val="center"/>
          </w:tcPr>
          <w:p>
            <w:pPr>
              <w:pStyle w:val="10"/>
            </w:pPr>
            <w:r>
              <w:t>2130399</w:t>
            </w:r>
          </w:p>
        </w:tc>
        <w:tc>
          <w:tcPr>
            <w:tcW w:w="758" w:type="dxa"/>
            <w:vAlign w:val="center"/>
          </w:tcPr>
          <w:p>
            <w:pPr>
              <w:pStyle w:val="10"/>
            </w:pPr>
            <w:r>
              <w:t>其他水利支出</w:t>
            </w:r>
          </w:p>
        </w:tc>
        <w:tc>
          <w:tcPr>
            <w:tcW w:w="758" w:type="dxa"/>
            <w:vAlign w:val="center"/>
          </w:tcPr>
          <w:p>
            <w:pPr>
              <w:pStyle w:val="9"/>
            </w:pPr>
            <w:r>
              <w:t>1409.88</w:t>
            </w:r>
          </w:p>
        </w:tc>
        <w:tc>
          <w:tcPr>
            <w:tcW w:w="758" w:type="dxa"/>
            <w:vAlign w:val="center"/>
          </w:tcPr>
          <w:p>
            <w:pPr>
              <w:pStyle w:val="9"/>
            </w:pPr>
            <w:r>
              <w:t>2138.38</w:t>
            </w:r>
          </w:p>
        </w:tc>
        <w:tc>
          <w:tcPr>
            <w:tcW w:w="758" w:type="dxa"/>
            <w:vAlign w:val="center"/>
          </w:tcPr>
          <w:p>
            <w:pPr>
              <w:pStyle w:val="9"/>
            </w:pPr>
            <w:r>
              <w:t>2138.38</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20</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9"/>
            </w:pPr>
            <w:r>
              <w:t>46.08</w:t>
            </w:r>
          </w:p>
        </w:tc>
        <w:tc>
          <w:tcPr>
            <w:tcW w:w="758" w:type="dxa"/>
            <w:vAlign w:val="center"/>
          </w:tcPr>
          <w:p>
            <w:pPr>
              <w:pStyle w:val="9"/>
            </w:pPr>
            <w:r>
              <w:t>46.08</w:t>
            </w:r>
          </w:p>
        </w:tc>
        <w:tc>
          <w:tcPr>
            <w:tcW w:w="758" w:type="dxa"/>
            <w:vAlign w:val="center"/>
          </w:tcPr>
          <w:p>
            <w:pPr>
              <w:pStyle w:val="9"/>
            </w:pPr>
            <w:r>
              <w:t>46.08</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21</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9"/>
            </w:pPr>
            <w:r>
              <w:t>46.08</w:t>
            </w:r>
          </w:p>
        </w:tc>
        <w:tc>
          <w:tcPr>
            <w:tcW w:w="758" w:type="dxa"/>
            <w:vAlign w:val="center"/>
          </w:tcPr>
          <w:p>
            <w:pPr>
              <w:pStyle w:val="9"/>
            </w:pPr>
            <w:r>
              <w:t>46.08</w:t>
            </w:r>
          </w:p>
        </w:tc>
        <w:tc>
          <w:tcPr>
            <w:tcW w:w="758" w:type="dxa"/>
            <w:vAlign w:val="center"/>
          </w:tcPr>
          <w:p>
            <w:pPr>
              <w:pStyle w:val="9"/>
            </w:pPr>
            <w:r>
              <w:t>46.08</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22</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9"/>
            </w:pPr>
            <w:r>
              <w:t>46.08</w:t>
            </w:r>
          </w:p>
        </w:tc>
        <w:tc>
          <w:tcPr>
            <w:tcW w:w="758" w:type="dxa"/>
            <w:vAlign w:val="center"/>
          </w:tcPr>
          <w:p>
            <w:pPr>
              <w:pStyle w:val="9"/>
            </w:pPr>
            <w:r>
              <w:t>46.08</w:t>
            </w:r>
          </w:p>
        </w:tc>
        <w:tc>
          <w:tcPr>
            <w:tcW w:w="758" w:type="dxa"/>
            <w:vAlign w:val="center"/>
          </w:tcPr>
          <w:p>
            <w:pPr>
              <w:pStyle w:val="9"/>
            </w:pPr>
            <w:r>
              <w:t>46.08</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23</w:t>
            </w:r>
          </w:p>
        </w:tc>
        <w:tc>
          <w:tcPr>
            <w:tcW w:w="758" w:type="dxa"/>
            <w:vAlign w:val="center"/>
          </w:tcPr>
          <w:p>
            <w:pPr>
              <w:pStyle w:val="10"/>
            </w:pPr>
            <w:r>
              <w:t>229</w:t>
            </w:r>
          </w:p>
        </w:tc>
        <w:tc>
          <w:tcPr>
            <w:tcW w:w="758" w:type="dxa"/>
            <w:vAlign w:val="center"/>
          </w:tcPr>
          <w:p>
            <w:pPr>
              <w:pStyle w:val="10"/>
            </w:pPr>
            <w:r>
              <w:t>其他支出</w:t>
            </w:r>
          </w:p>
        </w:tc>
        <w:tc>
          <w:tcPr>
            <w:tcW w:w="758" w:type="dxa"/>
            <w:vAlign w:val="center"/>
          </w:tcPr>
          <w:p>
            <w:pPr>
              <w:pStyle w:val="9"/>
            </w:pPr>
            <w:r>
              <w:t>3600.00</w:t>
            </w:r>
          </w:p>
        </w:tc>
        <w:tc>
          <w:tcPr>
            <w:tcW w:w="758" w:type="dxa"/>
            <w:vAlign w:val="center"/>
          </w:tcPr>
          <w:p>
            <w:pPr>
              <w:pStyle w:val="9"/>
            </w:pPr>
            <w:r>
              <w:t>3600.00</w:t>
            </w:r>
          </w:p>
        </w:tc>
        <w:tc>
          <w:tcPr>
            <w:tcW w:w="758" w:type="dxa"/>
            <w:vAlign w:val="center"/>
          </w:tcPr>
          <w:p>
            <w:pPr>
              <w:pStyle w:val="9"/>
            </w:pPr>
            <w:r>
              <w:t>3600.00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24</w:t>
            </w:r>
          </w:p>
        </w:tc>
        <w:tc>
          <w:tcPr>
            <w:tcW w:w="758" w:type="dxa"/>
            <w:vAlign w:val="center"/>
          </w:tcPr>
          <w:p>
            <w:pPr>
              <w:pStyle w:val="10"/>
            </w:pPr>
            <w:r>
              <w:t>22904</w:t>
            </w:r>
          </w:p>
        </w:tc>
        <w:tc>
          <w:tcPr>
            <w:tcW w:w="758" w:type="dxa"/>
            <w:vAlign w:val="center"/>
          </w:tcPr>
          <w:p>
            <w:pPr>
              <w:pStyle w:val="10"/>
            </w:pPr>
            <w:r>
              <w:t>其他政府性基金及对应专项债务收入安排的支出</w:t>
            </w:r>
          </w:p>
        </w:tc>
        <w:tc>
          <w:tcPr>
            <w:tcW w:w="758" w:type="dxa"/>
            <w:vAlign w:val="center"/>
          </w:tcPr>
          <w:p>
            <w:pPr>
              <w:pStyle w:val="9"/>
            </w:pPr>
            <w:r>
              <w:t>3600.00</w:t>
            </w:r>
          </w:p>
        </w:tc>
        <w:tc>
          <w:tcPr>
            <w:tcW w:w="758" w:type="dxa"/>
            <w:vAlign w:val="center"/>
          </w:tcPr>
          <w:p>
            <w:pPr>
              <w:pStyle w:val="9"/>
            </w:pPr>
            <w:r>
              <w:t>3600.00</w:t>
            </w:r>
          </w:p>
        </w:tc>
        <w:tc>
          <w:tcPr>
            <w:tcW w:w="758" w:type="dxa"/>
            <w:vAlign w:val="center"/>
          </w:tcPr>
          <w:p>
            <w:pPr>
              <w:pStyle w:val="9"/>
            </w:pPr>
            <w:r>
              <w:t>3600.00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1"/>
            </w:pPr>
            <w:r>
              <w:t>25</w:t>
            </w:r>
          </w:p>
        </w:tc>
        <w:tc>
          <w:tcPr>
            <w:tcW w:w="758" w:type="dxa"/>
            <w:vAlign w:val="center"/>
          </w:tcPr>
          <w:p>
            <w:pPr>
              <w:pStyle w:val="10"/>
            </w:pPr>
            <w:r>
              <w:t>2290402</w:t>
            </w:r>
          </w:p>
        </w:tc>
        <w:tc>
          <w:tcPr>
            <w:tcW w:w="758" w:type="dxa"/>
            <w:vAlign w:val="center"/>
          </w:tcPr>
          <w:p>
            <w:pPr>
              <w:pStyle w:val="10"/>
            </w:pPr>
            <w:r>
              <w:t>其他地方自行试点项目收益专项债券收入安排的支出</w:t>
            </w:r>
          </w:p>
        </w:tc>
        <w:tc>
          <w:tcPr>
            <w:tcW w:w="758" w:type="dxa"/>
            <w:vAlign w:val="center"/>
          </w:tcPr>
          <w:p>
            <w:pPr>
              <w:pStyle w:val="9"/>
            </w:pPr>
            <w:r>
              <w:t>3600.00</w:t>
            </w:r>
          </w:p>
        </w:tc>
        <w:tc>
          <w:tcPr>
            <w:tcW w:w="758" w:type="dxa"/>
            <w:vAlign w:val="center"/>
          </w:tcPr>
          <w:p>
            <w:pPr>
              <w:pStyle w:val="9"/>
            </w:pPr>
            <w:r>
              <w:t>3600.00</w:t>
            </w:r>
          </w:p>
        </w:tc>
        <w:tc>
          <w:tcPr>
            <w:tcW w:w="758" w:type="dxa"/>
            <w:vAlign w:val="center"/>
          </w:tcPr>
          <w:p>
            <w:pPr>
              <w:pStyle w:val="9"/>
            </w:pPr>
            <w:r>
              <w:t>3600.00</w:t>
            </w: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7"/>
            </w:pPr>
            <w:r>
              <w:t>332平乡县水务局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8"/>
              <w:ind w:firstLine="210" w:firstLineChars="100"/>
              <w:jc w:val="both"/>
            </w:pPr>
            <w:r>
              <w:t>序号</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5882.17</w:t>
            </w:r>
          </w:p>
        </w:tc>
        <w:tc>
          <w:tcPr>
            <w:tcW w:w="1095" w:type="dxa"/>
            <w:vAlign w:val="center"/>
          </w:tcPr>
          <w:p>
            <w:pPr>
              <w:pStyle w:val="13"/>
            </w:pPr>
            <w:r>
              <w:t>739.71</w:t>
            </w:r>
          </w:p>
        </w:tc>
        <w:tc>
          <w:tcPr>
            <w:tcW w:w="1095" w:type="dxa"/>
            <w:vAlign w:val="center"/>
          </w:tcPr>
          <w:p>
            <w:pPr>
              <w:pStyle w:val="13"/>
            </w:pPr>
            <w:r>
              <w:t>5142.46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9"/>
            </w:pPr>
            <w:r>
              <w:t>61.12</w:t>
            </w:r>
          </w:p>
        </w:tc>
        <w:tc>
          <w:tcPr>
            <w:tcW w:w="1095" w:type="dxa"/>
            <w:vAlign w:val="center"/>
          </w:tcPr>
          <w:p>
            <w:pPr>
              <w:pStyle w:val="9"/>
            </w:pPr>
            <w:r>
              <w:t>60.52</w:t>
            </w:r>
          </w:p>
        </w:tc>
        <w:tc>
          <w:tcPr>
            <w:tcW w:w="1095" w:type="dxa"/>
            <w:vAlign w:val="center"/>
          </w:tcPr>
          <w:p>
            <w:pPr>
              <w:pStyle w:val="9"/>
            </w:pPr>
            <w:r>
              <w:t>0.60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9"/>
            </w:pPr>
            <w:r>
              <w:t>60.52</w:t>
            </w:r>
          </w:p>
        </w:tc>
        <w:tc>
          <w:tcPr>
            <w:tcW w:w="1095" w:type="dxa"/>
            <w:vAlign w:val="center"/>
          </w:tcPr>
          <w:p>
            <w:pPr>
              <w:pStyle w:val="9"/>
            </w:pPr>
            <w:r>
              <w:t>60.52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9"/>
            </w:pPr>
            <w:r>
              <w:t>52.52</w:t>
            </w:r>
          </w:p>
        </w:tc>
        <w:tc>
          <w:tcPr>
            <w:tcW w:w="1095" w:type="dxa"/>
            <w:vAlign w:val="center"/>
          </w:tcPr>
          <w:p>
            <w:pPr>
              <w:pStyle w:val="9"/>
            </w:pPr>
            <w:r>
              <w:t>52.52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0"/>
            </w:pPr>
            <w:r>
              <w:t>2080506</w:t>
            </w:r>
          </w:p>
        </w:tc>
        <w:tc>
          <w:tcPr>
            <w:tcW w:w="1095" w:type="dxa"/>
            <w:vAlign w:val="center"/>
          </w:tcPr>
          <w:p>
            <w:pPr>
              <w:pStyle w:val="10"/>
            </w:pPr>
            <w:r>
              <w:t>机关事业单位职业年金缴费支出</w:t>
            </w:r>
          </w:p>
        </w:tc>
        <w:tc>
          <w:tcPr>
            <w:tcW w:w="1095" w:type="dxa"/>
            <w:vAlign w:val="center"/>
          </w:tcPr>
          <w:p>
            <w:pPr>
              <w:pStyle w:val="9"/>
            </w:pPr>
            <w:r>
              <w:t>8.00</w:t>
            </w:r>
          </w:p>
        </w:tc>
        <w:tc>
          <w:tcPr>
            <w:tcW w:w="1095" w:type="dxa"/>
            <w:vAlign w:val="center"/>
          </w:tcPr>
          <w:p>
            <w:pPr>
              <w:pStyle w:val="9"/>
            </w:pPr>
            <w:r>
              <w:t>8.00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0"/>
            </w:pPr>
            <w:r>
              <w:t>20823</w:t>
            </w:r>
          </w:p>
        </w:tc>
        <w:tc>
          <w:tcPr>
            <w:tcW w:w="1095" w:type="dxa"/>
            <w:vAlign w:val="center"/>
          </w:tcPr>
          <w:p>
            <w:pPr>
              <w:pStyle w:val="10"/>
            </w:pPr>
            <w:r>
              <w:t>小型水库移民扶助基金安排的支出</w:t>
            </w:r>
          </w:p>
        </w:tc>
        <w:tc>
          <w:tcPr>
            <w:tcW w:w="1095" w:type="dxa"/>
            <w:vAlign w:val="center"/>
          </w:tcPr>
          <w:p>
            <w:pPr>
              <w:pStyle w:val="9"/>
            </w:pPr>
            <w:r>
              <w:t>0.60</w:t>
            </w:r>
          </w:p>
        </w:tc>
        <w:tc>
          <w:tcPr>
            <w:tcW w:w="1095" w:type="dxa"/>
            <w:vAlign w:val="center"/>
          </w:tcPr>
          <w:p>
            <w:pPr>
              <w:pStyle w:val="9"/>
            </w:pPr>
          </w:p>
        </w:tc>
        <w:tc>
          <w:tcPr>
            <w:tcW w:w="1095" w:type="dxa"/>
            <w:vAlign w:val="center"/>
          </w:tcPr>
          <w:p>
            <w:pPr>
              <w:pStyle w:val="9"/>
            </w:pPr>
            <w:r>
              <w:t>0.60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0"/>
            </w:pPr>
            <w:r>
              <w:t>2082301</w:t>
            </w:r>
          </w:p>
        </w:tc>
        <w:tc>
          <w:tcPr>
            <w:tcW w:w="1095" w:type="dxa"/>
            <w:vAlign w:val="center"/>
          </w:tcPr>
          <w:p>
            <w:pPr>
              <w:pStyle w:val="10"/>
            </w:pPr>
            <w:r>
              <w:t>移民补助</w:t>
            </w:r>
          </w:p>
        </w:tc>
        <w:tc>
          <w:tcPr>
            <w:tcW w:w="1095" w:type="dxa"/>
            <w:vAlign w:val="center"/>
          </w:tcPr>
          <w:p>
            <w:pPr>
              <w:pStyle w:val="9"/>
            </w:pPr>
            <w:r>
              <w:t>0.60</w:t>
            </w:r>
          </w:p>
        </w:tc>
        <w:tc>
          <w:tcPr>
            <w:tcW w:w="1095" w:type="dxa"/>
            <w:vAlign w:val="center"/>
          </w:tcPr>
          <w:p>
            <w:pPr>
              <w:pStyle w:val="9"/>
            </w:pPr>
          </w:p>
        </w:tc>
        <w:tc>
          <w:tcPr>
            <w:tcW w:w="1095" w:type="dxa"/>
            <w:vAlign w:val="center"/>
          </w:tcPr>
          <w:p>
            <w:pPr>
              <w:pStyle w:val="9"/>
            </w:pPr>
            <w:r>
              <w:t>0.60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9"/>
            </w:pPr>
            <w:r>
              <w:t>36.59</w:t>
            </w:r>
          </w:p>
        </w:tc>
        <w:tc>
          <w:tcPr>
            <w:tcW w:w="1095" w:type="dxa"/>
            <w:vAlign w:val="center"/>
          </w:tcPr>
          <w:p>
            <w:pPr>
              <w:pStyle w:val="9"/>
            </w:pPr>
            <w:r>
              <w:t>36.59</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9"/>
            </w:pPr>
            <w:r>
              <w:t>36.59</w:t>
            </w:r>
          </w:p>
        </w:tc>
        <w:tc>
          <w:tcPr>
            <w:tcW w:w="1095" w:type="dxa"/>
            <w:vAlign w:val="center"/>
          </w:tcPr>
          <w:p>
            <w:pPr>
              <w:pStyle w:val="9"/>
            </w:pPr>
            <w:r>
              <w:t>36.59</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9"/>
            </w:pPr>
            <w:r>
              <w:t>36.59</w:t>
            </w:r>
          </w:p>
        </w:tc>
        <w:tc>
          <w:tcPr>
            <w:tcW w:w="1095" w:type="dxa"/>
            <w:vAlign w:val="center"/>
          </w:tcPr>
          <w:p>
            <w:pPr>
              <w:pStyle w:val="9"/>
            </w:pPr>
            <w:r>
              <w:t>36.59</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0"/>
            </w:pPr>
            <w:r>
              <w:t>213</w:t>
            </w:r>
          </w:p>
        </w:tc>
        <w:tc>
          <w:tcPr>
            <w:tcW w:w="1095" w:type="dxa"/>
            <w:vAlign w:val="center"/>
          </w:tcPr>
          <w:p>
            <w:pPr>
              <w:pStyle w:val="10"/>
            </w:pPr>
            <w:r>
              <w:t>农林水支出</w:t>
            </w:r>
          </w:p>
        </w:tc>
        <w:tc>
          <w:tcPr>
            <w:tcW w:w="1095" w:type="dxa"/>
            <w:vAlign w:val="center"/>
          </w:tcPr>
          <w:p>
            <w:pPr>
              <w:pStyle w:val="9"/>
            </w:pPr>
            <w:r>
              <w:t>2138.38</w:t>
            </w:r>
          </w:p>
        </w:tc>
        <w:tc>
          <w:tcPr>
            <w:tcW w:w="1095" w:type="dxa"/>
            <w:vAlign w:val="center"/>
          </w:tcPr>
          <w:p>
            <w:pPr>
              <w:pStyle w:val="9"/>
            </w:pPr>
            <w:r>
              <w:t>596.52</w:t>
            </w:r>
          </w:p>
        </w:tc>
        <w:tc>
          <w:tcPr>
            <w:tcW w:w="1095" w:type="dxa"/>
            <w:vAlign w:val="center"/>
          </w:tcPr>
          <w:p>
            <w:pPr>
              <w:pStyle w:val="9"/>
            </w:pPr>
            <w:r>
              <w:t>1541.86</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0"/>
            </w:pPr>
            <w:r>
              <w:t>21303</w:t>
            </w:r>
          </w:p>
        </w:tc>
        <w:tc>
          <w:tcPr>
            <w:tcW w:w="1095" w:type="dxa"/>
            <w:vAlign w:val="center"/>
          </w:tcPr>
          <w:p>
            <w:pPr>
              <w:pStyle w:val="10"/>
            </w:pPr>
            <w:r>
              <w:t>水利</w:t>
            </w:r>
          </w:p>
        </w:tc>
        <w:tc>
          <w:tcPr>
            <w:tcW w:w="1095" w:type="dxa"/>
            <w:vAlign w:val="center"/>
          </w:tcPr>
          <w:p>
            <w:pPr>
              <w:pStyle w:val="9"/>
            </w:pPr>
            <w:r>
              <w:t>2138.38</w:t>
            </w:r>
          </w:p>
        </w:tc>
        <w:tc>
          <w:tcPr>
            <w:tcW w:w="1095" w:type="dxa"/>
            <w:vAlign w:val="center"/>
          </w:tcPr>
          <w:p>
            <w:pPr>
              <w:pStyle w:val="9"/>
            </w:pPr>
            <w:r>
              <w:t>596.52</w:t>
            </w:r>
          </w:p>
        </w:tc>
        <w:tc>
          <w:tcPr>
            <w:tcW w:w="1095" w:type="dxa"/>
            <w:vAlign w:val="center"/>
          </w:tcPr>
          <w:p>
            <w:pPr>
              <w:pStyle w:val="9"/>
            </w:pPr>
            <w:r>
              <w:t>1541.86</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0"/>
            </w:pPr>
            <w:r>
              <w:t>2130301</w:t>
            </w:r>
          </w:p>
        </w:tc>
        <w:tc>
          <w:tcPr>
            <w:tcW w:w="1095" w:type="dxa"/>
            <w:vAlign w:val="center"/>
          </w:tcPr>
          <w:p>
            <w:pPr>
              <w:pStyle w:val="10"/>
            </w:pPr>
            <w:r>
              <w:t>行政运行</w:t>
            </w:r>
          </w:p>
        </w:tc>
        <w:tc>
          <w:tcPr>
            <w:tcW w:w="1095" w:type="dxa"/>
            <w:vAlign w:val="center"/>
          </w:tcPr>
          <w:p>
            <w:pPr>
              <w:pStyle w:val="9"/>
            </w:pPr>
            <w:r>
              <w:t>596.52</w:t>
            </w:r>
          </w:p>
        </w:tc>
        <w:tc>
          <w:tcPr>
            <w:tcW w:w="1095" w:type="dxa"/>
            <w:vAlign w:val="center"/>
          </w:tcPr>
          <w:p>
            <w:pPr>
              <w:pStyle w:val="9"/>
            </w:pPr>
            <w:r>
              <w:t>596.52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0"/>
            </w:pPr>
            <w:r>
              <w:t>2130305</w:t>
            </w:r>
          </w:p>
        </w:tc>
        <w:tc>
          <w:tcPr>
            <w:tcW w:w="1095" w:type="dxa"/>
            <w:vAlign w:val="center"/>
          </w:tcPr>
          <w:p>
            <w:pPr>
              <w:pStyle w:val="10"/>
            </w:pPr>
            <w:r>
              <w:t>水利工程建设</w:t>
            </w:r>
          </w:p>
        </w:tc>
        <w:tc>
          <w:tcPr>
            <w:tcW w:w="1095" w:type="dxa"/>
            <w:vAlign w:val="center"/>
          </w:tcPr>
          <w:p>
            <w:pPr>
              <w:pStyle w:val="9"/>
            </w:pPr>
            <w:r>
              <w:t>40.00</w:t>
            </w:r>
          </w:p>
        </w:tc>
        <w:tc>
          <w:tcPr>
            <w:tcW w:w="1095" w:type="dxa"/>
            <w:vAlign w:val="center"/>
          </w:tcPr>
          <w:p>
            <w:pPr>
              <w:pStyle w:val="9"/>
            </w:pPr>
          </w:p>
        </w:tc>
        <w:tc>
          <w:tcPr>
            <w:tcW w:w="1095" w:type="dxa"/>
            <w:vAlign w:val="center"/>
          </w:tcPr>
          <w:p>
            <w:pPr>
              <w:pStyle w:val="9"/>
            </w:pPr>
            <w:r>
              <w:t>40.00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0"/>
            </w:pPr>
            <w:r>
              <w:t>2130306</w:t>
            </w:r>
          </w:p>
        </w:tc>
        <w:tc>
          <w:tcPr>
            <w:tcW w:w="1095" w:type="dxa"/>
            <w:vAlign w:val="center"/>
          </w:tcPr>
          <w:p>
            <w:pPr>
              <w:pStyle w:val="10"/>
            </w:pPr>
            <w:r>
              <w:t>水利工程运行与维护</w:t>
            </w:r>
          </w:p>
        </w:tc>
        <w:tc>
          <w:tcPr>
            <w:tcW w:w="1095" w:type="dxa"/>
            <w:vAlign w:val="center"/>
          </w:tcPr>
          <w:p>
            <w:pPr>
              <w:pStyle w:val="9"/>
            </w:pPr>
            <w:r>
              <w:t>40.00</w:t>
            </w:r>
          </w:p>
        </w:tc>
        <w:tc>
          <w:tcPr>
            <w:tcW w:w="1095" w:type="dxa"/>
            <w:vAlign w:val="center"/>
          </w:tcPr>
          <w:p>
            <w:pPr>
              <w:pStyle w:val="9"/>
            </w:pPr>
          </w:p>
        </w:tc>
        <w:tc>
          <w:tcPr>
            <w:tcW w:w="1095" w:type="dxa"/>
            <w:vAlign w:val="center"/>
          </w:tcPr>
          <w:p>
            <w:pPr>
              <w:pStyle w:val="9"/>
            </w:pPr>
            <w:r>
              <w:t>40.00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0"/>
            </w:pPr>
            <w:r>
              <w:t>2130311</w:t>
            </w:r>
          </w:p>
        </w:tc>
        <w:tc>
          <w:tcPr>
            <w:tcW w:w="1095" w:type="dxa"/>
            <w:vAlign w:val="center"/>
          </w:tcPr>
          <w:p>
            <w:pPr>
              <w:pStyle w:val="10"/>
            </w:pPr>
            <w:r>
              <w:t>水资源节约管理与保护</w:t>
            </w:r>
          </w:p>
        </w:tc>
        <w:tc>
          <w:tcPr>
            <w:tcW w:w="1095" w:type="dxa"/>
            <w:vAlign w:val="center"/>
          </w:tcPr>
          <w:p>
            <w:pPr>
              <w:pStyle w:val="9"/>
            </w:pPr>
            <w:r>
              <w:t>48.31</w:t>
            </w:r>
          </w:p>
        </w:tc>
        <w:tc>
          <w:tcPr>
            <w:tcW w:w="1095" w:type="dxa"/>
            <w:vAlign w:val="center"/>
          </w:tcPr>
          <w:p>
            <w:pPr>
              <w:pStyle w:val="9"/>
            </w:pPr>
          </w:p>
        </w:tc>
        <w:tc>
          <w:tcPr>
            <w:tcW w:w="1095" w:type="dxa"/>
            <w:vAlign w:val="center"/>
          </w:tcPr>
          <w:p>
            <w:pPr>
              <w:pStyle w:val="9"/>
            </w:pPr>
            <w:r>
              <w:t>48.31</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17</w:t>
            </w:r>
          </w:p>
        </w:tc>
        <w:tc>
          <w:tcPr>
            <w:tcW w:w="1095" w:type="dxa"/>
            <w:vAlign w:val="center"/>
          </w:tcPr>
          <w:p>
            <w:pPr>
              <w:pStyle w:val="10"/>
            </w:pPr>
            <w:r>
              <w:t>2130314</w:t>
            </w:r>
          </w:p>
        </w:tc>
        <w:tc>
          <w:tcPr>
            <w:tcW w:w="1095" w:type="dxa"/>
            <w:vAlign w:val="center"/>
          </w:tcPr>
          <w:p>
            <w:pPr>
              <w:pStyle w:val="10"/>
            </w:pPr>
            <w:r>
              <w:t>防汛</w:t>
            </w:r>
          </w:p>
        </w:tc>
        <w:tc>
          <w:tcPr>
            <w:tcW w:w="1095" w:type="dxa"/>
            <w:vAlign w:val="center"/>
          </w:tcPr>
          <w:p>
            <w:pPr>
              <w:pStyle w:val="9"/>
            </w:pPr>
            <w:r>
              <w:t>3.40</w:t>
            </w:r>
          </w:p>
        </w:tc>
        <w:tc>
          <w:tcPr>
            <w:tcW w:w="1095" w:type="dxa"/>
            <w:vAlign w:val="center"/>
          </w:tcPr>
          <w:p>
            <w:pPr>
              <w:pStyle w:val="9"/>
            </w:pPr>
          </w:p>
        </w:tc>
        <w:tc>
          <w:tcPr>
            <w:tcW w:w="1095" w:type="dxa"/>
            <w:vAlign w:val="center"/>
          </w:tcPr>
          <w:p>
            <w:pPr>
              <w:pStyle w:val="9"/>
            </w:pPr>
            <w:r>
              <w:t>3.40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18</w:t>
            </w:r>
          </w:p>
        </w:tc>
        <w:tc>
          <w:tcPr>
            <w:tcW w:w="1095" w:type="dxa"/>
            <w:vAlign w:val="center"/>
          </w:tcPr>
          <w:p>
            <w:pPr>
              <w:pStyle w:val="10"/>
            </w:pPr>
            <w:r>
              <w:t>2130316</w:t>
            </w:r>
          </w:p>
        </w:tc>
        <w:tc>
          <w:tcPr>
            <w:tcW w:w="1095" w:type="dxa"/>
            <w:vAlign w:val="center"/>
          </w:tcPr>
          <w:p>
            <w:pPr>
              <w:pStyle w:val="10"/>
            </w:pPr>
            <w:r>
              <w:t>农村水利</w:t>
            </w:r>
          </w:p>
        </w:tc>
        <w:tc>
          <w:tcPr>
            <w:tcW w:w="1095" w:type="dxa"/>
            <w:vAlign w:val="center"/>
          </w:tcPr>
          <w:p>
            <w:pPr>
              <w:pStyle w:val="9"/>
            </w:pPr>
            <w:r>
              <w:t>0.27</w:t>
            </w:r>
          </w:p>
        </w:tc>
        <w:tc>
          <w:tcPr>
            <w:tcW w:w="1095" w:type="dxa"/>
            <w:vAlign w:val="center"/>
          </w:tcPr>
          <w:p>
            <w:pPr>
              <w:pStyle w:val="9"/>
            </w:pPr>
          </w:p>
        </w:tc>
        <w:tc>
          <w:tcPr>
            <w:tcW w:w="1095" w:type="dxa"/>
            <w:vAlign w:val="center"/>
          </w:tcPr>
          <w:p>
            <w:pPr>
              <w:pStyle w:val="9"/>
            </w:pPr>
            <w:r>
              <w:t>0.27</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19</w:t>
            </w:r>
          </w:p>
        </w:tc>
        <w:tc>
          <w:tcPr>
            <w:tcW w:w="1095" w:type="dxa"/>
            <w:vAlign w:val="center"/>
          </w:tcPr>
          <w:p>
            <w:pPr>
              <w:pStyle w:val="10"/>
            </w:pPr>
            <w:r>
              <w:t>2130399</w:t>
            </w:r>
          </w:p>
        </w:tc>
        <w:tc>
          <w:tcPr>
            <w:tcW w:w="1095" w:type="dxa"/>
            <w:vAlign w:val="center"/>
          </w:tcPr>
          <w:p>
            <w:pPr>
              <w:pStyle w:val="10"/>
            </w:pPr>
            <w:r>
              <w:t>其他水利支出</w:t>
            </w:r>
          </w:p>
        </w:tc>
        <w:tc>
          <w:tcPr>
            <w:tcW w:w="1095" w:type="dxa"/>
            <w:vAlign w:val="center"/>
          </w:tcPr>
          <w:p>
            <w:pPr>
              <w:pStyle w:val="9"/>
            </w:pPr>
            <w:r>
              <w:t>1409.88</w:t>
            </w:r>
          </w:p>
        </w:tc>
        <w:tc>
          <w:tcPr>
            <w:tcW w:w="1095" w:type="dxa"/>
            <w:vAlign w:val="center"/>
          </w:tcPr>
          <w:p>
            <w:pPr>
              <w:pStyle w:val="9"/>
            </w:pPr>
          </w:p>
        </w:tc>
        <w:tc>
          <w:tcPr>
            <w:tcW w:w="1095" w:type="dxa"/>
            <w:vAlign w:val="center"/>
          </w:tcPr>
          <w:p>
            <w:pPr>
              <w:pStyle w:val="9"/>
            </w:pPr>
            <w:r>
              <w:t>1409.88</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20</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9"/>
            </w:pPr>
            <w:r>
              <w:t>46.08</w:t>
            </w:r>
          </w:p>
        </w:tc>
        <w:tc>
          <w:tcPr>
            <w:tcW w:w="1095" w:type="dxa"/>
            <w:vAlign w:val="center"/>
          </w:tcPr>
          <w:p>
            <w:pPr>
              <w:pStyle w:val="9"/>
            </w:pPr>
            <w:r>
              <w:t>46.08</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21</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9"/>
            </w:pPr>
            <w:r>
              <w:t>46.08</w:t>
            </w:r>
          </w:p>
        </w:tc>
        <w:tc>
          <w:tcPr>
            <w:tcW w:w="1095" w:type="dxa"/>
            <w:vAlign w:val="center"/>
          </w:tcPr>
          <w:p>
            <w:pPr>
              <w:pStyle w:val="9"/>
            </w:pPr>
            <w:r>
              <w:t>46.08</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22</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9"/>
            </w:pPr>
            <w:r>
              <w:t>46.08</w:t>
            </w:r>
          </w:p>
        </w:tc>
        <w:tc>
          <w:tcPr>
            <w:tcW w:w="1095" w:type="dxa"/>
            <w:vAlign w:val="center"/>
          </w:tcPr>
          <w:p>
            <w:pPr>
              <w:pStyle w:val="9"/>
            </w:pPr>
            <w:r>
              <w:t>46.08</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23</w:t>
            </w:r>
          </w:p>
        </w:tc>
        <w:tc>
          <w:tcPr>
            <w:tcW w:w="1095" w:type="dxa"/>
            <w:vAlign w:val="center"/>
          </w:tcPr>
          <w:p>
            <w:pPr>
              <w:pStyle w:val="10"/>
            </w:pPr>
            <w:r>
              <w:t>229</w:t>
            </w:r>
          </w:p>
        </w:tc>
        <w:tc>
          <w:tcPr>
            <w:tcW w:w="1095" w:type="dxa"/>
            <w:vAlign w:val="center"/>
          </w:tcPr>
          <w:p>
            <w:pPr>
              <w:pStyle w:val="10"/>
            </w:pPr>
            <w:r>
              <w:t>其他支出</w:t>
            </w:r>
          </w:p>
        </w:tc>
        <w:tc>
          <w:tcPr>
            <w:tcW w:w="1095" w:type="dxa"/>
            <w:vAlign w:val="center"/>
          </w:tcPr>
          <w:p>
            <w:pPr>
              <w:pStyle w:val="9"/>
            </w:pPr>
            <w:r>
              <w:t>3600.00</w:t>
            </w:r>
          </w:p>
        </w:tc>
        <w:tc>
          <w:tcPr>
            <w:tcW w:w="1095" w:type="dxa"/>
            <w:vAlign w:val="center"/>
          </w:tcPr>
          <w:p>
            <w:pPr>
              <w:pStyle w:val="9"/>
            </w:pPr>
          </w:p>
        </w:tc>
        <w:tc>
          <w:tcPr>
            <w:tcW w:w="1095" w:type="dxa"/>
            <w:vAlign w:val="center"/>
          </w:tcPr>
          <w:p>
            <w:pPr>
              <w:pStyle w:val="9"/>
            </w:pPr>
            <w:r>
              <w:t>3600.00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24</w:t>
            </w:r>
          </w:p>
        </w:tc>
        <w:tc>
          <w:tcPr>
            <w:tcW w:w="1095" w:type="dxa"/>
            <w:vAlign w:val="center"/>
          </w:tcPr>
          <w:p>
            <w:pPr>
              <w:pStyle w:val="10"/>
            </w:pPr>
            <w:r>
              <w:t>22904</w:t>
            </w:r>
          </w:p>
        </w:tc>
        <w:tc>
          <w:tcPr>
            <w:tcW w:w="1095" w:type="dxa"/>
            <w:vAlign w:val="center"/>
          </w:tcPr>
          <w:p>
            <w:pPr>
              <w:pStyle w:val="10"/>
            </w:pPr>
            <w:r>
              <w:t>其他政府性基金及对应专项债务收入安排的支出</w:t>
            </w:r>
          </w:p>
        </w:tc>
        <w:tc>
          <w:tcPr>
            <w:tcW w:w="1095" w:type="dxa"/>
            <w:vAlign w:val="center"/>
          </w:tcPr>
          <w:p>
            <w:pPr>
              <w:pStyle w:val="9"/>
            </w:pPr>
            <w:r>
              <w:t>3600.00</w:t>
            </w:r>
          </w:p>
        </w:tc>
        <w:tc>
          <w:tcPr>
            <w:tcW w:w="1095" w:type="dxa"/>
            <w:vAlign w:val="center"/>
          </w:tcPr>
          <w:p>
            <w:pPr>
              <w:pStyle w:val="9"/>
            </w:pPr>
          </w:p>
        </w:tc>
        <w:tc>
          <w:tcPr>
            <w:tcW w:w="1095" w:type="dxa"/>
            <w:vAlign w:val="center"/>
          </w:tcPr>
          <w:p>
            <w:pPr>
              <w:pStyle w:val="9"/>
            </w:pPr>
            <w:r>
              <w:t>3600.00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1"/>
            </w:pPr>
            <w:r>
              <w:t>25</w:t>
            </w:r>
          </w:p>
        </w:tc>
        <w:tc>
          <w:tcPr>
            <w:tcW w:w="1095" w:type="dxa"/>
            <w:vAlign w:val="center"/>
          </w:tcPr>
          <w:p>
            <w:pPr>
              <w:pStyle w:val="10"/>
            </w:pPr>
            <w:r>
              <w:t>2290402</w:t>
            </w:r>
          </w:p>
        </w:tc>
        <w:tc>
          <w:tcPr>
            <w:tcW w:w="1095" w:type="dxa"/>
            <w:vAlign w:val="center"/>
          </w:tcPr>
          <w:p>
            <w:pPr>
              <w:pStyle w:val="10"/>
            </w:pPr>
            <w:r>
              <w:t>其他地方自行试点项目收益专项债券收入安排的支出</w:t>
            </w:r>
          </w:p>
        </w:tc>
        <w:tc>
          <w:tcPr>
            <w:tcW w:w="1095" w:type="dxa"/>
            <w:vAlign w:val="center"/>
          </w:tcPr>
          <w:p>
            <w:pPr>
              <w:pStyle w:val="9"/>
            </w:pPr>
            <w:r>
              <w:t>3600.00</w:t>
            </w:r>
          </w:p>
        </w:tc>
        <w:tc>
          <w:tcPr>
            <w:tcW w:w="1095" w:type="dxa"/>
            <w:vAlign w:val="center"/>
          </w:tcPr>
          <w:p>
            <w:pPr>
              <w:pStyle w:val="9"/>
            </w:pPr>
          </w:p>
        </w:tc>
        <w:tc>
          <w:tcPr>
            <w:tcW w:w="1095" w:type="dxa"/>
            <w:vAlign w:val="center"/>
          </w:tcPr>
          <w:p>
            <w:pPr>
              <w:pStyle w:val="9"/>
            </w:pPr>
            <w:r>
              <w:t>3600.00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332平乡县水务局</w:t>
            </w:r>
          </w:p>
        </w:tc>
        <w:tc>
          <w:tcPr>
            <w:tcW w:w="6160" w:type="dxa"/>
            <w:gridSpan w:val="5"/>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8"/>
              <w:ind w:firstLine="210" w:firstLineChars="100"/>
              <w:jc w:val="both"/>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0"/>
            </w:pPr>
            <w:r>
              <w:t>一、一般公共预算拨款</w:t>
            </w:r>
          </w:p>
        </w:tc>
        <w:tc>
          <w:tcPr>
            <w:tcW w:w="1232" w:type="dxa"/>
            <w:vAlign w:val="center"/>
          </w:tcPr>
          <w:p>
            <w:pPr>
              <w:pStyle w:val="9"/>
              <w:rPr>
                <w:rFonts w:hint="eastAsia" w:eastAsia="方正书宋_GBK"/>
                <w:lang w:eastAsia="zh-CN"/>
              </w:rPr>
            </w:pPr>
            <w:r>
              <w:rPr>
                <w:rFonts w:hint="eastAsia"/>
                <w:lang w:val="en-US" w:eastAsia="zh-CN"/>
              </w:rPr>
              <w:t>2281.57</w:t>
            </w:r>
          </w:p>
        </w:tc>
        <w:tc>
          <w:tcPr>
            <w:tcW w:w="1232" w:type="dxa"/>
            <w:vAlign w:val="center"/>
          </w:tcPr>
          <w:p>
            <w:pPr>
              <w:pStyle w:val="10"/>
            </w:pPr>
            <w:r>
              <w:t>一、一般公共服务支出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0"/>
            </w:pPr>
            <w:r>
              <w:t>二、政府性基金预算拨款</w:t>
            </w:r>
          </w:p>
        </w:tc>
        <w:tc>
          <w:tcPr>
            <w:tcW w:w="1232" w:type="dxa"/>
            <w:vAlign w:val="center"/>
          </w:tcPr>
          <w:p>
            <w:pPr>
              <w:pStyle w:val="9"/>
            </w:pPr>
            <w:r>
              <w:t>3600.60</w:t>
            </w:r>
          </w:p>
        </w:tc>
        <w:tc>
          <w:tcPr>
            <w:tcW w:w="1232" w:type="dxa"/>
            <w:vAlign w:val="center"/>
          </w:tcPr>
          <w:p>
            <w:pPr>
              <w:pStyle w:val="10"/>
            </w:pPr>
            <w:r>
              <w:t>二、外交支出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r>
              <w:t>三、国防支出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四、公共安全支出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五、教育支出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六、科学技术支出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七、文化旅游体育与传媒支出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八、社会保障和就业支出</w:t>
            </w:r>
          </w:p>
        </w:tc>
        <w:tc>
          <w:tcPr>
            <w:tcW w:w="1232" w:type="dxa"/>
            <w:vAlign w:val="center"/>
          </w:tcPr>
          <w:p>
            <w:pPr>
              <w:pStyle w:val="9"/>
            </w:pPr>
            <w:r>
              <w:t>61.12</w:t>
            </w:r>
          </w:p>
        </w:tc>
        <w:tc>
          <w:tcPr>
            <w:tcW w:w="1232" w:type="dxa"/>
            <w:vAlign w:val="center"/>
          </w:tcPr>
          <w:p>
            <w:pPr>
              <w:pStyle w:val="9"/>
            </w:pPr>
            <w:r>
              <w:t>60.52</w:t>
            </w:r>
          </w:p>
        </w:tc>
        <w:tc>
          <w:tcPr>
            <w:tcW w:w="1232" w:type="dxa"/>
            <w:vAlign w:val="center"/>
          </w:tcPr>
          <w:p>
            <w:pPr>
              <w:pStyle w:val="9"/>
            </w:pPr>
            <w:r>
              <w:t>0.60</w:t>
            </w: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九、社会保险基金支出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十、卫生健康支出</w:t>
            </w:r>
          </w:p>
        </w:tc>
        <w:tc>
          <w:tcPr>
            <w:tcW w:w="1232" w:type="dxa"/>
            <w:vAlign w:val="center"/>
          </w:tcPr>
          <w:p>
            <w:pPr>
              <w:pStyle w:val="9"/>
            </w:pPr>
            <w:r>
              <w:t>36.59</w:t>
            </w:r>
          </w:p>
        </w:tc>
        <w:tc>
          <w:tcPr>
            <w:tcW w:w="1232" w:type="dxa"/>
            <w:vAlign w:val="center"/>
          </w:tcPr>
          <w:p>
            <w:pPr>
              <w:pStyle w:val="9"/>
            </w:pPr>
            <w:r>
              <w:t>36.59</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十一、节能环保支出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十二、城乡社区支出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十三、农林水支出</w:t>
            </w:r>
          </w:p>
        </w:tc>
        <w:tc>
          <w:tcPr>
            <w:tcW w:w="1232" w:type="dxa"/>
            <w:vAlign w:val="center"/>
          </w:tcPr>
          <w:p>
            <w:pPr>
              <w:pStyle w:val="9"/>
            </w:pPr>
            <w:r>
              <w:t>2138.38</w:t>
            </w:r>
          </w:p>
        </w:tc>
        <w:tc>
          <w:tcPr>
            <w:tcW w:w="1232" w:type="dxa"/>
            <w:vAlign w:val="center"/>
          </w:tcPr>
          <w:p>
            <w:pPr>
              <w:pStyle w:val="9"/>
            </w:pPr>
            <w:r>
              <w:t>2138.38</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十四、交通运输支出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十五、资源勘探工业信息等支出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十六、商业服务业等支出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十七、金融支出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十八、援助其他地区支出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十九、自然资源海洋气象等支出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二十、住房保障支出</w:t>
            </w:r>
          </w:p>
        </w:tc>
        <w:tc>
          <w:tcPr>
            <w:tcW w:w="1232" w:type="dxa"/>
            <w:vAlign w:val="center"/>
          </w:tcPr>
          <w:p>
            <w:pPr>
              <w:pStyle w:val="9"/>
            </w:pPr>
            <w:r>
              <w:t>46.08</w:t>
            </w:r>
          </w:p>
        </w:tc>
        <w:tc>
          <w:tcPr>
            <w:tcW w:w="1232" w:type="dxa"/>
            <w:vAlign w:val="center"/>
          </w:tcPr>
          <w:p>
            <w:pPr>
              <w:pStyle w:val="9"/>
            </w:pPr>
            <w:r>
              <w:t>46.08</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二十一、粮油物资储备支出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二十二、国有资本经营预算支出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二十三、灾害防治及应急管理支出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二十四、预备费</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二十五、其他支出</w:t>
            </w:r>
          </w:p>
        </w:tc>
        <w:tc>
          <w:tcPr>
            <w:tcW w:w="1232" w:type="dxa"/>
            <w:vAlign w:val="center"/>
          </w:tcPr>
          <w:p>
            <w:pPr>
              <w:pStyle w:val="9"/>
            </w:pPr>
            <w:r>
              <w:t>3600.00</w:t>
            </w:r>
          </w:p>
        </w:tc>
        <w:tc>
          <w:tcPr>
            <w:tcW w:w="1232" w:type="dxa"/>
            <w:vAlign w:val="center"/>
          </w:tcPr>
          <w:p>
            <w:pPr>
              <w:pStyle w:val="9"/>
            </w:pPr>
          </w:p>
        </w:tc>
        <w:tc>
          <w:tcPr>
            <w:tcW w:w="1232" w:type="dxa"/>
            <w:vAlign w:val="center"/>
          </w:tcPr>
          <w:p>
            <w:pPr>
              <w:pStyle w:val="9"/>
            </w:pPr>
            <w:r>
              <w:t>3600.00</w:t>
            </w: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二十六、转移性支出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二十七、债务还本支出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二十八、债务付息支出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二十九、债务发行费用支出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三十、抗疫特别国债安排的支出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2"/>
            </w:pPr>
            <w:r>
              <w:t>本年收入合计</w:t>
            </w:r>
          </w:p>
        </w:tc>
        <w:tc>
          <w:tcPr>
            <w:tcW w:w="1232" w:type="dxa"/>
            <w:vAlign w:val="center"/>
          </w:tcPr>
          <w:p>
            <w:pPr>
              <w:pStyle w:val="13"/>
            </w:pPr>
            <w:r>
              <w:t>5882.17</w:t>
            </w:r>
          </w:p>
        </w:tc>
        <w:tc>
          <w:tcPr>
            <w:tcW w:w="1232" w:type="dxa"/>
            <w:vAlign w:val="center"/>
          </w:tcPr>
          <w:p>
            <w:pPr>
              <w:pStyle w:val="12"/>
            </w:pPr>
            <w:r>
              <w:t>本年支出合计</w:t>
            </w:r>
          </w:p>
        </w:tc>
        <w:tc>
          <w:tcPr>
            <w:tcW w:w="1232" w:type="dxa"/>
            <w:vAlign w:val="center"/>
          </w:tcPr>
          <w:p>
            <w:pPr>
              <w:pStyle w:val="13"/>
            </w:pPr>
            <w:r>
              <w:t>5882.17</w:t>
            </w:r>
          </w:p>
        </w:tc>
        <w:tc>
          <w:tcPr>
            <w:tcW w:w="1232" w:type="dxa"/>
            <w:vAlign w:val="center"/>
          </w:tcPr>
          <w:p>
            <w:pPr>
              <w:pStyle w:val="13"/>
            </w:pPr>
            <w:r>
              <w:t>2281.57</w:t>
            </w:r>
          </w:p>
        </w:tc>
        <w:tc>
          <w:tcPr>
            <w:tcW w:w="1232" w:type="dxa"/>
            <w:vAlign w:val="center"/>
          </w:tcPr>
          <w:p>
            <w:pPr>
              <w:pStyle w:val="13"/>
            </w:pPr>
            <w:r>
              <w:t>3600.60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0"/>
            </w:pPr>
            <w:r>
              <w:t>年初财政拨款结转和结余</w:t>
            </w:r>
          </w:p>
        </w:tc>
        <w:tc>
          <w:tcPr>
            <w:tcW w:w="1232" w:type="dxa"/>
            <w:vAlign w:val="center"/>
          </w:tcPr>
          <w:p>
            <w:pPr>
              <w:pStyle w:val="9"/>
            </w:pPr>
          </w:p>
        </w:tc>
        <w:tc>
          <w:tcPr>
            <w:tcW w:w="1232" w:type="dxa"/>
            <w:vAlign w:val="center"/>
          </w:tcPr>
          <w:p>
            <w:pPr>
              <w:pStyle w:val="10"/>
            </w:pPr>
            <w:r>
              <w:t>年末财政拨款结转和结余</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0"/>
            </w:pPr>
            <w:r>
              <w:t>一、一般公共预算拨款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0"/>
            </w:pPr>
            <w:r>
              <w:t>二、政府性基金预算拨款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2"/>
            </w:pPr>
            <w:r>
              <w:t>收入总计</w:t>
            </w:r>
          </w:p>
        </w:tc>
        <w:tc>
          <w:tcPr>
            <w:tcW w:w="1232" w:type="dxa"/>
            <w:vAlign w:val="center"/>
          </w:tcPr>
          <w:p>
            <w:pPr>
              <w:pStyle w:val="13"/>
            </w:pPr>
            <w:r>
              <w:t>5882.17</w:t>
            </w:r>
          </w:p>
        </w:tc>
        <w:tc>
          <w:tcPr>
            <w:tcW w:w="1232" w:type="dxa"/>
            <w:vAlign w:val="center"/>
          </w:tcPr>
          <w:p>
            <w:pPr>
              <w:pStyle w:val="12"/>
            </w:pPr>
            <w:r>
              <w:t>支出总计</w:t>
            </w:r>
          </w:p>
        </w:tc>
        <w:tc>
          <w:tcPr>
            <w:tcW w:w="1232" w:type="dxa"/>
            <w:vAlign w:val="center"/>
          </w:tcPr>
          <w:p>
            <w:pPr>
              <w:pStyle w:val="13"/>
            </w:pPr>
            <w:r>
              <w:t>5882.17</w:t>
            </w:r>
          </w:p>
        </w:tc>
        <w:tc>
          <w:tcPr>
            <w:tcW w:w="1232" w:type="dxa"/>
            <w:vAlign w:val="center"/>
          </w:tcPr>
          <w:p>
            <w:pPr>
              <w:pStyle w:val="13"/>
            </w:pPr>
            <w:r>
              <w:t>2281.57</w:t>
            </w:r>
          </w:p>
        </w:tc>
        <w:tc>
          <w:tcPr>
            <w:tcW w:w="1232" w:type="dxa"/>
            <w:vAlign w:val="center"/>
          </w:tcPr>
          <w:p>
            <w:pPr>
              <w:pStyle w:val="13"/>
            </w:pPr>
            <w:r>
              <w:t>3600.60</w:t>
            </w: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332平乡县水务局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ind w:firstLine="420" w:firstLineChars="200"/>
              <w:jc w:val="both"/>
              <w:rPr>
                <w:rFonts w:hint="eastAsia" w:eastAsia="方正书宋_GBK"/>
                <w:lang w:eastAsia="zh-CN"/>
              </w:rPr>
            </w:pPr>
            <w:r>
              <w:rPr>
                <w:rFonts w:hint="eastAsia"/>
                <w:lang w:eastAsia="zh-CN"/>
              </w:rP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2281.57</w:t>
            </w:r>
          </w:p>
        </w:tc>
        <w:tc>
          <w:tcPr>
            <w:tcW w:w="1643" w:type="dxa"/>
            <w:vAlign w:val="center"/>
          </w:tcPr>
          <w:p>
            <w:pPr>
              <w:pStyle w:val="13"/>
            </w:pPr>
            <w:r>
              <w:t>739.71</w:t>
            </w:r>
          </w:p>
        </w:tc>
        <w:tc>
          <w:tcPr>
            <w:tcW w:w="1643" w:type="dxa"/>
            <w:vAlign w:val="center"/>
          </w:tcPr>
          <w:p>
            <w:pPr>
              <w:pStyle w:val="13"/>
            </w:pPr>
            <w:r>
              <w:t>1541.86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9"/>
            </w:pPr>
            <w:r>
              <w:t>60.52</w:t>
            </w:r>
          </w:p>
        </w:tc>
        <w:tc>
          <w:tcPr>
            <w:tcW w:w="1643" w:type="dxa"/>
            <w:vAlign w:val="center"/>
          </w:tcPr>
          <w:p>
            <w:pPr>
              <w:pStyle w:val="9"/>
            </w:pPr>
            <w:r>
              <w:t>60.52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9"/>
            </w:pPr>
            <w:r>
              <w:t>60.52</w:t>
            </w:r>
          </w:p>
        </w:tc>
        <w:tc>
          <w:tcPr>
            <w:tcW w:w="1643" w:type="dxa"/>
            <w:vAlign w:val="center"/>
          </w:tcPr>
          <w:p>
            <w:pPr>
              <w:pStyle w:val="9"/>
            </w:pPr>
            <w:r>
              <w:t>60.52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9"/>
            </w:pPr>
            <w:r>
              <w:t>52.52</w:t>
            </w:r>
          </w:p>
        </w:tc>
        <w:tc>
          <w:tcPr>
            <w:tcW w:w="1643" w:type="dxa"/>
            <w:vAlign w:val="center"/>
          </w:tcPr>
          <w:p>
            <w:pPr>
              <w:pStyle w:val="9"/>
            </w:pPr>
            <w:r>
              <w:t>52.52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9"/>
            </w:pPr>
            <w:r>
              <w:t>8.00</w:t>
            </w:r>
          </w:p>
        </w:tc>
        <w:tc>
          <w:tcPr>
            <w:tcW w:w="1643" w:type="dxa"/>
            <w:vAlign w:val="center"/>
          </w:tcPr>
          <w:p>
            <w:pPr>
              <w:pStyle w:val="9"/>
            </w:pPr>
            <w:r>
              <w:t>8.00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9"/>
            </w:pPr>
            <w:r>
              <w:t>36.59</w:t>
            </w:r>
          </w:p>
        </w:tc>
        <w:tc>
          <w:tcPr>
            <w:tcW w:w="1643" w:type="dxa"/>
            <w:vAlign w:val="center"/>
          </w:tcPr>
          <w:p>
            <w:pPr>
              <w:pStyle w:val="9"/>
            </w:pPr>
            <w:r>
              <w:t>36.59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9"/>
            </w:pPr>
            <w:r>
              <w:t>36.59</w:t>
            </w:r>
          </w:p>
        </w:tc>
        <w:tc>
          <w:tcPr>
            <w:tcW w:w="1643" w:type="dxa"/>
            <w:vAlign w:val="center"/>
          </w:tcPr>
          <w:p>
            <w:pPr>
              <w:pStyle w:val="9"/>
            </w:pPr>
            <w:r>
              <w:t>36.59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9"/>
            </w:pPr>
            <w:r>
              <w:t>36.59</w:t>
            </w:r>
          </w:p>
        </w:tc>
        <w:tc>
          <w:tcPr>
            <w:tcW w:w="1643" w:type="dxa"/>
            <w:vAlign w:val="center"/>
          </w:tcPr>
          <w:p>
            <w:pPr>
              <w:pStyle w:val="9"/>
            </w:pPr>
            <w:r>
              <w:t>36.59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0"/>
            </w:pPr>
            <w:r>
              <w:t>213</w:t>
            </w:r>
          </w:p>
        </w:tc>
        <w:tc>
          <w:tcPr>
            <w:tcW w:w="1643" w:type="dxa"/>
            <w:vAlign w:val="center"/>
          </w:tcPr>
          <w:p>
            <w:pPr>
              <w:pStyle w:val="10"/>
            </w:pPr>
            <w:r>
              <w:t>农林水支出</w:t>
            </w:r>
          </w:p>
        </w:tc>
        <w:tc>
          <w:tcPr>
            <w:tcW w:w="1643" w:type="dxa"/>
            <w:vAlign w:val="center"/>
          </w:tcPr>
          <w:p>
            <w:pPr>
              <w:pStyle w:val="9"/>
            </w:pPr>
            <w:r>
              <w:t>2138.38</w:t>
            </w:r>
          </w:p>
        </w:tc>
        <w:tc>
          <w:tcPr>
            <w:tcW w:w="1643" w:type="dxa"/>
            <w:vAlign w:val="center"/>
          </w:tcPr>
          <w:p>
            <w:pPr>
              <w:pStyle w:val="9"/>
            </w:pPr>
            <w:r>
              <w:t>596.52</w:t>
            </w:r>
          </w:p>
        </w:tc>
        <w:tc>
          <w:tcPr>
            <w:tcW w:w="1643" w:type="dxa"/>
            <w:vAlign w:val="center"/>
          </w:tcPr>
          <w:p>
            <w:pPr>
              <w:pStyle w:val="9"/>
            </w:pPr>
            <w:r>
              <w:t>1541.86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0"/>
            </w:pPr>
            <w:r>
              <w:t>21303</w:t>
            </w:r>
          </w:p>
        </w:tc>
        <w:tc>
          <w:tcPr>
            <w:tcW w:w="1643" w:type="dxa"/>
            <w:vAlign w:val="center"/>
          </w:tcPr>
          <w:p>
            <w:pPr>
              <w:pStyle w:val="10"/>
            </w:pPr>
            <w:r>
              <w:t>水利</w:t>
            </w:r>
          </w:p>
        </w:tc>
        <w:tc>
          <w:tcPr>
            <w:tcW w:w="1643" w:type="dxa"/>
            <w:vAlign w:val="center"/>
          </w:tcPr>
          <w:p>
            <w:pPr>
              <w:pStyle w:val="9"/>
            </w:pPr>
            <w:r>
              <w:t>2138.38</w:t>
            </w:r>
          </w:p>
        </w:tc>
        <w:tc>
          <w:tcPr>
            <w:tcW w:w="1643" w:type="dxa"/>
            <w:vAlign w:val="center"/>
          </w:tcPr>
          <w:p>
            <w:pPr>
              <w:pStyle w:val="9"/>
            </w:pPr>
            <w:r>
              <w:t>596.52</w:t>
            </w:r>
          </w:p>
        </w:tc>
        <w:tc>
          <w:tcPr>
            <w:tcW w:w="1643" w:type="dxa"/>
            <w:vAlign w:val="center"/>
          </w:tcPr>
          <w:p>
            <w:pPr>
              <w:pStyle w:val="9"/>
            </w:pPr>
            <w:r>
              <w:t>1541.86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0"/>
            </w:pPr>
            <w:r>
              <w:t>2130301</w:t>
            </w:r>
          </w:p>
        </w:tc>
        <w:tc>
          <w:tcPr>
            <w:tcW w:w="1643" w:type="dxa"/>
            <w:vAlign w:val="center"/>
          </w:tcPr>
          <w:p>
            <w:pPr>
              <w:pStyle w:val="10"/>
            </w:pPr>
            <w:r>
              <w:t>行政运行</w:t>
            </w:r>
          </w:p>
        </w:tc>
        <w:tc>
          <w:tcPr>
            <w:tcW w:w="1643" w:type="dxa"/>
            <w:vAlign w:val="center"/>
          </w:tcPr>
          <w:p>
            <w:pPr>
              <w:pStyle w:val="9"/>
            </w:pPr>
            <w:r>
              <w:t>596.52</w:t>
            </w:r>
          </w:p>
        </w:tc>
        <w:tc>
          <w:tcPr>
            <w:tcW w:w="1643" w:type="dxa"/>
            <w:vAlign w:val="center"/>
          </w:tcPr>
          <w:p>
            <w:pPr>
              <w:pStyle w:val="9"/>
            </w:pPr>
            <w:r>
              <w:t>596.52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0"/>
            </w:pPr>
            <w:r>
              <w:t>2130305</w:t>
            </w:r>
          </w:p>
        </w:tc>
        <w:tc>
          <w:tcPr>
            <w:tcW w:w="1643" w:type="dxa"/>
            <w:vAlign w:val="center"/>
          </w:tcPr>
          <w:p>
            <w:pPr>
              <w:pStyle w:val="10"/>
            </w:pPr>
            <w:r>
              <w:t>水利工程建设</w:t>
            </w:r>
          </w:p>
        </w:tc>
        <w:tc>
          <w:tcPr>
            <w:tcW w:w="1643" w:type="dxa"/>
            <w:vAlign w:val="center"/>
          </w:tcPr>
          <w:p>
            <w:pPr>
              <w:pStyle w:val="9"/>
            </w:pPr>
            <w:r>
              <w:t>40.00</w:t>
            </w:r>
          </w:p>
        </w:tc>
        <w:tc>
          <w:tcPr>
            <w:tcW w:w="1643" w:type="dxa"/>
            <w:vAlign w:val="center"/>
          </w:tcPr>
          <w:p>
            <w:pPr>
              <w:pStyle w:val="9"/>
            </w:pPr>
          </w:p>
        </w:tc>
        <w:tc>
          <w:tcPr>
            <w:tcW w:w="1643"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0"/>
            </w:pPr>
            <w:r>
              <w:t>2130306</w:t>
            </w:r>
          </w:p>
        </w:tc>
        <w:tc>
          <w:tcPr>
            <w:tcW w:w="1643" w:type="dxa"/>
            <w:vAlign w:val="center"/>
          </w:tcPr>
          <w:p>
            <w:pPr>
              <w:pStyle w:val="10"/>
            </w:pPr>
            <w:r>
              <w:t>水利工程运行与维护</w:t>
            </w:r>
          </w:p>
        </w:tc>
        <w:tc>
          <w:tcPr>
            <w:tcW w:w="1643" w:type="dxa"/>
            <w:vAlign w:val="center"/>
          </w:tcPr>
          <w:p>
            <w:pPr>
              <w:pStyle w:val="9"/>
            </w:pPr>
            <w:r>
              <w:t>40.00</w:t>
            </w:r>
          </w:p>
        </w:tc>
        <w:tc>
          <w:tcPr>
            <w:tcW w:w="1643" w:type="dxa"/>
            <w:vAlign w:val="center"/>
          </w:tcPr>
          <w:p>
            <w:pPr>
              <w:pStyle w:val="9"/>
            </w:pPr>
          </w:p>
        </w:tc>
        <w:tc>
          <w:tcPr>
            <w:tcW w:w="1643"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0"/>
            </w:pPr>
            <w:r>
              <w:t>2130311</w:t>
            </w:r>
          </w:p>
        </w:tc>
        <w:tc>
          <w:tcPr>
            <w:tcW w:w="1643" w:type="dxa"/>
            <w:vAlign w:val="center"/>
          </w:tcPr>
          <w:p>
            <w:pPr>
              <w:pStyle w:val="10"/>
            </w:pPr>
            <w:r>
              <w:t>水资源节约管理与保护</w:t>
            </w:r>
          </w:p>
        </w:tc>
        <w:tc>
          <w:tcPr>
            <w:tcW w:w="1643" w:type="dxa"/>
            <w:vAlign w:val="center"/>
          </w:tcPr>
          <w:p>
            <w:pPr>
              <w:pStyle w:val="9"/>
            </w:pPr>
            <w:r>
              <w:t>48.31</w:t>
            </w:r>
          </w:p>
        </w:tc>
        <w:tc>
          <w:tcPr>
            <w:tcW w:w="1643" w:type="dxa"/>
            <w:vAlign w:val="center"/>
          </w:tcPr>
          <w:p>
            <w:pPr>
              <w:pStyle w:val="9"/>
            </w:pPr>
          </w:p>
        </w:tc>
        <w:tc>
          <w:tcPr>
            <w:tcW w:w="1643" w:type="dxa"/>
            <w:vAlign w:val="center"/>
          </w:tcPr>
          <w:p>
            <w:pPr>
              <w:pStyle w:val="9"/>
            </w:pPr>
            <w:r>
              <w:t>48.31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0"/>
            </w:pPr>
            <w:r>
              <w:t>2130314</w:t>
            </w:r>
          </w:p>
        </w:tc>
        <w:tc>
          <w:tcPr>
            <w:tcW w:w="1643" w:type="dxa"/>
            <w:vAlign w:val="center"/>
          </w:tcPr>
          <w:p>
            <w:pPr>
              <w:pStyle w:val="10"/>
            </w:pPr>
            <w:r>
              <w:t>防汛</w:t>
            </w:r>
          </w:p>
        </w:tc>
        <w:tc>
          <w:tcPr>
            <w:tcW w:w="1643" w:type="dxa"/>
            <w:vAlign w:val="center"/>
          </w:tcPr>
          <w:p>
            <w:pPr>
              <w:pStyle w:val="9"/>
            </w:pPr>
            <w:r>
              <w:t>3.40</w:t>
            </w:r>
          </w:p>
        </w:tc>
        <w:tc>
          <w:tcPr>
            <w:tcW w:w="1643" w:type="dxa"/>
            <w:vAlign w:val="center"/>
          </w:tcPr>
          <w:p>
            <w:pPr>
              <w:pStyle w:val="9"/>
            </w:pPr>
          </w:p>
        </w:tc>
        <w:tc>
          <w:tcPr>
            <w:tcW w:w="1643" w:type="dxa"/>
            <w:vAlign w:val="center"/>
          </w:tcPr>
          <w:p>
            <w:pPr>
              <w:pStyle w:val="9"/>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0"/>
            </w:pPr>
            <w:r>
              <w:t>2130316</w:t>
            </w:r>
          </w:p>
        </w:tc>
        <w:tc>
          <w:tcPr>
            <w:tcW w:w="1643" w:type="dxa"/>
            <w:vAlign w:val="center"/>
          </w:tcPr>
          <w:p>
            <w:pPr>
              <w:pStyle w:val="10"/>
            </w:pPr>
            <w:r>
              <w:t>农村水利</w:t>
            </w:r>
          </w:p>
        </w:tc>
        <w:tc>
          <w:tcPr>
            <w:tcW w:w="1643" w:type="dxa"/>
            <w:vAlign w:val="center"/>
          </w:tcPr>
          <w:p>
            <w:pPr>
              <w:pStyle w:val="9"/>
            </w:pPr>
            <w:r>
              <w:t>0.27</w:t>
            </w:r>
          </w:p>
        </w:tc>
        <w:tc>
          <w:tcPr>
            <w:tcW w:w="1643" w:type="dxa"/>
            <w:vAlign w:val="center"/>
          </w:tcPr>
          <w:p>
            <w:pPr>
              <w:pStyle w:val="9"/>
            </w:pPr>
          </w:p>
        </w:tc>
        <w:tc>
          <w:tcPr>
            <w:tcW w:w="1643" w:type="dxa"/>
            <w:vAlign w:val="center"/>
          </w:tcPr>
          <w:p>
            <w:pPr>
              <w:pStyle w:val="9"/>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0"/>
            </w:pPr>
            <w:r>
              <w:t>2130399</w:t>
            </w:r>
          </w:p>
        </w:tc>
        <w:tc>
          <w:tcPr>
            <w:tcW w:w="1643" w:type="dxa"/>
            <w:vAlign w:val="center"/>
          </w:tcPr>
          <w:p>
            <w:pPr>
              <w:pStyle w:val="10"/>
            </w:pPr>
            <w:r>
              <w:t>其他水利支出</w:t>
            </w:r>
          </w:p>
        </w:tc>
        <w:tc>
          <w:tcPr>
            <w:tcW w:w="1643" w:type="dxa"/>
            <w:vAlign w:val="center"/>
          </w:tcPr>
          <w:p>
            <w:pPr>
              <w:pStyle w:val="9"/>
            </w:pPr>
            <w:r>
              <w:t>1409.88</w:t>
            </w:r>
          </w:p>
        </w:tc>
        <w:tc>
          <w:tcPr>
            <w:tcW w:w="1643" w:type="dxa"/>
            <w:vAlign w:val="center"/>
          </w:tcPr>
          <w:p>
            <w:pPr>
              <w:pStyle w:val="9"/>
            </w:pPr>
          </w:p>
        </w:tc>
        <w:tc>
          <w:tcPr>
            <w:tcW w:w="1643" w:type="dxa"/>
            <w:vAlign w:val="center"/>
          </w:tcPr>
          <w:p>
            <w:pPr>
              <w:pStyle w:val="9"/>
            </w:pPr>
            <w:r>
              <w:t>1409.88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9"/>
            </w:pPr>
            <w:r>
              <w:t>46.08</w:t>
            </w:r>
          </w:p>
        </w:tc>
        <w:tc>
          <w:tcPr>
            <w:tcW w:w="1643" w:type="dxa"/>
            <w:vAlign w:val="center"/>
          </w:tcPr>
          <w:p>
            <w:pPr>
              <w:pStyle w:val="9"/>
            </w:pPr>
            <w:r>
              <w:t>46.08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9"/>
            </w:pPr>
            <w:r>
              <w:t>46.08</w:t>
            </w:r>
          </w:p>
        </w:tc>
        <w:tc>
          <w:tcPr>
            <w:tcW w:w="1643" w:type="dxa"/>
            <w:vAlign w:val="center"/>
          </w:tcPr>
          <w:p>
            <w:pPr>
              <w:pStyle w:val="9"/>
            </w:pPr>
            <w:r>
              <w:t>46.08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9"/>
            </w:pPr>
            <w:r>
              <w:t>46.08</w:t>
            </w:r>
          </w:p>
        </w:tc>
        <w:tc>
          <w:tcPr>
            <w:tcW w:w="1643" w:type="dxa"/>
            <w:vAlign w:val="center"/>
          </w:tcPr>
          <w:p>
            <w:pPr>
              <w:pStyle w:val="9"/>
            </w:pPr>
            <w:r>
              <w:t>46.08</w:t>
            </w:r>
          </w:p>
        </w:tc>
        <w:tc>
          <w:tcPr>
            <w:tcW w:w="1643"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332平乡县水务局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8"/>
              <w:ind w:firstLine="420" w:firstLineChars="200"/>
              <w:jc w:val="both"/>
              <w:rPr>
                <w:rFonts w:hint="eastAsia" w:eastAsia="方正书宋_GBK"/>
                <w:lang w:eastAsia="zh-CN"/>
              </w:rPr>
            </w:pPr>
            <w:r>
              <w:rPr>
                <w:rFonts w:hint="eastAsia"/>
                <w:lang w:eastAsia="zh-CN"/>
              </w:rP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739.71</w:t>
            </w:r>
          </w:p>
        </w:tc>
        <w:tc>
          <w:tcPr>
            <w:tcW w:w="1643" w:type="dxa"/>
            <w:vAlign w:val="center"/>
          </w:tcPr>
          <w:p>
            <w:pPr>
              <w:pStyle w:val="13"/>
            </w:pPr>
            <w:r>
              <w:t>711.34</w:t>
            </w:r>
          </w:p>
        </w:tc>
        <w:tc>
          <w:tcPr>
            <w:tcW w:w="1643" w:type="dxa"/>
            <w:vAlign w:val="center"/>
          </w:tcPr>
          <w:p>
            <w:pPr>
              <w:pStyle w:val="13"/>
            </w:pPr>
            <w:r>
              <w:t>28.37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9"/>
            </w:pPr>
            <w:r>
              <w:t>696.46</w:t>
            </w:r>
          </w:p>
        </w:tc>
        <w:tc>
          <w:tcPr>
            <w:tcW w:w="1643" w:type="dxa"/>
            <w:vAlign w:val="center"/>
          </w:tcPr>
          <w:p>
            <w:pPr>
              <w:pStyle w:val="9"/>
            </w:pPr>
            <w:r>
              <w:t>696.46</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9"/>
            </w:pPr>
            <w:r>
              <w:t>239.78</w:t>
            </w:r>
          </w:p>
        </w:tc>
        <w:tc>
          <w:tcPr>
            <w:tcW w:w="1643" w:type="dxa"/>
            <w:vAlign w:val="center"/>
          </w:tcPr>
          <w:p>
            <w:pPr>
              <w:pStyle w:val="9"/>
            </w:pPr>
            <w:r>
              <w:t>239.78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9"/>
            </w:pPr>
            <w:r>
              <w:t>38.52</w:t>
            </w:r>
          </w:p>
        </w:tc>
        <w:tc>
          <w:tcPr>
            <w:tcW w:w="1643" w:type="dxa"/>
            <w:vAlign w:val="center"/>
          </w:tcPr>
          <w:p>
            <w:pPr>
              <w:pStyle w:val="9"/>
            </w:pPr>
            <w:r>
              <w:t>38.52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9"/>
            </w:pPr>
            <w:r>
              <w:t>95.25</w:t>
            </w:r>
          </w:p>
        </w:tc>
        <w:tc>
          <w:tcPr>
            <w:tcW w:w="1643" w:type="dxa"/>
            <w:vAlign w:val="center"/>
          </w:tcPr>
          <w:p>
            <w:pPr>
              <w:pStyle w:val="9"/>
            </w:pPr>
            <w:r>
              <w:t>95.25</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9"/>
            </w:pPr>
            <w:r>
              <w:t>58.07</w:t>
            </w:r>
          </w:p>
        </w:tc>
        <w:tc>
          <w:tcPr>
            <w:tcW w:w="1643" w:type="dxa"/>
            <w:vAlign w:val="center"/>
          </w:tcPr>
          <w:p>
            <w:pPr>
              <w:pStyle w:val="9"/>
            </w:pPr>
            <w:r>
              <w:t>58.07</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9"/>
            </w:pPr>
            <w:r>
              <w:t>52.52</w:t>
            </w:r>
          </w:p>
        </w:tc>
        <w:tc>
          <w:tcPr>
            <w:tcW w:w="1643" w:type="dxa"/>
            <w:vAlign w:val="center"/>
          </w:tcPr>
          <w:p>
            <w:pPr>
              <w:pStyle w:val="9"/>
            </w:pPr>
            <w:r>
              <w:t>52.52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9"/>
            </w:pPr>
            <w:r>
              <w:t>8.00</w:t>
            </w:r>
          </w:p>
        </w:tc>
        <w:tc>
          <w:tcPr>
            <w:tcW w:w="1643" w:type="dxa"/>
            <w:vAlign w:val="center"/>
          </w:tcPr>
          <w:p>
            <w:pPr>
              <w:pStyle w:val="9"/>
            </w:pPr>
            <w:r>
              <w:t>8.00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0"/>
            </w:pPr>
            <w:r>
              <w:t>30110</w:t>
            </w:r>
          </w:p>
        </w:tc>
        <w:tc>
          <w:tcPr>
            <w:tcW w:w="1643" w:type="dxa"/>
            <w:vAlign w:val="center"/>
          </w:tcPr>
          <w:p>
            <w:pPr>
              <w:pStyle w:val="10"/>
            </w:pPr>
            <w:r>
              <w:t>城镇职工基本医疗保险缴费</w:t>
            </w:r>
          </w:p>
        </w:tc>
        <w:tc>
          <w:tcPr>
            <w:tcW w:w="1643" w:type="dxa"/>
            <w:vAlign w:val="center"/>
          </w:tcPr>
          <w:p>
            <w:pPr>
              <w:pStyle w:val="9"/>
            </w:pPr>
            <w:r>
              <w:t>29.56</w:t>
            </w:r>
          </w:p>
        </w:tc>
        <w:tc>
          <w:tcPr>
            <w:tcW w:w="1643" w:type="dxa"/>
            <w:vAlign w:val="center"/>
          </w:tcPr>
          <w:p>
            <w:pPr>
              <w:pStyle w:val="9"/>
            </w:pPr>
            <w:r>
              <w:t>29.56</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center"/>
          </w:tcPr>
          <w:p>
            <w:pPr>
              <w:pStyle w:val="9"/>
            </w:pPr>
            <w:r>
              <w:t>7.03</w:t>
            </w:r>
          </w:p>
        </w:tc>
        <w:tc>
          <w:tcPr>
            <w:tcW w:w="1643" w:type="dxa"/>
            <w:vAlign w:val="center"/>
          </w:tcPr>
          <w:p>
            <w:pPr>
              <w:pStyle w:val="9"/>
            </w:pPr>
            <w:r>
              <w:t>7.03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9"/>
            </w:pPr>
            <w:r>
              <w:t>3.30</w:t>
            </w:r>
          </w:p>
        </w:tc>
        <w:tc>
          <w:tcPr>
            <w:tcW w:w="1643" w:type="dxa"/>
            <w:vAlign w:val="center"/>
          </w:tcPr>
          <w:p>
            <w:pPr>
              <w:pStyle w:val="9"/>
            </w:pPr>
            <w:r>
              <w:t>3.30</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9"/>
            </w:pPr>
            <w:r>
              <w:t>46.08</w:t>
            </w:r>
          </w:p>
        </w:tc>
        <w:tc>
          <w:tcPr>
            <w:tcW w:w="1643" w:type="dxa"/>
            <w:vAlign w:val="center"/>
          </w:tcPr>
          <w:p>
            <w:pPr>
              <w:pStyle w:val="9"/>
            </w:pPr>
            <w:r>
              <w:t>46.08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9"/>
            </w:pPr>
            <w:r>
              <w:t>118.35</w:t>
            </w:r>
          </w:p>
        </w:tc>
        <w:tc>
          <w:tcPr>
            <w:tcW w:w="1643" w:type="dxa"/>
            <w:vAlign w:val="center"/>
          </w:tcPr>
          <w:p>
            <w:pPr>
              <w:pStyle w:val="9"/>
            </w:pPr>
            <w:r>
              <w:t>118.35</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9"/>
            </w:pPr>
            <w:r>
              <w:t>28.37</w:t>
            </w:r>
          </w:p>
        </w:tc>
        <w:tc>
          <w:tcPr>
            <w:tcW w:w="1643" w:type="dxa"/>
            <w:vAlign w:val="center"/>
          </w:tcPr>
          <w:p>
            <w:pPr>
              <w:pStyle w:val="9"/>
            </w:pPr>
          </w:p>
        </w:tc>
        <w:tc>
          <w:tcPr>
            <w:tcW w:w="1643" w:type="dxa"/>
            <w:vAlign w:val="center"/>
          </w:tcPr>
          <w:p>
            <w:pPr>
              <w:pStyle w:val="9"/>
            </w:pPr>
            <w:r>
              <w:t>28.37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9"/>
            </w:pPr>
            <w:r>
              <w:t>4.10</w:t>
            </w:r>
          </w:p>
        </w:tc>
        <w:tc>
          <w:tcPr>
            <w:tcW w:w="1643" w:type="dxa"/>
            <w:vAlign w:val="center"/>
          </w:tcPr>
          <w:p>
            <w:pPr>
              <w:pStyle w:val="9"/>
            </w:pPr>
          </w:p>
        </w:tc>
        <w:tc>
          <w:tcPr>
            <w:tcW w:w="1643" w:type="dxa"/>
            <w:vAlign w:val="center"/>
          </w:tcPr>
          <w:p>
            <w:pPr>
              <w:pStyle w:val="9"/>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0"/>
            </w:pPr>
            <w:r>
              <w:t>30202</w:t>
            </w:r>
          </w:p>
        </w:tc>
        <w:tc>
          <w:tcPr>
            <w:tcW w:w="1643" w:type="dxa"/>
            <w:vAlign w:val="center"/>
          </w:tcPr>
          <w:p>
            <w:pPr>
              <w:pStyle w:val="10"/>
            </w:pPr>
            <w:r>
              <w:t>印刷费</w:t>
            </w:r>
          </w:p>
        </w:tc>
        <w:tc>
          <w:tcPr>
            <w:tcW w:w="1643" w:type="dxa"/>
            <w:vAlign w:val="center"/>
          </w:tcPr>
          <w:p>
            <w:pPr>
              <w:pStyle w:val="9"/>
            </w:pPr>
            <w:r>
              <w:t>3.00</w:t>
            </w:r>
          </w:p>
        </w:tc>
        <w:tc>
          <w:tcPr>
            <w:tcW w:w="1643" w:type="dxa"/>
            <w:vAlign w:val="center"/>
          </w:tcPr>
          <w:p>
            <w:pPr>
              <w:pStyle w:val="9"/>
            </w:pPr>
          </w:p>
        </w:tc>
        <w:tc>
          <w:tcPr>
            <w:tcW w:w="1643"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0"/>
            </w:pPr>
            <w:r>
              <w:t>30206</w:t>
            </w:r>
          </w:p>
        </w:tc>
        <w:tc>
          <w:tcPr>
            <w:tcW w:w="1643" w:type="dxa"/>
            <w:vAlign w:val="center"/>
          </w:tcPr>
          <w:p>
            <w:pPr>
              <w:pStyle w:val="10"/>
            </w:pPr>
            <w:r>
              <w:t>电费</w:t>
            </w:r>
          </w:p>
        </w:tc>
        <w:tc>
          <w:tcPr>
            <w:tcW w:w="1643" w:type="dxa"/>
            <w:vAlign w:val="center"/>
          </w:tcPr>
          <w:p>
            <w:pPr>
              <w:pStyle w:val="9"/>
            </w:pPr>
            <w:r>
              <w:t>0.90</w:t>
            </w:r>
          </w:p>
        </w:tc>
        <w:tc>
          <w:tcPr>
            <w:tcW w:w="1643" w:type="dxa"/>
            <w:vAlign w:val="center"/>
          </w:tcPr>
          <w:p>
            <w:pPr>
              <w:pStyle w:val="9"/>
            </w:pPr>
          </w:p>
        </w:tc>
        <w:tc>
          <w:tcPr>
            <w:tcW w:w="1643" w:type="dxa"/>
            <w:vAlign w:val="center"/>
          </w:tcPr>
          <w:p>
            <w:pPr>
              <w:pStyle w:val="9"/>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9"/>
            </w:pPr>
            <w:r>
              <w:t>6.00</w:t>
            </w:r>
          </w:p>
        </w:tc>
        <w:tc>
          <w:tcPr>
            <w:tcW w:w="1643" w:type="dxa"/>
            <w:vAlign w:val="center"/>
          </w:tcPr>
          <w:p>
            <w:pPr>
              <w:pStyle w:val="9"/>
            </w:pPr>
          </w:p>
        </w:tc>
        <w:tc>
          <w:tcPr>
            <w:tcW w:w="1643"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0"/>
            </w:pPr>
            <w:r>
              <w:t>30211</w:t>
            </w:r>
          </w:p>
        </w:tc>
        <w:tc>
          <w:tcPr>
            <w:tcW w:w="1643" w:type="dxa"/>
            <w:vAlign w:val="center"/>
          </w:tcPr>
          <w:p>
            <w:pPr>
              <w:pStyle w:val="10"/>
            </w:pPr>
            <w:r>
              <w:t>差旅费</w:t>
            </w:r>
          </w:p>
        </w:tc>
        <w:tc>
          <w:tcPr>
            <w:tcW w:w="1643" w:type="dxa"/>
            <w:vAlign w:val="center"/>
          </w:tcPr>
          <w:p>
            <w:pPr>
              <w:pStyle w:val="9"/>
            </w:pPr>
            <w:r>
              <w:t>1.00</w:t>
            </w:r>
          </w:p>
        </w:tc>
        <w:tc>
          <w:tcPr>
            <w:tcW w:w="1643" w:type="dxa"/>
            <w:vAlign w:val="center"/>
          </w:tcPr>
          <w:p>
            <w:pPr>
              <w:pStyle w:val="9"/>
            </w:pPr>
          </w:p>
        </w:tc>
        <w:tc>
          <w:tcPr>
            <w:tcW w:w="1643"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9"/>
            </w:pPr>
            <w:r>
              <w:t>1.00</w:t>
            </w:r>
          </w:p>
        </w:tc>
        <w:tc>
          <w:tcPr>
            <w:tcW w:w="1643" w:type="dxa"/>
            <w:vAlign w:val="center"/>
          </w:tcPr>
          <w:p>
            <w:pPr>
              <w:pStyle w:val="9"/>
            </w:pPr>
          </w:p>
        </w:tc>
        <w:tc>
          <w:tcPr>
            <w:tcW w:w="1643"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9"/>
            </w:pPr>
            <w:r>
              <w:t>1.00</w:t>
            </w:r>
          </w:p>
        </w:tc>
        <w:tc>
          <w:tcPr>
            <w:tcW w:w="1643" w:type="dxa"/>
            <w:vAlign w:val="center"/>
          </w:tcPr>
          <w:p>
            <w:pPr>
              <w:pStyle w:val="9"/>
            </w:pPr>
          </w:p>
        </w:tc>
        <w:tc>
          <w:tcPr>
            <w:tcW w:w="1643"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9"/>
            </w:pPr>
            <w:r>
              <w:t>10.73</w:t>
            </w:r>
          </w:p>
        </w:tc>
        <w:tc>
          <w:tcPr>
            <w:tcW w:w="1643" w:type="dxa"/>
            <w:vAlign w:val="center"/>
          </w:tcPr>
          <w:p>
            <w:pPr>
              <w:pStyle w:val="9"/>
            </w:pPr>
          </w:p>
        </w:tc>
        <w:tc>
          <w:tcPr>
            <w:tcW w:w="1643" w:type="dxa"/>
            <w:vAlign w:val="center"/>
          </w:tcPr>
          <w:p>
            <w:pPr>
              <w:pStyle w:val="9"/>
            </w:pPr>
            <w: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9"/>
            </w:pPr>
            <w:r>
              <w:t>0.64</w:t>
            </w:r>
          </w:p>
        </w:tc>
        <w:tc>
          <w:tcPr>
            <w:tcW w:w="1643" w:type="dxa"/>
            <w:vAlign w:val="center"/>
          </w:tcPr>
          <w:p>
            <w:pPr>
              <w:pStyle w:val="9"/>
            </w:pPr>
          </w:p>
        </w:tc>
        <w:tc>
          <w:tcPr>
            <w:tcW w:w="1643" w:type="dxa"/>
            <w:vAlign w:val="center"/>
          </w:tcPr>
          <w:p>
            <w:pPr>
              <w:pStyle w:val="9"/>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9"/>
            </w:pPr>
            <w:r>
              <w:t>14.88</w:t>
            </w:r>
          </w:p>
        </w:tc>
        <w:tc>
          <w:tcPr>
            <w:tcW w:w="1643" w:type="dxa"/>
            <w:vAlign w:val="center"/>
          </w:tcPr>
          <w:p>
            <w:pPr>
              <w:pStyle w:val="9"/>
            </w:pPr>
            <w:r>
              <w:t>14.88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25</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9"/>
            </w:pPr>
            <w:r>
              <w:t>7.75</w:t>
            </w:r>
          </w:p>
        </w:tc>
        <w:tc>
          <w:tcPr>
            <w:tcW w:w="1643" w:type="dxa"/>
            <w:vAlign w:val="center"/>
          </w:tcPr>
          <w:p>
            <w:pPr>
              <w:pStyle w:val="9"/>
            </w:pPr>
            <w:r>
              <w:t>7.75</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26</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9"/>
            </w:pPr>
            <w:r>
              <w:t>7.13</w:t>
            </w:r>
          </w:p>
        </w:tc>
        <w:tc>
          <w:tcPr>
            <w:tcW w:w="1643" w:type="dxa"/>
            <w:vAlign w:val="center"/>
          </w:tcPr>
          <w:p>
            <w:pPr>
              <w:pStyle w:val="9"/>
            </w:pPr>
            <w:r>
              <w:t>7.13</w:t>
            </w:r>
          </w:p>
        </w:tc>
        <w:tc>
          <w:tcPr>
            <w:tcW w:w="1643"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332平乡县水务局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ind w:firstLine="420" w:firstLineChars="200"/>
              <w:jc w:val="both"/>
              <w:rPr>
                <w:rFonts w:hint="eastAsia" w:eastAsia="方正书宋_GBK"/>
                <w:lang w:eastAsia="zh-CN"/>
              </w:rPr>
            </w:pPr>
            <w:r>
              <w:rPr>
                <w:rFonts w:hint="eastAsia"/>
                <w:lang w:eastAsia="zh-CN"/>
              </w:rP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3600.60</w:t>
            </w:r>
          </w:p>
        </w:tc>
        <w:tc>
          <w:tcPr>
            <w:tcW w:w="1643" w:type="dxa"/>
            <w:vAlign w:val="center"/>
          </w:tcPr>
          <w:p>
            <w:pPr>
              <w:pStyle w:val="13"/>
            </w:pPr>
          </w:p>
        </w:tc>
        <w:tc>
          <w:tcPr>
            <w:tcW w:w="1643" w:type="dxa"/>
            <w:vAlign w:val="center"/>
          </w:tcPr>
          <w:p>
            <w:pPr>
              <w:pStyle w:val="13"/>
            </w:pPr>
            <w:r>
              <w:t>3600.60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9"/>
            </w:pPr>
            <w:r>
              <w:t>0.60</w:t>
            </w:r>
          </w:p>
        </w:tc>
        <w:tc>
          <w:tcPr>
            <w:tcW w:w="1643" w:type="dxa"/>
            <w:vAlign w:val="center"/>
          </w:tcPr>
          <w:p>
            <w:pPr>
              <w:pStyle w:val="9"/>
            </w:pPr>
          </w:p>
        </w:tc>
        <w:tc>
          <w:tcPr>
            <w:tcW w:w="1643" w:type="dxa"/>
            <w:vAlign w:val="center"/>
          </w:tcPr>
          <w:p>
            <w:pPr>
              <w:pStyle w:val="9"/>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20823</w:t>
            </w:r>
          </w:p>
        </w:tc>
        <w:tc>
          <w:tcPr>
            <w:tcW w:w="1643" w:type="dxa"/>
            <w:vAlign w:val="center"/>
          </w:tcPr>
          <w:p>
            <w:pPr>
              <w:pStyle w:val="10"/>
            </w:pPr>
            <w:r>
              <w:t>小型水库移民扶助基金安排的支出</w:t>
            </w:r>
          </w:p>
        </w:tc>
        <w:tc>
          <w:tcPr>
            <w:tcW w:w="1643" w:type="dxa"/>
            <w:vAlign w:val="center"/>
          </w:tcPr>
          <w:p>
            <w:pPr>
              <w:pStyle w:val="9"/>
            </w:pPr>
            <w:r>
              <w:t>0.60</w:t>
            </w:r>
          </w:p>
        </w:tc>
        <w:tc>
          <w:tcPr>
            <w:tcW w:w="1643" w:type="dxa"/>
            <w:vAlign w:val="center"/>
          </w:tcPr>
          <w:p>
            <w:pPr>
              <w:pStyle w:val="9"/>
            </w:pPr>
          </w:p>
        </w:tc>
        <w:tc>
          <w:tcPr>
            <w:tcW w:w="1643" w:type="dxa"/>
            <w:vAlign w:val="center"/>
          </w:tcPr>
          <w:p>
            <w:pPr>
              <w:pStyle w:val="9"/>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2082301</w:t>
            </w:r>
          </w:p>
        </w:tc>
        <w:tc>
          <w:tcPr>
            <w:tcW w:w="1643" w:type="dxa"/>
            <w:vAlign w:val="center"/>
          </w:tcPr>
          <w:p>
            <w:pPr>
              <w:pStyle w:val="10"/>
            </w:pPr>
            <w:r>
              <w:t>移民补助</w:t>
            </w:r>
          </w:p>
        </w:tc>
        <w:tc>
          <w:tcPr>
            <w:tcW w:w="1643" w:type="dxa"/>
            <w:vAlign w:val="center"/>
          </w:tcPr>
          <w:p>
            <w:pPr>
              <w:pStyle w:val="9"/>
            </w:pPr>
            <w:r>
              <w:t>0.60</w:t>
            </w:r>
          </w:p>
        </w:tc>
        <w:tc>
          <w:tcPr>
            <w:tcW w:w="1643" w:type="dxa"/>
            <w:vAlign w:val="center"/>
          </w:tcPr>
          <w:p>
            <w:pPr>
              <w:pStyle w:val="9"/>
            </w:pPr>
          </w:p>
        </w:tc>
        <w:tc>
          <w:tcPr>
            <w:tcW w:w="1643" w:type="dxa"/>
            <w:vAlign w:val="center"/>
          </w:tcPr>
          <w:p>
            <w:pPr>
              <w:pStyle w:val="9"/>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229</w:t>
            </w:r>
          </w:p>
        </w:tc>
        <w:tc>
          <w:tcPr>
            <w:tcW w:w="1643" w:type="dxa"/>
            <w:vAlign w:val="center"/>
          </w:tcPr>
          <w:p>
            <w:pPr>
              <w:pStyle w:val="10"/>
            </w:pPr>
            <w:r>
              <w:t>其他支出</w:t>
            </w:r>
          </w:p>
        </w:tc>
        <w:tc>
          <w:tcPr>
            <w:tcW w:w="1643" w:type="dxa"/>
            <w:vAlign w:val="center"/>
          </w:tcPr>
          <w:p>
            <w:pPr>
              <w:pStyle w:val="9"/>
            </w:pPr>
            <w:r>
              <w:t>3600.00</w:t>
            </w:r>
          </w:p>
        </w:tc>
        <w:tc>
          <w:tcPr>
            <w:tcW w:w="1643" w:type="dxa"/>
            <w:vAlign w:val="center"/>
          </w:tcPr>
          <w:p>
            <w:pPr>
              <w:pStyle w:val="9"/>
            </w:pPr>
          </w:p>
        </w:tc>
        <w:tc>
          <w:tcPr>
            <w:tcW w:w="1643" w:type="dxa"/>
            <w:vAlign w:val="center"/>
          </w:tcPr>
          <w:p>
            <w:pPr>
              <w:pStyle w:val="9"/>
            </w:pPr>
            <w:r>
              <w:t>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22904</w:t>
            </w:r>
          </w:p>
        </w:tc>
        <w:tc>
          <w:tcPr>
            <w:tcW w:w="1643" w:type="dxa"/>
            <w:vAlign w:val="center"/>
          </w:tcPr>
          <w:p>
            <w:pPr>
              <w:pStyle w:val="10"/>
            </w:pPr>
            <w:r>
              <w:t>其他政府性基金及对应专项债务收入安排的支出</w:t>
            </w:r>
          </w:p>
        </w:tc>
        <w:tc>
          <w:tcPr>
            <w:tcW w:w="1643" w:type="dxa"/>
            <w:vAlign w:val="center"/>
          </w:tcPr>
          <w:p>
            <w:pPr>
              <w:pStyle w:val="9"/>
            </w:pPr>
            <w:r>
              <w:t>3600.00</w:t>
            </w:r>
          </w:p>
        </w:tc>
        <w:tc>
          <w:tcPr>
            <w:tcW w:w="1643" w:type="dxa"/>
            <w:vAlign w:val="center"/>
          </w:tcPr>
          <w:p>
            <w:pPr>
              <w:pStyle w:val="9"/>
            </w:pPr>
          </w:p>
        </w:tc>
        <w:tc>
          <w:tcPr>
            <w:tcW w:w="1643" w:type="dxa"/>
            <w:vAlign w:val="center"/>
          </w:tcPr>
          <w:p>
            <w:pPr>
              <w:pStyle w:val="9"/>
            </w:pPr>
            <w:r>
              <w:t>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2290402</w:t>
            </w:r>
          </w:p>
        </w:tc>
        <w:tc>
          <w:tcPr>
            <w:tcW w:w="1643" w:type="dxa"/>
            <w:vAlign w:val="center"/>
          </w:tcPr>
          <w:p>
            <w:pPr>
              <w:pStyle w:val="10"/>
            </w:pPr>
            <w:r>
              <w:t>其他地方自行试点项目收益专项债券收入安排的支出</w:t>
            </w:r>
          </w:p>
        </w:tc>
        <w:tc>
          <w:tcPr>
            <w:tcW w:w="1643" w:type="dxa"/>
            <w:vAlign w:val="center"/>
          </w:tcPr>
          <w:p>
            <w:pPr>
              <w:pStyle w:val="9"/>
            </w:pPr>
            <w:r>
              <w:t>3600.00</w:t>
            </w:r>
          </w:p>
        </w:tc>
        <w:tc>
          <w:tcPr>
            <w:tcW w:w="1643" w:type="dxa"/>
            <w:vAlign w:val="center"/>
          </w:tcPr>
          <w:p>
            <w:pPr>
              <w:pStyle w:val="9"/>
            </w:pPr>
          </w:p>
        </w:tc>
        <w:tc>
          <w:tcPr>
            <w:tcW w:w="1643" w:type="dxa"/>
            <w:vAlign w:val="center"/>
          </w:tcPr>
          <w:p>
            <w:pPr>
              <w:pStyle w:val="9"/>
            </w:pPr>
            <w:r>
              <w:t>3600.00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332平乡县水务局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ind w:firstLine="420" w:firstLineChars="200"/>
              <w:jc w:val="both"/>
              <w:rPr>
                <w:rFonts w:hint="eastAsia" w:eastAsia="方正书宋_GBK"/>
                <w:lang w:eastAsia="zh-CN"/>
              </w:rPr>
            </w:pPr>
            <w:r>
              <w:rPr>
                <w:rFonts w:hint="eastAsia"/>
                <w:lang w:eastAsia="zh-CN"/>
              </w:rP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332平乡县水务局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8215" w:type="dxa"/>
            <w:gridSpan w:val="5"/>
            <w:vMerge w:val="restart"/>
            <w:vAlign w:val="center"/>
          </w:tcPr>
          <w:p>
            <w:pPr>
              <w:pStyle w:val="8"/>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643" w:type="dxa"/>
            <w:vMerge w:val="continue"/>
            <w:vAlign w:val="top"/>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平乡县水务局2022年部门预算信息公开情况说明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平乡县水务局2022年部门预算信息公开情况说明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按照《预算法》、《地方预决算公开操作规程》和《关于进一步推进预算公开工作的实施意见》规定，现将平乡县水务局2022年部门预算公开如下：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（一）负责保障水资源的合理开发利用。拟订水利战略规划和政策，组织编制全县水资源战略规划、重要河流湖泊流域综合规划、防洪规划等重大水利规划。</w:t>
      </w:r>
    </w:p>
    <w:p>
      <w:pPr>
        <w:pStyle w:val="15"/>
      </w:pPr>
      <w:r>
        <w:t>（二）负责生活、生产经营和生态环境用水的统筹和保障。组织实施最严格水资源管理制度，实施水资源的统一监督管理，拟订全县水中长期供求规划、水量分配方案并监督实施。负责重要流域、区域以及重大调水工程的水资源调度。组织实施水资源论证和防洪论证制度，指导开展水资源有偿使用工作。指导水利行业供水和乡镇供水工作。</w:t>
      </w:r>
    </w:p>
    <w:p>
      <w:pPr>
        <w:pStyle w:val="15"/>
      </w:pPr>
      <w:r>
        <w:t>（三）按规定制定水利工程建设有关制度并组织实施，负责提出县级水利固定资产投资规模、方向、具体安排建议并组织指导实施，按权限审核县规划内和年度计划规模内固定资产投资项目，提出县级水利资金安排建议并负责项目实施的监督管理。</w:t>
      </w:r>
    </w:p>
    <w:p>
      <w:pPr>
        <w:pStyle w:val="15"/>
      </w:pPr>
      <w:r>
        <w:t>（四）负责水资源保护工作。组织编制并实施水资源保护规划。按规定开展饮用水水源保护有关工作，负责地下水开发利用和地下水资源管理保护。组织指导地下水超釆区综合治理。协调水文水资源监测工作。</w:t>
      </w:r>
    </w:p>
    <w:p>
      <w:pPr>
        <w:pStyle w:val="15"/>
      </w:pPr>
      <w:r>
        <w:t>（五）负责节约用水工作。贯彻落实节约用水政策，组织编制节约用水规划并监督实施，执行有关标准。组织实施用水总量控制等管理制度，指导和推动节水型社会建设工作。</w:t>
      </w:r>
    </w:p>
    <w:p>
      <w:pPr>
        <w:pStyle w:val="15"/>
      </w:pPr>
      <w:r>
        <w:t>（六）指导水利设施、水域及其岸线的管理、保护与综合利用。负责水利基础设施网络建设。负责重要河湖的治理、开发和保护，负责河湖水生态保护与修复、河湖生态流量水量管理以及河湖水系连通工作。</w:t>
      </w:r>
    </w:p>
    <w:p>
      <w:pPr>
        <w:pStyle w:val="15"/>
      </w:pPr>
      <w:r>
        <w:t>（七）监督水利工程建设与运行管理。组织实施具有控制性的重要水利工程建设与运行管理。落实南水北调配套工程运行和后续工程建设的有关政策措施，指导监督工程安全运行，按规定负责工程验收有关工作，督促指导配套工程建设。</w:t>
      </w:r>
    </w:p>
    <w:p>
      <w:pPr>
        <w:pStyle w:val="15"/>
      </w:pPr>
      <w:r>
        <w:t>（八）负责水土保持工作。拟订水土保持规划并监督实施，组织实施水土流失的综合防治、监测预报并定期公告。负责建设项目水土保持监督管理工作，指导实施重点水土保持建设项目。</w:t>
      </w:r>
    </w:p>
    <w:p>
      <w:pPr>
        <w:pStyle w:val="15"/>
      </w:pPr>
      <w:r>
        <w:t>（九）指导农村水利工作。指导农村饮水安全工程建设管理工作，指导节水灌溉有关工作。指导农村水利改革创新和社会化服务体系建设。负责农村水能资源开发和水电农村电气化工作。</w:t>
      </w:r>
    </w:p>
    <w:p>
      <w:pPr>
        <w:pStyle w:val="15"/>
      </w:pPr>
      <w:r>
        <w:t>（十）负责水库、水电工程移民管理工作。落实水库、水电工程移民有关政策并监督实施，按规定组织实施移民安置验收、监督评估等工作。指导监督水库移民后期扶持政策的实施。</w:t>
      </w:r>
    </w:p>
    <w:p>
      <w:pPr>
        <w:pStyle w:val="15"/>
      </w:pPr>
      <w:r>
        <w:t>（十一）负责重大涉水违法事件的查处，协调和仲裁水事纠纷，指导水政监察和水行政执法。依法负责水利行业安全生产和监管工作。负责水利建设市场的监督管理，组织实施水利工程建设的监督。</w:t>
      </w:r>
    </w:p>
    <w:p>
      <w:pPr>
        <w:pStyle w:val="15"/>
      </w:pPr>
      <w:r>
        <w:t>（十二）组织开展水利行业质量监督工作。监督实施水利行业的地方技术标准、规程规范。组织指导科学技术引进和科技推广工作，开展水利交流与合作。</w:t>
      </w:r>
    </w:p>
    <w:p>
      <w:pPr>
        <w:pStyle w:val="15"/>
      </w:pPr>
      <w:r>
        <w:t>（十三）负责落实综合防灾减灾规划相关要求，组织编制并实施洪水干旱灾害防治规划。配合有关部门做好水情旱情监测预警工作，组织编制重要河湖和重要水工程的防御洪水抗御旱灾调度及应急水量调度方案，按程序报批并组织实施。承担防御洪水应急抢险的技术支撑工作。承担台风防御期间重要水工程调度工作。</w:t>
      </w:r>
    </w:p>
    <w:p>
      <w:pPr>
        <w:pStyle w:val="15"/>
      </w:pPr>
      <w:r>
        <w:t>（十四）负责贯彻落实省委、省政府，市委、市政府和县委、县政府关于河长制的决策部署，办理县级总河长、县级河长交办的事项，协助县级总河长、县级河长对各乡镇、各部门履行河长制相关职责进行指导、协调、监督和考核。</w:t>
      </w:r>
    </w:p>
    <w:p>
      <w:pPr>
        <w:pStyle w:val="15"/>
      </w:pPr>
      <w:r>
        <w:t>（十五）完成县委、县政府交办的其他任务。</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0"/>
            </w:pPr>
            <w:r>
              <w:t>平乡县水务局本级</w:t>
            </w:r>
          </w:p>
        </w:tc>
        <w:tc>
          <w:tcPr>
            <w:tcW w:w="2464" w:type="dxa"/>
            <w:vAlign w:val="center"/>
          </w:tcPr>
          <w:p>
            <w:pPr>
              <w:pStyle w:val="11"/>
            </w:pPr>
            <w:r>
              <w:t>行政</w:t>
            </w:r>
          </w:p>
        </w:tc>
        <w:tc>
          <w:tcPr>
            <w:tcW w:w="2464" w:type="dxa"/>
            <w:vAlign w:val="center"/>
          </w:tcPr>
          <w:p>
            <w:pPr>
              <w:pStyle w:val="11"/>
            </w:pPr>
            <w:r>
              <w:t>正科级</w:t>
            </w:r>
          </w:p>
        </w:tc>
        <w:tc>
          <w:tcPr>
            <w:tcW w:w="2464" w:type="dxa"/>
            <w:vAlign w:val="center"/>
          </w:tcPr>
          <w:p>
            <w:pPr>
              <w:pStyle w:val="11"/>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按照预算管理有关规定，目前我县部门预算的编制实行综合预算管理，即全部收入和支出都反映的预算中。平乡县水务局的收支包含在部门预算中。</w:t>
      </w:r>
    </w:p>
    <w:p>
      <w:pPr>
        <w:pStyle w:val="16"/>
      </w:pPr>
      <w:r>
        <w:t>1、收入说明</w:t>
      </w:r>
    </w:p>
    <w:p>
      <w:pPr>
        <w:pStyle w:val="16"/>
      </w:pPr>
      <w:r>
        <w:t>反映本部门当年全部收入。2022年预算收入5882.17万元，其中：一般公共预算收入2281.57万元，基金预算收入3600.6万元，财政拨款收入5882.17万元，上年结转0万元。</w:t>
      </w:r>
    </w:p>
    <w:p>
      <w:pPr>
        <w:pStyle w:val="16"/>
      </w:pPr>
      <w:r>
        <w:t>2、支出说明</w:t>
      </w:r>
    </w:p>
    <w:p>
      <w:pPr>
        <w:pStyle w:val="16"/>
      </w:pPr>
      <w:r>
        <w:t>收支预算总表支出栏、基本支出表、项目支出表按经济分类和支出功能分类科目编制，反映平乡县水务局年度部门预算中支出预算的总体情况。2022年部门支出预算为5882.17万元，其中基本支出739.71万元，包括人员经费711.34万元和日常公用经费28.37万元；项目支出5142.46万元，主要为农村生活水源江水置换项目、地下水超采综合治理项目、农村饮水工程维修养护项目、人员公用经费等。</w:t>
      </w:r>
    </w:p>
    <w:p>
      <w:pPr>
        <w:pStyle w:val="16"/>
      </w:pPr>
      <w:r>
        <w:t>3、比上年增减情况</w:t>
      </w:r>
    </w:p>
    <w:p>
      <w:pPr>
        <w:pStyle w:val="16"/>
      </w:pPr>
      <w:r>
        <w:t>2022年</w:t>
      </w:r>
      <w:r>
        <w:rPr>
          <w:rFonts w:hint="eastAsia"/>
          <w:lang w:eastAsia="zh-CN"/>
        </w:rPr>
        <w:t>部门</w:t>
      </w:r>
      <w:r>
        <w:t>预算收支安排5882.17万元，较2021年减少1924.37万元，其中：</w:t>
      </w:r>
      <w:r>
        <w:rPr>
          <w:highlight w:val="none"/>
        </w:rPr>
        <w:t>基本支出增加214.4万</w:t>
      </w:r>
      <w:r>
        <w:t>元，主要是人员增加、工资标准调增，相应增加人员经费和日常公用经费；项目支出减少2138.77万元，主要是2022年没有大的新增项目支出等。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7"/>
      </w:pPr>
      <w:r>
        <w:t>2022年，我部门运行经费共计安排</w:t>
      </w:r>
      <w:r>
        <w:rPr>
          <w:rFonts w:hint="eastAsia"/>
          <w:lang w:val="en-US" w:eastAsia="zh-CN"/>
        </w:rPr>
        <w:t>28.37</w:t>
      </w:r>
      <w:r>
        <w:t>万元，主要用于日常维修、办公用房水电费、办公用房取暖费、办公用房物业管理费等日常运行支出。</w:t>
      </w:r>
    </w:p>
    <w:p>
      <w:pPr>
        <w:pStyle w:val="17"/>
        <w:rPr>
          <w:rFonts w:hint="eastAsia" w:eastAsia="方正仿宋_GBK"/>
          <w:lang w:val="en-US" w:eastAsia="zh-CN"/>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2022年，我部门财政拨款“三公”经费预算安排</w:t>
      </w:r>
      <w:r>
        <w:rPr>
          <w:rFonts w:hint="eastAsia"/>
          <w:lang w:val="en-US" w:eastAsia="zh-CN"/>
        </w:rPr>
        <w:t>0</w:t>
      </w:r>
      <w:r>
        <w:t>万元，其中因公出国（境）费</w:t>
      </w:r>
      <w:r>
        <w:rPr>
          <w:rFonts w:hint="eastAsia"/>
          <w:lang w:val="en-US" w:eastAsia="zh-CN"/>
        </w:rPr>
        <w:t>0</w:t>
      </w:r>
      <w:r>
        <w:t>万元；公务用车购置及运维费</w:t>
      </w:r>
      <w:r>
        <w:rPr>
          <w:rFonts w:hint="eastAsia"/>
          <w:lang w:val="en-US" w:eastAsia="zh-CN"/>
        </w:rPr>
        <w:t>0</w:t>
      </w:r>
      <w:r>
        <w:t>万元（其中：公务用车购置费为0万元，公务用车运维费</w:t>
      </w:r>
      <w:r>
        <w:rPr>
          <w:rFonts w:hint="eastAsia"/>
          <w:lang w:val="en-US" w:eastAsia="zh-CN"/>
        </w:rPr>
        <w:t>0</w:t>
      </w:r>
      <w:r>
        <w:t>万元)；公务接待费</w:t>
      </w:r>
      <w:r>
        <w:rPr>
          <w:rFonts w:hint="eastAsia"/>
          <w:lang w:val="en-US" w:eastAsia="zh-CN"/>
        </w:rPr>
        <w:t>0</w:t>
      </w:r>
      <w:r>
        <w:t>万元。与2021年相比无增减变化。</w:t>
      </w:r>
    </w:p>
    <w:p>
      <w:pPr>
        <w:pStyle w:val="18"/>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 xml:space="preserve">2022年，紧扣县委、县政府实施生态水系工作思路，以民生水利建设为核心、加快发展为根本、安全保障为主线、项目建设为重点，采取有力措施，争资金、上项目、建工程，力争全县水利工作实现新跨越。全力做好引江水水源置换工程,继续做好地下水超采综合治理工作,继续抓好河长制。做好东环大道水系绿化建设。全面做好水生态修复与保护工程，提升城市品位以水系畅、水面清、河道绿为目标，实现水环境治理工作取得显著成效，提升城市品位；通过引入外来地表水，在满足农民农田灌溉，同时有效减少地下水开采，继续为县城环城水系提供水源保障；加强水质监测，确保供水安全；按照河长制工作部署，开展河道垃圾清理工作，加强对各乡镇河湖清理行动开展专项督导检查，确保来年活动按时保质保量完成河长制考核任务，保障河道畅通、环保。我局将进一步突出规划引领，强化项目带动，积极与市局、省厅对接，大力争取专项资金，推进我县生态水利和民生水利发展，全面构建现代化水安全保障体系，全力推动我县水利高质量发展。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（一）完成农村饮水工程（江水置换）主体工程。</w:t>
      </w:r>
    </w:p>
    <w:p>
      <w:pPr>
        <w:pStyle w:val="20"/>
      </w:pPr>
      <w:r>
        <w:t xml:space="preserve">绩效目标：一是提升科学管理水平，增强供水科技含量。将全县饮水地下水置换成引江水，使我县农村联村供水城市化目标进一步巩固。二是加强水质监测，确保供水安全。并对已有供水站进行伟许养护，提高供水保障能力。三是完成江水置换农村饮水工程主体工程 。                 </w:t>
      </w:r>
    </w:p>
    <w:p>
      <w:pPr>
        <w:pStyle w:val="20"/>
      </w:pPr>
      <w:r>
        <w:t>绩效指标：确保全县农村饮水安全提升率达到95%以上；定期检测饮水水质，保证农村居民的安全饮水率达到95%以上。</w:t>
      </w:r>
    </w:p>
    <w:p>
      <w:pPr>
        <w:pStyle w:val="20"/>
      </w:pPr>
      <w:r>
        <w:t>（二）继续做好地下水超采综合治理工程工作，全力做好生态文明建设。</w:t>
      </w:r>
    </w:p>
    <w:p>
      <w:pPr>
        <w:pStyle w:val="20"/>
      </w:pPr>
      <w:r>
        <w:t>绩效目标：在地下水超采综合治理工程建设的基础上，做好引调黄河水等外来水源，利用地表水灌溉减少地下水超采，打造生态水网。同时争取上级资金解决部分渠道、坑塘治理，优化人居环境，助力乡村振兴建设。</w:t>
      </w:r>
    </w:p>
    <w:p>
      <w:pPr>
        <w:pStyle w:val="20"/>
      </w:pPr>
      <w:r>
        <w:t>绩效指标：2022年按计划引黄河，完成浇灌地下水超采区域的用水量，保证全县生态用水及农村灌溉用水需求。</w:t>
      </w:r>
    </w:p>
    <w:p>
      <w:pPr>
        <w:pStyle w:val="20"/>
      </w:pPr>
      <w:r>
        <w:t>（三）强化水资源管理及保护，搞好水土保持工作。</w:t>
      </w:r>
    </w:p>
    <w:p>
      <w:pPr>
        <w:pStyle w:val="20"/>
      </w:pPr>
      <w:r>
        <w:t>绩效目标：着力推进依法治水，抓好水土保持工作，建立水资源开发利用的红线。全面推进河道综合执法，加强水利行政执法队伍建设调高执法能力，加大涉水违法案件的查处力度，全面提高群众的水法意识。</w:t>
      </w:r>
    </w:p>
    <w:p>
      <w:pPr>
        <w:pStyle w:val="20"/>
      </w:pPr>
      <w:r>
        <w:t>绩效指标：减少地下水超采区域水资源开采，保证全县水土保持完好率达到95%以上，增强群众节水意识。</w:t>
      </w:r>
    </w:p>
    <w:p>
      <w:pPr>
        <w:pStyle w:val="20"/>
      </w:pPr>
      <w:r>
        <w:t>(四)全面落实河长制工作。</w:t>
      </w:r>
    </w:p>
    <w:p>
      <w:pPr>
        <w:pStyle w:val="20"/>
      </w:pPr>
      <w:r>
        <w:t>绩效目标：依托河长制组织体系，县、乡、村三级河长严格执行河长巡河工作机制，抓好河湖综合治理，实施河流动态监管，组织协调各级河长及时召开河长会议、开展巡河调研，研究河流管理保护工作，及时协调解决重点难点问题。</w:t>
      </w:r>
    </w:p>
    <w:p>
      <w:pPr>
        <w:pStyle w:val="20"/>
      </w:pPr>
      <w:r>
        <w:t>绩效指标：全县范围内落实村级河长补助经费，保证村级河长落实率达到95%，人均年巡河补助不低于1200元，保障河道的畅通、连贯、清洁。</w:t>
      </w:r>
    </w:p>
    <w:p>
      <w:pPr>
        <w:pStyle w:val="20"/>
      </w:pPr>
      <w:r>
        <w:t>（五）继续抓好防汛抗旱，确保群众生命财产安全。</w:t>
      </w:r>
    </w:p>
    <w:p>
      <w:pPr>
        <w:pStyle w:val="20"/>
      </w:pPr>
      <w:r>
        <w:t>绩效目标：认真做好防汛抗旱基础性工作，抓好水利工程维修养护，进一步建立和完善各项防汛抗旱责任制。提高防汛应急抢险能力。</w:t>
      </w:r>
    </w:p>
    <w:p>
      <w:pPr>
        <w:pStyle w:val="20"/>
      </w:pPr>
      <w:r>
        <w:t>绩效指标：保证汛期全天24小时值班不间断，做好汛期演练，对全县所有河道汛前排查，对需要维修养护的河道及时进行为修养养护，保证河道完好率达到95%以上，保障汛期度汛安全。</w:t>
      </w:r>
    </w:p>
    <w:p>
      <w:pPr>
        <w:pStyle w:val="20"/>
      </w:pPr>
    </w:p>
    <w:p>
      <w:pPr>
        <w:pStyle w:val="20"/>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（一）强化组织领导，分解任务目标。年初召开全局工作会议安排部署，明确任务目标，落实目标责任。</w:t>
      </w:r>
    </w:p>
    <w:p>
      <w:pPr>
        <w:pStyle w:val="21"/>
      </w:pPr>
      <w:r>
        <w:t>（二）推进党风廉政建设，落实一岗双责。增强全局干部职工的廉洁履职意识，继续深入两学一做活动开展，切实提高干部职工干事创业的主动性和执行力，以党建促发展。</w:t>
      </w:r>
    </w:p>
    <w:p>
      <w:pPr>
        <w:pStyle w:val="21"/>
      </w:pPr>
      <w:r>
        <w:t>（三）多方筹集资金，做好项目储备。积极采取有力措施，争资金、上项目、建工程，积极推进水利项目前期工作，争取各级财政资金。</w:t>
      </w:r>
    </w:p>
    <w:p>
      <w:pPr>
        <w:pStyle w:val="21"/>
      </w:pPr>
      <w:r>
        <w:t>（四）加快水利改革，强化内部管理。以农业水价改革、水权改革为契机，加快水利改革步伐，全面加强工程管理、财务管理等各项制度建设，保障水利事业健康规范发展。</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1、村级河长补助绩效目标表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1.通过全县各级河长巡河，特别是村级河长的巡河，及时发现并清理垃圾及河道漂浮物。</w:t>
            </w:r>
            <w:r>
              <w:tab/>
            </w:r>
            <w:r>
              <w:tab/>
            </w:r>
            <w:r>
              <w:tab/>
            </w:r>
            <w:r>
              <w:tab/>
            </w:r>
            <w:r>
              <w:tab/>
            </w:r>
            <w:r>
              <w:tab/>
            </w:r>
          </w:p>
          <w:p>
            <w:pPr>
              <w:pStyle w:val="10"/>
            </w:pPr>
          </w:p>
          <w:p>
            <w:pPr>
              <w:pStyle w:val="10"/>
            </w:pPr>
            <w:r>
              <w:t>2.河道管理落实责任到人，保证河道生态环境不被认为破坏，使河道清洁畅通，保证了河道输水畅通</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河道巡河率</w:t>
            </w:r>
          </w:p>
        </w:tc>
        <w:tc>
          <w:tcPr>
            <w:tcW w:w="2466" w:type="dxa"/>
            <w:vAlign w:val="center"/>
          </w:tcPr>
          <w:p>
            <w:pPr>
              <w:pStyle w:val="10"/>
            </w:pPr>
            <w:r>
              <w:t>实际巡查河道的次数占规定巡查河道次数的比例</w:t>
            </w:r>
          </w:p>
        </w:tc>
        <w:tc>
          <w:tcPr>
            <w:tcW w:w="2466" w:type="dxa"/>
            <w:vAlign w:val="center"/>
          </w:tcPr>
          <w:p>
            <w:pPr>
              <w:pStyle w:val="10"/>
            </w:pPr>
            <w:r>
              <w:t>≥95％</w:t>
            </w:r>
          </w:p>
        </w:tc>
        <w:tc>
          <w:tcPr>
            <w:tcW w:w="2466" w:type="dxa"/>
            <w:vAlign w:val="center"/>
          </w:tcPr>
          <w:p>
            <w:pPr>
              <w:pStyle w:val="10"/>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补助标准合格率</w:t>
            </w:r>
          </w:p>
        </w:tc>
        <w:tc>
          <w:tcPr>
            <w:tcW w:w="2466" w:type="dxa"/>
            <w:vAlign w:val="center"/>
          </w:tcPr>
          <w:p>
            <w:pPr>
              <w:pStyle w:val="10"/>
            </w:pPr>
            <w:r>
              <w:t>达到补助标准的人数占应补助标准的人数比例</w:t>
            </w:r>
          </w:p>
        </w:tc>
        <w:tc>
          <w:tcPr>
            <w:tcW w:w="2466" w:type="dxa"/>
            <w:vAlign w:val="center"/>
          </w:tcPr>
          <w:p>
            <w:pPr>
              <w:pStyle w:val="10"/>
            </w:pPr>
            <w:r>
              <w:t>≥95％</w:t>
            </w:r>
          </w:p>
        </w:tc>
        <w:tc>
          <w:tcPr>
            <w:tcW w:w="2466" w:type="dxa"/>
            <w:vAlign w:val="center"/>
          </w:tcPr>
          <w:p>
            <w:pPr>
              <w:pStyle w:val="10"/>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巡河补助资金发放及时率</w:t>
            </w:r>
          </w:p>
        </w:tc>
        <w:tc>
          <w:tcPr>
            <w:tcW w:w="2466" w:type="dxa"/>
            <w:vAlign w:val="center"/>
          </w:tcPr>
          <w:p>
            <w:pPr>
              <w:pStyle w:val="10"/>
            </w:pPr>
            <w:r>
              <w:t>巡河补助资金及时发放的数量占需要发放资金的比例</w:t>
            </w:r>
          </w:p>
        </w:tc>
        <w:tc>
          <w:tcPr>
            <w:tcW w:w="2466" w:type="dxa"/>
            <w:vAlign w:val="center"/>
          </w:tcPr>
          <w:p>
            <w:pPr>
              <w:pStyle w:val="10"/>
            </w:pPr>
            <w:r>
              <w:t>≥95％</w:t>
            </w:r>
          </w:p>
        </w:tc>
        <w:tc>
          <w:tcPr>
            <w:tcW w:w="2466" w:type="dxa"/>
            <w:vAlign w:val="center"/>
          </w:tcPr>
          <w:p>
            <w:pPr>
              <w:pStyle w:val="10"/>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巡河人员发放补助标准</w:t>
            </w:r>
          </w:p>
        </w:tc>
        <w:tc>
          <w:tcPr>
            <w:tcW w:w="2466" w:type="dxa"/>
            <w:vAlign w:val="center"/>
          </w:tcPr>
          <w:p>
            <w:pPr>
              <w:pStyle w:val="10"/>
            </w:pPr>
            <w:r>
              <w:t>巡河人员每月发放的补助金额</w:t>
            </w:r>
          </w:p>
        </w:tc>
        <w:tc>
          <w:tcPr>
            <w:tcW w:w="2466" w:type="dxa"/>
            <w:vAlign w:val="center"/>
          </w:tcPr>
          <w:p>
            <w:pPr>
              <w:pStyle w:val="10"/>
            </w:pPr>
            <w:r>
              <w:t>≥100％</w:t>
            </w:r>
          </w:p>
        </w:tc>
        <w:tc>
          <w:tcPr>
            <w:tcW w:w="2466" w:type="dxa"/>
            <w:vAlign w:val="center"/>
          </w:tcPr>
          <w:p>
            <w:pPr>
              <w:pStyle w:val="10"/>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受益人数</w:t>
            </w:r>
          </w:p>
        </w:tc>
        <w:tc>
          <w:tcPr>
            <w:tcW w:w="2466" w:type="dxa"/>
            <w:vAlign w:val="center"/>
          </w:tcPr>
          <w:p>
            <w:pPr>
              <w:pStyle w:val="10"/>
            </w:pPr>
            <w:r>
              <w:t>巡河人员实际受益人数</w:t>
            </w:r>
          </w:p>
        </w:tc>
        <w:tc>
          <w:tcPr>
            <w:tcW w:w="2466" w:type="dxa"/>
            <w:vAlign w:val="center"/>
          </w:tcPr>
          <w:p>
            <w:pPr>
              <w:pStyle w:val="10"/>
            </w:pPr>
            <w:r>
              <w:t>159人</w:t>
            </w:r>
          </w:p>
        </w:tc>
        <w:tc>
          <w:tcPr>
            <w:tcW w:w="2466" w:type="dxa"/>
            <w:vAlign w:val="center"/>
          </w:tcPr>
          <w:p>
            <w:pPr>
              <w:pStyle w:val="10"/>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河道完好率</w:t>
            </w:r>
          </w:p>
        </w:tc>
        <w:tc>
          <w:tcPr>
            <w:tcW w:w="2466" w:type="dxa"/>
            <w:vAlign w:val="center"/>
          </w:tcPr>
          <w:p>
            <w:pPr>
              <w:pStyle w:val="10"/>
            </w:pPr>
            <w:r>
              <w:t>保障河道完好的长度占河道总长度的比例</w:t>
            </w:r>
          </w:p>
        </w:tc>
        <w:tc>
          <w:tcPr>
            <w:tcW w:w="2466" w:type="dxa"/>
            <w:vAlign w:val="center"/>
          </w:tcPr>
          <w:p>
            <w:pPr>
              <w:pStyle w:val="10"/>
            </w:pPr>
            <w:r>
              <w:t>≥95％</w:t>
            </w:r>
          </w:p>
        </w:tc>
        <w:tc>
          <w:tcPr>
            <w:tcW w:w="2466" w:type="dxa"/>
            <w:vAlign w:val="center"/>
          </w:tcPr>
          <w:p>
            <w:pPr>
              <w:pStyle w:val="10"/>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河道环境持续性</w:t>
            </w:r>
          </w:p>
        </w:tc>
        <w:tc>
          <w:tcPr>
            <w:tcW w:w="2466" w:type="dxa"/>
            <w:vAlign w:val="center"/>
          </w:tcPr>
          <w:p>
            <w:pPr>
              <w:pStyle w:val="10"/>
            </w:pPr>
            <w:r>
              <w:t>河道是否持续完好性</w:t>
            </w:r>
          </w:p>
        </w:tc>
        <w:tc>
          <w:tcPr>
            <w:tcW w:w="2466" w:type="dxa"/>
            <w:vAlign w:val="center"/>
          </w:tcPr>
          <w:p>
            <w:pPr>
              <w:pStyle w:val="10"/>
            </w:pPr>
            <w:r>
              <w:t>是</w:t>
            </w:r>
          </w:p>
        </w:tc>
        <w:tc>
          <w:tcPr>
            <w:tcW w:w="2466" w:type="dxa"/>
            <w:vAlign w:val="center"/>
          </w:tcPr>
          <w:p>
            <w:pPr>
              <w:pStyle w:val="10"/>
            </w:pPr>
            <w:r>
              <w:t>邢河办[2018]60号文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被调查的河道周边群众满意的数量占被调查的河道周边群众总数量的比例</w:t>
            </w:r>
          </w:p>
        </w:tc>
        <w:tc>
          <w:tcPr>
            <w:tcW w:w="2466" w:type="dxa"/>
            <w:vAlign w:val="center"/>
          </w:tcPr>
          <w:p>
            <w:pPr>
              <w:pStyle w:val="10"/>
            </w:pPr>
            <w:r>
              <w:t>被调查的河道周边群众满意的数量占被调查的河道周边群众总数量的比例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2、防汛经费绩效目标表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1.项目的建设，保证了汛期期间的各项工作的正常运转，保障视频会商效果，保障及时收到上级文件及精神并及时传达，加强汛期值班。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汛期值班人员数量</w:t>
            </w:r>
          </w:p>
        </w:tc>
        <w:tc>
          <w:tcPr>
            <w:tcW w:w="2466" w:type="dxa"/>
            <w:vAlign w:val="center"/>
          </w:tcPr>
          <w:p>
            <w:pPr>
              <w:pStyle w:val="10"/>
            </w:pPr>
            <w:r>
              <w:t>汛期实际值班人员数量</w:t>
            </w:r>
          </w:p>
        </w:tc>
        <w:tc>
          <w:tcPr>
            <w:tcW w:w="2466" w:type="dxa"/>
            <w:vAlign w:val="center"/>
          </w:tcPr>
          <w:p>
            <w:pPr>
              <w:pStyle w:val="10"/>
            </w:pPr>
            <w:r>
              <w:t>≥4人</w:t>
            </w:r>
          </w:p>
        </w:tc>
        <w:tc>
          <w:tcPr>
            <w:tcW w:w="2466" w:type="dxa"/>
            <w:vAlign w:val="center"/>
          </w:tcPr>
          <w:p>
            <w:pPr>
              <w:pStyle w:val="10"/>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传达信息效率</w:t>
            </w:r>
          </w:p>
        </w:tc>
        <w:tc>
          <w:tcPr>
            <w:tcW w:w="2466" w:type="dxa"/>
            <w:vAlign w:val="center"/>
          </w:tcPr>
          <w:p>
            <w:pPr>
              <w:pStyle w:val="10"/>
            </w:pPr>
            <w:r>
              <w:t>及时传达上级精神的次数占下达上级精神的总次数</w:t>
            </w:r>
          </w:p>
        </w:tc>
        <w:tc>
          <w:tcPr>
            <w:tcW w:w="2466" w:type="dxa"/>
            <w:vAlign w:val="center"/>
          </w:tcPr>
          <w:p>
            <w:pPr>
              <w:pStyle w:val="10"/>
            </w:pPr>
            <w:r>
              <w:t>≥95％</w:t>
            </w:r>
          </w:p>
        </w:tc>
        <w:tc>
          <w:tcPr>
            <w:tcW w:w="2466" w:type="dxa"/>
            <w:vAlign w:val="center"/>
          </w:tcPr>
          <w:p>
            <w:pPr>
              <w:pStyle w:val="10"/>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汛期安全度汛</w:t>
            </w:r>
          </w:p>
        </w:tc>
        <w:tc>
          <w:tcPr>
            <w:tcW w:w="2466" w:type="dxa"/>
            <w:vAlign w:val="center"/>
          </w:tcPr>
          <w:p>
            <w:pPr>
              <w:pStyle w:val="10"/>
            </w:pPr>
            <w:r>
              <w:t>防汛期间安全度汛率</w:t>
            </w:r>
          </w:p>
        </w:tc>
        <w:tc>
          <w:tcPr>
            <w:tcW w:w="2466" w:type="dxa"/>
            <w:vAlign w:val="center"/>
          </w:tcPr>
          <w:p>
            <w:pPr>
              <w:pStyle w:val="10"/>
            </w:pPr>
            <w:r>
              <w:t>≥95％</w:t>
            </w:r>
          </w:p>
        </w:tc>
        <w:tc>
          <w:tcPr>
            <w:tcW w:w="2466" w:type="dxa"/>
            <w:vAlign w:val="center"/>
          </w:tcPr>
          <w:p>
            <w:pPr>
              <w:pStyle w:val="10"/>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防汛成本</w:t>
            </w:r>
          </w:p>
        </w:tc>
        <w:tc>
          <w:tcPr>
            <w:tcW w:w="2466" w:type="dxa"/>
            <w:vAlign w:val="center"/>
          </w:tcPr>
          <w:p>
            <w:pPr>
              <w:pStyle w:val="10"/>
            </w:pPr>
            <w:r>
              <w:t>实际防汛成本</w:t>
            </w:r>
          </w:p>
        </w:tc>
        <w:tc>
          <w:tcPr>
            <w:tcW w:w="2466" w:type="dxa"/>
            <w:vAlign w:val="center"/>
          </w:tcPr>
          <w:p>
            <w:pPr>
              <w:pStyle w:val="10"/>
            </w:pPr>
            <w:r>
              <w:t>≤3.4万</w:t>
            </w:r>
          </w:p>
        </w:tc>
        <w:tc>
          <w:tcPr>
            <w:tcW w:w="2466" w:type="dxa"/>
            <w:vAlign w:val="center"/>
          </w:tcPr>
          <w:p>
            <w:pPr>
              <w:pStyle w:val="10"/>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汛期滞洪区财产安全系数</w:t>
            </w:r>
          </w:p>
        </w:tc>
        <w:tc>
          <w:tcPr>
            <w:tcW w:w="2466" w:type="dxa"/>
            <w:vAlign w:val="center"/>
          </w:tcPr>
          <w:p>
            <w:pPr>
              <w:pStyle w:val="10"/>
            </w:pPr>
            <w:r>
              <w:t>汛期保证滞洪区财产安全的数量占滞洪区总人数的比例</w:t>
            </w:r>
          </w:p>
        </w:tc>
        <w:tc>
          <w:tcPr>
            <w:tcW w:w="2466" w:type="dxa"/>
            <w:vAlign w:val="center"/>
          </w:tcPr>
          <w:p>
            <w:pPr>
              <w:pStyle w:val="10"/>
            </w:pPr>
            <w:r>
              <w:t>≥95％</w:t>
            </w:r>
          </w:p>
        </w:tc>
        <w:tc>
          <w:tcPr>
            <w:tcW w:w="2466" w:type="dxa"/>
            <w:vAlign w:val="center"/>
          </w:tcPr>
          <w:p>
            <w:pPr>
              <w:pStyle w:val="10"/>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保障安全度汛率</w:t>
            </w:r>
          </w:p>
        </w:tc>
        <w:tc>
          <w:tcPr>
            <w:tcW w:w="2466" w:type="dxa"/>
            <w:vAlign w:val="center"/>
          </w:tcPr>
          <w:p>
            <w:pPr>
              <w:pStyle w:val="10"/>
            </w:pPr>
            <w:r>
              <w:t>汛期保证安全度汛的时间占汛期总时间的比例</w:t>
            </w:r>
          </w:p>
        </w:tc>
        <w:tc>
          <w:tcPr>
            <w:tcW w:w="2466" w:type="dxa"/>
            <w:vAlign w:val="center"/>
          </w:tcPr>
          <w:p>
            <w:pPr>
              <w:pStyle w:val="10"/>
            </w:pPr>
            <w:r>
              <w:t>≥95％</w:t>
            </w:r>
          </w:p>
        </w:tc>
        <w:tc>
          <w:tcPr>
            <w:tcW w:w="2466" w:type="dxa"/>
            <w:vAlign w:val="center"/>
          </w:tcPr>
          <w:p>
            <w:pPr>
              <w:pStyle w:val="10"/>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视频设备发挥效率</w:t>
            </w:r>
          </w:p>
        </w:tc>
        <w:tc>
          <w:tcPr>
            <w:tcW w:w="2466" w:type="dxa"/>
            <w:vAlign w:val="center"/>
          </w:tcPr>
          <w:p>
            <w:pPr>
              <w:pStyle w:val="10"/>
            </w:pPr>
            <w:r>
              <w:t>设备正常发挥效率的时间占汛期总时间的比例</w:t>
            </w:r>
          </w:p>
        </w:tc>
        <w:tc>
          <w:tcPr>
            <w:tcW w:w="2466" w:type="dxa"/>
            <w:vAlign w:val="center"/>
          </w:tcPr>
          <w:p>
            <w:pPr>
              <w:pStyle w:val="10"/>
            </w:pPr>
            <w:r>
              <w:t>≥95％</w:t>
            </w:r>
          </w:p>
        </w:tc>
        <w:tc>
          <w:tcPr>
            <w:tcW w:w="2466" w:type="dxa"/>
            <w:vAlign w:val="center"/>
          </w:tcPr>
          <w:p>
            <w:pPr>
              <w:pStyle w:val="10"/>
            </w:pPr>
            <w:r>
              <w:t>邢汛函[2019]191号文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群众对汛期工作的整体满意度</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3、河北省财政厅关于提前下达2021年度省级地下水超采综合治理专项资金的通知（农村生活、农业灌溉取水许可项目）冀财农[2021]59号（wt)绩效目标表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1.对平乡县农村生活取水、及处于浅层地下水一般超采区（非禁采区）补办取水许可证手续。</w:t>
            </w:r>
          </w:p>
          <w:p>
            <w:pPr>
              <w:pStyle w:val="10"/>
            </w:pPr>
            <w:r>
              <w:t>2.保障农村生活用水及农业粮食生产用水。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质量指标</w:t>
            </w:r>
          </w:p>
        </w:tc>
        <w:tc>
          <w:tcPr>
            <w:tcW w:w="2466" w:type="dxa"/>
            <w:vAlign w:val="center"/>
          </w:tcPr>
          <w:p>
            <w:pPr>
              <w:pStyle w:val="10"/>
            </w:pPr>
            <w:r>
              <w:t>验收合格率</w:t>
            </w:r>
          </w:p>
        </w:tc>
        <w:tc>
          <w:tcPr>
            <w:tcW w:w="2466" w:type="dxa"/>
            <w:vAlign w:val="center"/>
          </w:tcPr>
          <w:p>
            <w:pPr>
              <w:pStyle w:val="10"/>
            </w:pPr>
            <w:r>
              <w:t>验收合格的工程量占验收总工程量的比例</w:t>
            </w:r>
          </w:p>
        </w:tc>
        <w:tc>
          <w:tcPr>
            <w:tcW w:w="2466" w:type="dxa"/>
            <w:vAlign w:val="center"/>
          </w:tcPr>
          <w:p>
            <w:pPr>
              <w:pStyle w:val="10"/>
            </w:pPr>
            <w:r>
              <w:t>≥95%</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任务完成及时率</w:t>
            </w:r>
          </w:p>
        </w:tc>
        <w:tc>
          <w:tcPr>
            <w:tcW w:w="2466" w:type="dxa"/>
            <w:vAlign w:val="center"/>
          </w:tcPr>
          <w:p>
            <w:pPr>
              <w:pStyle w:val="10"/>
            </w:pPr>
            <w:r>
              <w:t>及时完成的工程量占计划完成总工程量的比例</w:t>
            </w:r>
          </w:p>
        </w:tc>
        <w:tc>
          <w:tcPr>
            <w:tcW w:w="2466" w:type="dxa"/>
            <w:vAlign w:val="center"/>
          </w:tcPr>
          <w:p>
            <w:pPr>
              <w:pStyle w:val="10"/>
            </w:pPr>
            <w:r>
              <w:t>≥95%</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项目建设成本</w:t>
            </w:r>
          </w:p>
        </w:tc>
        <w:tc>
          <w:tcPr>
            <w:tcW w:w="2466" w:type="dxa"/>
            <w:vAlign w:val="center"/>
          </w:tcPr>
          <w:p>
            <w:pPr>
              <w:pStyle w:val="10"/>
            </w:pPr>
            <w:r>
              <w:t>项目建成后专家论证评审投资成本</w:t>
            </w:r>
          </w:p>
        </w:tc>
        <w:tc>
          <w:tcPr>
            <w:tcW w:w="2466" w:type="dxa"/>
            <w:vAlign w:val="center"/>
          </w:tcPr>
          <w:p>
            <w:pPr>
              <w:pStyle w:val="10"/>
            </w:pPr>
            <w:r>
              <w:t>≤13万元</w:t>
            </w:r>
          </w:p>
        </w:tc>
        <w:tc>
          <w:tcPr>
            <w:tcW w:w="2466" w:type="dxa"/>
            <w:vAlign w:val="center"/>
          </w:tcPr>
          <w:p>
            <w:pPr>
              <w:pStyle w:val="10"/>
            </w:pPr>
            <w: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涉及机井数量</w:t>
            </w:r>
          </w:p>
        </w:tc>
        <w:tc>
          <w:tcPr>
            <w:tcW w:w="2466" w:type="dxa"/>
            <w:vAlign w:val="center"/>
          </w:tcPr>
          <w:p>
            <w:pPr>
              <w:pStyle w:val="10"/>
            </w:pPr>
            <w:r>
              <w:t>取水许可机井数量数量</w:t>
            </w:r>
          </w:p>
        </w:tc>
        <w:tc>
          <w:tcPr>
            <w:tcW w:w="2466" w:type="dxa"/>
            <w:vAlign w:val="center"/>
          </w:tcPr>
          <w:p>
            <w:pPr>
              <w:pStyle w:val="10"/>
            </w:pPr>
            <w:r>
              <w:t>≥3349眼</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社会效益指标</w:t>
            </w:r>
          </w:p>
        </w:tc>
        <w:tc>
          <w:tcPr>
            <w:tcW w:w="2466" w:type="dxa"/>
            <w:vAlign w:val="center"/>
          </w:tcPr>
          <w:p>
            <w:pPr>
              <w:pStyle w:val="10"/>
            </w:pPr>
            <w:r>
              <w:t>保障农村供水覆盖率</w:t>
            </w:r>
          </w:p>
        </w:tc>
        <w:tc>
          <w:tcPr>
            <w:tcW w:w="2466" w:type="dxa"/>
            <w:vAlign w:val="center"/>
          </w:tcPr>
          <w:p>
            <w:pPr>
              <w:pStyle w:val="10"/>
            </w:pPr>
            <w:r>
              <w:t>保障农村生活供水的机井数量占需要补办取水许可的保障农村生活机井总数量的比例</w:t>
            </w:r>
          </w:p>
        </w:tc>
        <w:tc>
          <w:tcPr>
            <w:tcW w:w="2466" w:type="dxa"/>
            <w:vAlign w:val="center"/>
          </w:tcPr>
          <w:p>
            <w:pPr>
              <w:pStyle w:val="10"/>
            </w:pPr>
            <w:r>
              <w:t>≥95%</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农村水环境保护率</w:t>
            </w:r>
          </w:p>
        </w:tc>
        <w:tc>
          <w:tcPr>
            <w:tcW w:w="2466" w:type="dxa"/>
            <w:vAlign w:val="center"/>
          </w:tcPr>
          <w:p>
            <w:pPr>
              <w:pStyle w:val="10"/>
            </w:pPr>
            <w:r>
              <w:t>农村水环境无污染的时间占全年的比例</w:t>
            </w:r>
          </w:p>
        </w:tc>
        <w:tc>
          <w:tcPr>
            <w:tcW w:w="2466" w:type="dxa"/>
            <w:vAlign w:val="center"/>
          </w:tcPr>
          <w:p>
            <w:pPr>
              <w:pStyle w:val="10"/>
            </w:pPr>
            <w:r>
              <w:t>≥95%</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保障取水的长期性</w:t>
            </w:r>
          </w:p>
        </w:tc>
        <w:tc>
          <w:tcPr>
            <w:tcW w:w="2466" w:type="dxa"/>
            <w:vAlign w:val="center"/>
          </w:tcPr>
          <w:p>
            <w:pPr>
              <w:pStyle w:val="10"/>
            </w:pPr>
            <w:r>
              <w:t>办证后确保农村生活供水的长期性</w:t>
            </w:r>
          </w:p>
        </w:tc>
        <w:tc>
          <w:tcPr>
            <w:tcW w:w="2466" w:type="dxa"/>
            <w:vAlign w:val="center"/>
          </w:tcPr>
          <w:p>
            <w:pPr>
              <w:pStyle w:val="10"/>
            </w:pPr>
            <w:r>
              <w:t>是</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被调查的周边群众满意的数量占被调查的群众总数量的比例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4、河北省财政厅关于提前下达2021年度省级地下水超采综合治理专项资金的通知冀财农[2020]146号（wt)绩效目标表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1.对滏漳排渠向下延伸清淤整治1000米，铺设过路涵管100米，通过整治，增加渠道需蓄水量和灌溉面积，改善渠道周边群众的灌溉条件，减少对地下水开采。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时效指标</w:t>
            </w:r>
          </w:p>
        </w:tc>
        <w:tc>
          <w:tcPr>
            <w:tcW w:w="2466" w:type="dxa"/>
            <w:vAlign w:val="center"/>
          </w:tcPr>
          <w:p>
            <w:pPr>
              <w:pStyle w:val="10"/>
            </w:pPr>
            <w:r>
              <w:t>任务完成及时率</w:t>
            </w:r>
          </w:p>
        </w:tc>
        <w:tc>
          <w:tcPr>
            <w:tcW w:w="2466" w:type="dxa"/>
            <w:vAlign w:val="center"/>
          </w:tcPr>
          <w:p>
            <w:pPr>
              <w:pStyle w:val="10"/>
            </w:pPr>
            <w:r>
              <w:t>及时完成工程的数量占计划完成总工程量的比例</w:t>
            </w:r>
          </w:p>
        </w:tc>
        <w:tc>
          <w:tcPr>
            <w:tcW w:w="2466" w:type="dxa"/>
            <w:vAlign w:val="center"/>
          </w:tcPr>
          <w:p>
            <w:pPr>
              <w:pStyle w:val="10"/>
            </w:pPr>
            <w:r>
              <w:t>≥95％</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项目建设成本</w:t>
            </w:r>
          </w:p>
        </w:tc>
        <w:tc>
          <w:tcPr>
            <w:tcW w:w="2466" w:type="dxa"/>
            <w:vAlign w:val="center"/>
          </w:tcPr>
          <w:p>
            <w:pPr>
              <w:pStyle w:val="10"/>
            </w:pPr>
            <w:r>
              <w:t>项目建成后亩均成本</w:t>
            </w:r>
          </w:p>
        </w:tc>
        <w:tc>
          <w:tcPr>
            <w:tcW w:w="2466" w:type="dxa"/>
            <w:vAlign w:val="center"/>
          </w:tcPr>
          <w:p>
            <w:pPr>
              <w:pStyle w:val="10"/>
            </w:pPr>
            <w:r>
              <w:t>≤310元</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验收合格的工程量占验收总工程量的比例</w:t>
            </w:r>
          </w:p>
        </w:tc>
        <w:tc>
          <w:tcPr>
            <w:tcW w:w="2466" w:type="dxa"/>
            <w:vAlign w:val="center"/>
          </w:tcPr>
          <w:p>
            <w:pPr>
              <w:pStyle w:val="10"/>
            </w:pPr>
            <w:r>
              <w:t>≥95％</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新增农业灌溉面积</w:t>
            </w:r>
          </w:p>
        </w:tc>
        <w:tc>
          <w:tcPr>
            <w:tcW w:w="2466" w:type="dxa"/>
            <w:vAlign w:val="center"/>
          </w:tcPr>
          <w:p>
            <w:pPr>
              <w:pStyle w:val="10"/>
            </w:pPr>
            <w:r>
              <w:t>新增农业灌溉面积的数量</w:t>
            </w:r>
          </w:p>
        </w:tc>
        <w:tc>
          <w:tcPr>
            <w:tcW w:w="2466" w:type="dxa"/>
            <w:vAlign w:val="center"/>
          </w:tcPr>
          <w:p>
            <w:pPr>
              <w:pStyle w:val="10"/>
            </w:pPr>
            <w:r>
              <w:t>≥200亩</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可持续影响指标</w:t>
            </w:r>
          </w:p>
        </w:tc>
        <w:tc>
          <w:tcPr>
            <w:tcW w:w="2466" w:type="dxa"/>
            <w:vAlign w:val="center"/>
          </w:tcPr>
          <w:p>
            <w:pPr>
              <w:pStyle w:val="10"/>
            </w:pPr>
            <w:r>
              <w:t>工程使用的年限</w:t>
            </w:r>
          </w:p>
        </w:tc>
        <w:tc>
          <w:tcPr>
            <w:tcW w:w="2466" w:type="dxa"/>
            <w:vAlign w:val="center"/>
          </w:tcPr>
          <w:p>
            <w:pPr>
              <w:pStyle w:val="10"/>
            </w:pPr>
            <w:r>
              <w:t>工程使用的年份</w:t>
            </w:r>
          </w:p>
        </w:tc>
        <w:tc>
          <w:tcPr>
            <w:tcW w:w="2466" w:type="dxa"/>
            <w:vAlign w:val="center"/>
          </w:tcPr>
          <w:p>
            <w:pPr>
              <w:pStyle w:val="10"/>
            </w:pPr>
            <w:r>
              <w:t>≥15年</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亩均节水量</w:t>
            </w:r>
          </w:p>
        </w:tc>
        <w:tc>
          <w:tcPr>
            <w:tcW w:w="2466" w:type="dxa"/>
            <w:vAlign w:val="center"/>
          </w:tcPr>
          <w:p>
            <w:pPr>
              <w:pStyle w:val="10"/>
            </w:pPr>
            <w:r>
              <w:t>每亩节约用水的数量</w:t>
            </w:r>
          </w:p>
        </w:tc>
        <w:tc>
          <w:tcPr>
            <w:tcW w:w="2466" w:type="dxa"/>
            <w:vAlign w:val="center"/>
          </w:tcPr>
          <w:p>
            <w:pPr>
              <w:pStyle w:val="10"/>
            </w:pPr>
            <w:r>
              <w:t>≥100吨</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粮食生产基础设施条件改善情况</w:t>
            </w:r>
          </w:p>
        </w:tc>
        <w:tc>
          <w:tcPr>
            <w:tcW w:w="2466" w:type="dxa"/>
            <w:vAlign w:val="center"/>
          </w:tcPr>
          <w:p>
            <w:pPr>
              <w:pStyle w:val="10"/>
            </w:pPr>
            <w:r>
              <w:t>粮食生产基础设施条件改善是否明显</w:t>
            </w:r>
          </w:p>
        </w:tc>
        <w:tc>
          <w:tcPr>
            <w:tcW w:w="2466" w:type="dxa"/>
            <w:vAlign w:val="center"/>
          </w:tcPr>
          <w:p>
            <w:pPr>
              <w:pStyle w:val="10"/>
            </w:pPr>
            <w:r>
              <w:t>明显</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被调查的项目区群众满意的数量占被调查的项目区群众总数量的比例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5、河北省财政厅关于提前下达2021年度省级水利发展资金的通知（农村饮水工程维修项目）冀财农[2020]145号（wt)绩效目标表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1.对22个供水站部分设备进行维修养护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维修供水站数量</w:t>
            </w:r>
          </w:p>
        </w:tc>
        <w:tc>
          <w:tcPr>
            <w:tcW w:w="2466" w:type="dxa"/>
            <w:vAlign w:val="center"/>
          </w:tcPr>
          <w:p>
            <w:pPr>
              <w:pStyle w:val="10"/>
            </w:pPr>
            <w:r>
              <w:t>实际维修供水站数量</w:t>
            </w:r>
          </w:p>
        </w:tc>
        <w:tc>
          <w:tcPr>
            <w:tcW w:w="2466" w:type="dxa"/>
            <w:vAlign w:val="center"/>
          </w:tcPr>
          <w:p>
            <w:pPr>
              <w:pStyle w:val="10"/>
            </w:pPr>
            <w:r>
              <w:t>≥20座</w:t>
            </w:r>
          </w:p>
        </w:tc>
        <w:tc>
          <w:tcPr>
            <w:tcW w:w="2466" w:type="dxa"/>
            <w:vAlign w:val="center"/>
          </w:tcPr>
          <w:p>
            <w:pPr>
              <w:pStyle w:val="10"/>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验收合格的工程量占总工程量的比例</w:t>
            </w:r>
          </w:p>
        </w:tc>
        <w:tc>
          <w:tcPr>
            <w:tcW w:w="2466" w:type="dxa"/>
            <w:vAlign w:val="center"/>
          </w:tcPr>
          <w:p>
            <w:pPr>
              <w:pStyle w:val="10"/>
            </w:pPr>
            <w:r>
              <w:t>≥95％</w:t>
            </w:r>
          </w:p>
        </w:tc>
        <w:tc>
          <w:tcPr>
            <w:tcW w:w="2466" w:type="dxa"/>
            <w:vAlign w:val="center"/>
          </w:tcPr>
          <w:p>
            <w:pPr>
              <w:pStyle w:val="10"/>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项目完成及时率</w:t>
            </w:r>
          </w:p>
        </w:tc>
        <w:tc>
          <w:tcPr>
            <w:tcW w:w="2466" w:type="dxa"/>
            <w:vAlign w:val="center"/>
          </w:tcPr>
          <w:p>
            <w:pPr>
              <w:pStyle w:val="10"/>
            </w:pPr>
            <w:r>
              <w:t>按计划完成的工程量占总工程量的比例</w:t>
            </w:r>
          </w:p>
        </w:tc>
        <w:tc>
          <w:tcPr>
            <w:tcW w:w="2466" w:type="dxa"/>
            <w:vAlign w:val="center"/>
          </w:tcPr>
          <w:p>
            <w:pPr>
              <w:pStyle w:val="10"/>
            </w:pPr>
            <w:r>
              <w:t>≥95％</w:t>
            </w:r>
          </w:p>
        </w:tc>
        <w:tc>
          <w:tcPr>
            <w:tcW w:w="2466" w:type="dxa"/>
            <w:vAlign w:val="center"/>
          </w:tcPr>
          <w:p>
            <w:pPr>
              <w:pStyle w:val="10"/>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安全饮水投资成本</w:t>
            </w:r>
          </w:p>
        </w:tc>
        <w:tc>
          <w:tcPr>
            <w:tcW w:w="2466" w:type="dxa"/>
            <w:vAlign w:val="center"/>
          </w:tcPr>
          <w:p>
            <w:pPr>
              <w:pStyle w:val="10"/>
            </w:pPr>
            <w:r>
              <w:t>平均每座供水站投资成本</w:t>
            </w:r>
          </w:p>
        </w:tc>
        <w:tc>
          <w:tcPr>
            <w:tcW w:w="2466" w:type="dxa"/>
            <w:vAlign w:val="center"/>
          </w:tcPr>
          <w:p>
            <w:pPr>
              <w:pStyle w:val="10"/>
            </w:pPr>
            <w:r>
              <w:t>≤3万元</w:t>
            </w:r>
          </w:p>
        </w:tc>
        <w:tc>
          <w:tcPr>
            <w:tcW w:w="2466" w:type="dxa"/>
            <w:vAlign w:val="center"/>
          </w:tcPr>
          <w:p>
            <w:pPr>
              <w:pStyle w:val="10"/>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社会效益指标</w:t>
            </w:r>
          </w:p>
        </w:tc>
        <w:tc>
          <w:tcPr>
            <w:tcW w:w="2466" w:type="dxa"/>
            <w:vAlign w:val="center"/>
          </w:tcPr>
          <w:p>
            <w:pPr>
              <w:pStyle w:val="10"/>
            </w:pPr>
            <w:r>
              <w:t>农村集中供水率</w:t>
            </w:r>
          </w:p>
        </w:tc>
        <w:tc>
          <w:tcPr>
            <w:tcW w:w="2466" w:type="dxa"/>
            <w:vAlign w:val="center"/>
          </w:tcPr>
          <w:p>
            <w:pPr>
              <w:pStyle w:val="10"/>
            </w:pPr>
            <w:r>
              <w:t>农水集中供水的村占全县农村数量的比例</w:t>
            </w:r>
          </w:p>
        </w:tc>
        <w:tc>
          <w:tcPr>
            <w:tcW w:w="2466" w:type="dxa"/>
            <w:vAlign w:val="center"/>
          </w:tcPr>
          <w:p>
            <w:pPr>
              <w:pStyle w:val="10"/>
            </w:pPr>
            <w:r>
              <w:t>≥95％</w:t>
            </w:r>
          </w:p>
        </w:tc>
        <w:tc>
          <w:tcPr>
            <w:tcW w:w="2466" w:type="dxa"/>
            <w:vAlign w:val="center"/>
          </w:tcPr>
          <w:p>
            <w:pPr>
              <w:pStyle w:val="10"/>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解决饮水安全普及率</w:t>
            </w:r>
          </w:p>
        </w:tc>
        <w:tc>
          <w:tcPr>
            <w:tcW w:w="2466" w:type="dxa"/>
            <w:vAlign w:val="center"/>
          </w:tcPr>
          <w:p>
            <w:pPr>
              <w:pStyle w:val="10"/>
            </w:pPr>
            <w:r>
              <w:t>饮水安全的人口占饮水总人口的比例</w:t>
            </w:r>
          </w:p>
        </w:tc>
        <w:tc>
          <w:tcPr>
            <w:tcW w:w="2466" w:type="dxa"/>
            <w:vAlign w:val="center"/>
          </w:tcPr>
          <w:p>
            <w:pPr>
              <w:pStyle w:val="10"/>
            </w:pPr>
            <w:r>
              <w:t>≥95％</w:t>
            </w:r>
          </w:p>
        </w:tc>
        <w:tc>
          <w:tcPr>
            <w:tcW w:w="2466" w:type="dxa"/>
            <w:vAlign w:val="center"/>
          </w:tcPr>
          <w:p>
            <w:pPr>
              <w:pStyle w:val="10"/>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工程使用年限</w:t>
            </w:r>
          </w:p>
        </w:tc>
        <w:tc>
          <w:tcPr>
            <w:tcW w:w="2466" w:type="dxa"/>
            <w:vAlign w:val="center"/>
          </w:tcPr>
          <w:p>
            <w:pPr>
              <w:pStyle w:val="10"/>
            </w:pPr>
            <w:r>
              <w:t>工程使用年份</w:t>
            </w:r>
          </w:p>
        </w:tc>
        <w:tc>
          <w:tcPr>
            <w:tcW w:w="2466" w:type="dxa"/>
            <w:vAlign w:val="center"/>
          </w:tcPr>
          <w:p>
            <w:pPr>
              <w:pStyle w:val="10"/>
            </w:pPr>
            <w:r>
              <w:t>≥15年</w:t>
            </w:r>
          </w:p>
        </w:tc>
        <w:tc>
          <w:tcPr>
            <w:tcW w:w="2466" w:type="dxa"/>
            <w:vAlign w:val="center"/>
          </w:tcPr>
          <w:p>
            <w:pPr>
              <w:pStyle w:val="10"/>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保障饮水安全人口数量</w:t>
            </w:r>
          </w:p>
        </w:tc>
        <w:tc>
          <w:tcPr>
            <w:tcW w:w="2466" w:type="dxa"/>
            <w:vAlign w:val="center"/>
          </w:tcPr>
          <w:p>
            <w:pPr>
              <w:pStyle w:val="10"/>
            </w:pPr>
            <w:r>
              <w:t>保障饮水安全人口数量</w:t>
            </w:r>
          </w:p>
        </w:tc>
        <w:tc>
          <w:tcPr>
            <w:tcW w:w="2466" w:type="dxa"/>
            <w:vAlign w:val="center"/>
          </w:tcPr>
          <w:p>
            <w:pPr>
              <w:pStyle w:val="10"/>
            </w:pPr>
            <w:r>
              <w:t>≥30万人</w:t>
            </w:r>
          </w:p>
        </w:tc>
        <w:tc>
          <w:tcPr>
            <w:tcW w:w="2466" w:type="dxa"/>
            <w:vAlign w:val="center"/>
          </w:tcPr>
          <w:p>
            <w:pPr>
              <w:pStyle w:val="10"/>
            </w:pPr>
            <w:r>
              <w:t>财农【2016】181号文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受益群众满意的</w:t>
            </w:r>
          </w:p>
        </w:tc>
        <w:tc>
          <w:tcPr>
            <w:tcW w:w="2466" w:type="dxa"/>
            <w:vAlign w:val="center"/>
          </w:tcPr>
          <w:p>
            <w:pPr>
              <w:pStyle w:val="10"/>
            </w:pPr>
            <w:r>
              <w:t>被调查的受益群众满意的数量占被调查的受益群众总数量的比例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6、河长制工作经费绩效目标表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1.我县通过建立三级河长体系，河长工作顺利开展，使河道管理落实责任到人，通过宣传和巡查工作，保证了河道生态环境不被人为破坏，使河道清洁畅通，保证了河道周边群众的利益。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河道巡河率</w:t>
            </w:r>
          </w:p>
        </w:tc>
        <w:tc>
          <w:tcPr>
            <w:tcW w:w="2466" w:type="dxa"/>
            <w:vAlign w:val="center"/>
          </w:tcPr>
          <w:p>
            <w:pPr>
              <w:pStyle w:val="10"/>
            </w:pPr>
            <w:r>
              <w:t>实际巡查河道的次数占规定巡查河道次数的比例</w:t>
            </w:r>
          </w:p>
        </w:tc>
        <w:tc>
          <w:tcPr>
            <w:tcW w:w="2466" w:type="dxa"/>
            <w:vAlign w:val="center"/>
          </w:tcPr>
          <w:p>
            <w:pPr>
              <w:pStyle w:val="10"/>
            </w:pPr>
            <w:r>
              <w:t>≥95％</w:t>
            </w:r>
          </w:p>
        </w:tc>
        <w:tc>
          <w:tcPr>
            <w:tcW w:w="2466" w:type="dxa"/>
            <w:vAlign w:val="center"/>
          </w:tcPr>
          <w:p>
            <w:pPr>
              <w:pStyle w:val="10"/>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被保护的河道验收合格率</w:t>
            </w:r>
          </w:p>
        </w:tc>
        <w:tc>
          <w:tcPr>
            <w:tcW w:w="2466" w:type="dxa"/>
            <w:vAlign w:val="center"/>
          </w:tcPr>
          <w:p>
            <w:pPr>
              <w:pStyle w:val="10"/>
            </w:pPr>
            <w:r>
              <w:t>验收合格的河道长度占被验收的河道总长度的比例</w:t>
            </w:r>
          </w:p>
        </w:tc>
        <w:tc>
          <w:tcPr>
            <w:tcW w:w="2466" w:type="dxa"/>
            <w:vAlign w:val="center"/>
          </w:tcPr>
          <w:p>
            <w:pPr>
              <w:pStyle w:val="10"/>
            </w:pPr>
            <w:r>
              <w:t>≥95％</w:t>
            </w:r>
          </w:p>
        </w:tc>
        <w:tc>
          <w:tcPr>
            <w:tcW w:w="2466" w:type="dxa"/>
            <w:vAlign w:val="center"/>
          </w:tcPr>
          <w:p>
            <w:pPr>
              <w:pStyle w:val="10"/>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及时巡护率</w:t>
            </w:r>
          </w:p>
        </w:tc>
        <w:tc>
          <w:tcPr>
            <w:tcW w:w="2466" w:type="dxa"/>
            <w:vAlign w:val="center"/>
          </w:tcPr>
          <w:p>
            <w:pPr>
              <w:pStyle w:val="10"/>
            </w:pPr>
            <w:r>
              <w:t>能够及时巡护的次数应巡护次数比例</w:t>
            </w:r>
          </w:p>
        </w:tc>
        <w:tc>
          <w:tcPr>
            <w:tcW w:w="2466" w:type="dxa"/>
            <w:vAlign w:val="center"/>
          </w:tcPr>
          <w:p>
            <w:pPr>
              <w:pStyle w:val="10"/>
            </w:pPr>
            <w:r>
              <w:t>≥95％</w:t>
            </w:r>
          </w:p>
        </w:tc>
        <w:tc>
          <w:tcPr>
            <w:tcW w:w="2466" w:type="dxa"/>
            <w:vAlign w:val="center"/>
          </w:tcPr>
          <w:p>
            <w:pPr>
              <w:pStyle w:val="10"/>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预算控制率</w:t>
            </w:r>
          </w:p>
        </w:tc>
        <w:tc>
          <w:tcPr>
            <w:tcW w:w="2466" w:type="dxa"/>
            <w:vAlign w:val="center"/>
          </w:tcPr>
          <w:p>
            <w:pPr>
              <w:pStyle w:val="10"/>
            </w:pPr>
            <w:r>
              <w:t>控制在预算内的补助金额占预算金额的比例</w:t>
            </w:r>
          </w:p>
        </w:tc>
        <w:tc>
          <w:tcPr>
            <w:tcW w:w="2466" w:type="dxa"/>
            <w:vAlign w:val="center"/>
          </w:tcPr>
          <w:p>
            <w:pPr>
              <w:pStyle w:val="10"/>
            </w:pPr>
            <w:r>
              <w:t>≥95％</w:t>
            </w:r>
          </w:p>
        </w:tc>
        <w:tc>
          <w:tcPr>
            <w:tcW w:w="2466" w:type="dxa"/>
            <w:vAlign w:val="center"/>
          </w:tcPr>
          <w:p>
            <w:pPr>
              <w:pStyle w:val="10"/>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社会效益指标</w:t>
            </w:r>
          </w:p>
        </w:tc>
        <w:tc>
          <w:tcPr>
            <w:tcW w:w="2466" w:type="dxa"/>
            <w:vAlign w:val="center"/>
          </w:tcPr>
          <w:p>
            <w:pPr>
              <w:pStyle w:val="10"/>
            </w:pPr>
            <w:r>
              <w:t>河道完好率</w:t>
            </w:r>
          </w:p>
        </w:tc>
        <w:tc>
          <w:tcPr>
            <w:tcW w:w="2466" w:type="dxa"/>
            <w:vAlign w:val="center"/>
          </w:tcPr>
          <w:p>
            <w:pPr>
              <w:pStyle w:val="10"/>
            </w:pPr>
            <w:r>
              <w:t>保障河道完好的长度占河道总长度的比例</w:t>
            </w:r>
          </w:p>
        </w:tc>
        <w:tc>
          <w:tcPr>
            <w:tcW w:w="2466" w:type="dxa"/>
            <w:vAlign w:val="center"/>
          </w:tcPr>
          <w:p>
            <w:pPr>
              <w:pStyle w:val="10"/>
            </w:pPr>
            <w:r>
              <w:t>≥95％</w:t>
            </w:r>
          </w:p>
        </w:tc>
        <w:tc>
          <w:tcPr>
            <w:tcW w:w="2466" w:type="dxa"/>
            <w:vAlign w:val="center"/>
          </w:tcPr>
          <w:p>
            <w:pPr>
              <w:pStyle w:val="10"/>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河道生态环境保护率</w:t>
            </w:r>
          </w:p>
        </w:tc>
        <w:tc>
          <w:tcPr>
            <w:tcW w:w="2466" w:type="dxa"/>
            <w:vAlign w:val="center"/>
          </w:tcPr>
          <w:p>
            <w:pPr>
              <w:pStyle w:val="10"/>
            </w:pPr>
            <w:r>
              <w:t>河道生态环境完好的数量占河道总数量的比例</w:t>
            </w:r>
          </w:p>
        </w:tc>
        <w:tc>
          <w:tcPr>
            <w:tcW w:w="2466" w:type="dxa"/>
            <w:vAlign w:val="center"/>
          </w:tcPr>
          <w:p>
            <w:pPr>
              <w:pStyle w:val="10"/>
            </w:pPr>
            <w:r>
              <w:t>≥95％</w:t>
            </w:r>
          </w:p>
        </w:tc>
        <w:tc>
          <w:tcPr>
            <w:tcW w:w="2466" w:type="dxa"/>
            <w:vAlign w:val="center"/>
          </w:tcPr>
          <w:p>
            <w:pPr>
              <w:pStyle w:val="10"/>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河长制公示牌完好率</w:t>
            </w:r>
          </w:p>
        </w:tc>
        <w:tc>
          <w:tcPr>
            <w:tcW w:w="2466" w:type="dxa"/>
            <w:vAlign w:val="center"/>
          </w:tcPr>
          <w:p>
            <w:pPr>
              <w:pStyle w:val="10"/>
            </w:pPr>
            <w:r>
              <w:t>保障河长制公示牌长期完好的数量占公示牌总数量的比例</w:t>
            </w:r>
          </w:p>
        </w:tc>
        <w:tc>
          <w:tcPr>
            <w:tcW w:w="2466" w:type="dxa"/>
            <w:vAlign w:val="center"/>
          </w:tcPr>
          <w:p>
            <w:pPr>
              <w:pStyle w:val="10"/>
            </w:pPr>
            <w:r>
              <w:t>≥95％</w:t>
            </w:r>
          </w:p>
        </w:tc>
        <w:tc>
          <w:tcPr>
            <w:tcW w:w="2466" w:type="dxa"/>
            <w:vAlign w:val="center"/>
          </w:tcPr>
          <w:p>
            <w:pPr>
              <w:pStyle w:val="10"/>
            </w:pPr>
            <w:r>
              <w:t>冀水[2017]40号文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被调查的河道周边群众满意的数量占被调查的河道周边群众总数量的比例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7、机井队人员养老保险绩效目标表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  根据上年省平均工资额，2022年实际在册人员8人，张孟凯、胡学广、邢辉、高剑、刘振国、云永肖、贺艳锋、苏芳。单位应缴纳养老保险金78656元。年底完成机井队养老保险8人的全部上缴工作。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机井队受益职工人数</w:t>
            </w:r>
          </w:p>
        </w:tc>
        <w:tc>
          <w:tcPr>
            <w:tcW w:w="2466" w:type="dxa"/>
            <w:vAlign w:val="center"/>
          </w:tcPr>
          <w:p>
            <w:pPr>
              <w:pStyle w:val="10"/>
            </w:pPr>
            <w:r>
              <w:t>资金受益机队在职人员数量</w:t>
            </w:r>
          </w:p>
        </w:tc>
        <w:tc>
          <w:tcPr>
            <w:tcW w:w="2466" w:type="dxa"/>
            <w:vAlign w:val="center"/>
          </w:tcPr>
          <w:p>
            <w:pPr>
              <w:pStyle w:val="10"/>
            </w:pPr>
            <w:r>
              <w:t>≥8人</w:t>
            </w:r>
          </w:p>
        </w:tc>
        <w:tc>
          <w:tcPr>
            <w:tcW w:w="2466" w:type="dxa"/>
            <w:vAlign w:val="center"/>
          </w:tcPr>
          <w:p>
            <w:pPr>
              <w:pStyle w:val="10"/>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上缴养老保险的标准符合率</w:t>
            </w:r>
          </w:p>
        </w:tc>
        <w:tc>
          <w:tcPr>
            <w:tcW w:w="2466" w:type="dxa"/>
            <w:vAlign w:val="center"/>
          </w:tcPr>
          <w:p>
            <w:pPr>
              <w:pStyle w:val="10"/>
            </w:pPr>
            <w:r>
              <w:t>上缴养老保险的标准符合应缴的比例</w:t>
            </w:r>
          </w:p>
        </w:tc>
        <w:tc>
          <w:tcPr>
            <w:tcW w:w="2466" w:type="dxa"/>
            <w:vAlign w:val="center"/>
          </w:tcPr>
          <w:p>
            <w:pPr>
              <w:pStyle w:val="10"/>
            </w:pPr>
            <w:r>
              <w:t>≥95％</w:t>
            </w:r>
          </w:p>
        </w:tc>
        <w:tc>
          <w:tcPr>
            <w:tcW w:w="2466" w:type="dxa"/>
            <w:vAlign w:val="center"/>
          </w:tcPr>
          <w:p>
            <w:pPr>
              <w:pStyle w:val="10"/>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上缴养老保险的及时率</w:t>
            </w:r>
          </w:p>
        </w:tc>
        <w:tc>
          <w:tcPr>
            <w:tcW w:w="2466" w:type="dxa"/>
            <w:vAlign w:val="center"/>
          </w:tcPr>
          <w:p>
            <w:pPr>
              <w:pStyle w:val="10"/>
            </w:pPr>
            <w:r>
              <w:t>及时上缴养老保险资金占应缴资金数的比例</w:t>
            </w:r>
          </w:p>
        </w:tc>
        <w:tc>
          <w:tcPr>
            <w:tcW w:w="2466" w:type="dxa"/>
            <w:vAlign w:val="center"/>
          </w:tcPr>
          <w:p>
            <w:pPr>
              <w:pStyle w:val="10"/>
            </w:pPr>
            <w:r>
              <w:t>≥95％</w:t>
            </w:r>
          </w:p>
        </w:tc>
        <w:tc>
          <w:tcPr>
            <w:tcW w:w="2466" w:type="dxa"/>
            <w:vAlign w:val="center"/>
          </w:tcPr>
          <w:p>
            <w:pPr>
              <w:pStyle w:val="10"/>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补助总金额</w:t>
            </w:r>
          </w:p>
        </w:tc>
        <w:tc>
          <w:tcPr>
            <w:tcW w:w="2466" w:type="dxa"/>
            <w:vAlign w:val="center"/>
          </w:tcPr>
          <w:p>
            <w:pPr>
              <w:pStyle w:val="10"/>
            </w:pPr>
            <w:r>
              <w:t>项目发放的总金额</w:t>
            </w:r>
          </w:p>
        </w:tc>
        <w:tc>
          <w:tcPr>
            <w:tcW w:w="2466" w:type="dxa"/>
            <w:vAlign w:val="center"/>
          </w:tcPr>
          <w:p>
            <w:pPr>
              <w:pStyle w:val="10"/>
            </w:pPr>
            <w:r>
              <w:t>≤7.87万元</w:t>
            </w:r>
          </w:p>
        </w:tc>
        <w:tc>
          <w:tcPr>
            <w:tcW w:w="2466" w:type="dxa"/>
            <w:vAlign w:val="center"/>
          </w:tcPr>
          <w:p>
            <w:pPr>
              <w:pStyle w:val="10"/>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增加机井队人均可支配收入</w:t>
            </w:r>
          </w:p>
        </w:tc>
        <w:tc>
          <w:tcPr>
            <w:tcW w:w="2466" w:type="dxa"/>
            <w:vAlign w:val="center"/>
          </w:tcPr>
          <w:p>
            <w:pPr>
              <w:pStyle w:val="10"/>
            </w:pPr>
            <w:r>
              <w:t>实际增加机井队人均可支配收入</w:t>
            </w:r>
          </w:p>
        </w:tc>
        <w:tc>
          <w:tcPr>
            <w:tcW w:w="2466" w:type="dxa"/>
            <w:vAlign w:val="center"/>
          </w:tcPr>
          <w:p>
            <w:pPr>
              <w:pStyle w:val="10"/>
            </w:pPr>
            <w:r>
              <w:t>≤9832元</w:t>
            </w:r>
          </w:p>
        </w:tc>
        <w:tc>
          <w:tcPr>
            <w:tcW w:w="2466" w:type="dxa"/>
            <w:vAlign w:val="center"/>
          </w:tcPr>
          <w:p>
            <w:pPr>
              <w:pStyle w:val="10"/>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助力职工脱贫（人）</w:t>
            </w:r>
          </w:p>
        </w:tc>
        <w:tc>
          <w:tcPr>
            <w:tcW w:w="2466" w:type="dxa"/>
            <w:vAlign w:val="center"/>
          </w:tcPr>
          <w:p>
            <w:pPr>
              <w:pStyle w:val="10"/>
            </w:pPr>
            <w:r>
              <w:t>助力职工脱贫人员的数量</w:t>
            </w:r>
          </w:p>
        </w:tc>
        <w:tc>
          <w:tcPr>
            <w:tcW w:w="2466" w:type="dxa"/>
            <w:vAlign w:val="center"/>
          </w:tcPr>
          <w:p>
            <w:pPr>
              <w:pStyle w:val="10"/>
            </w:pPr>
            <w:r>
              <w:t>8人</w:t>
            </w:r>
          </w:p>
        </w:tc>
        <w:tc>
          <w:tcPr>
            <w:tcW w:w="2466" w:type="dxa"/>
            <w:vAlign w:val="center"/>
          </w:tcPr>
          <w:p>
            <w:pPr>
              <w:pStyle w:val="10"/>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项目扶持受益职工数量</w:t>
            </w:r>
          </w:p>
        </w:tc>
        <w:tc>
          <w:tcPr>
            <w:tcW w:w="2466" w:type="dxa"/>
            <w:vAlign w:val="center"/>
          </w:tcPr>
          <w:p>
            <w:pPr>
              <w:pStyle w:val="10"/>
            </w:pPr>
            <w:r>
              <w:t>项目实际扶持收益职工的数量</w:t>
            </w:r>
          </w:p>
        </w:tc>
        <w:tc>
          <w:tcPr>
            <w:tcW w:w="2466" w:type="dxa"/>
            <w:vAlign w:val="center"/>
          </w:tcPr>
          <w:p>
            <w:pPr>
              <w:pStyle w:val="10"/>
            </w:pPr>
            <w:r>
              <w:t>8人</w:t>
            </w:r>
          </w:p>
        </w:tc>
        <w:tc>
          <w:tcPr>
            <w:tcW w:w="2466" w:type="dxa"/>
            <w:vAlign w:val="center"/>
          </w:tcPr>
          <w:p>
            <w:pPr>
              <w:pStyle w:val="10"/>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保证人员的稳定性</w:t>
            </w:r>
          </w:p>
        </w:tc>
        <w:tc>
          <w:tcPr>
            <w:tcW w:w="2466" w:type="dxa"/>
            <w:vAlign w:val="center"/>
          </w:tcPr>
          <w:p>
            <w:pPr>
              <w:pStyle w:val="10"/>
            </w:pPr>
            <w:r>
              <w:t>持续保证人员的稳定性</w:t>
            </w:r>
          </w:p>
        </w:tc>
        <w:tc>
          <w:tcPr>
            <w:tcW w:w="2466" w:type="dxa"/>
            <w:vAlign w:val="center"/>
          </w:tcPr>
          <w:p>
            <w:pPr>
              <w:pStyle w:val="10"/>
            </w:pPr>
            <w:r>
              <w:t>≥95％</w:t>
            </w:r>
          </w:p>
        </w:tc>
        <w:tc>
          <w:tcPr>
            <w:tcW w:w="2466" w:type="dxa"/>
            <w:vAlign w:val="center"/>
          </w:tcPr>
          <w:p>
            <w:pPr>
              <w:pStyle w:val="10"/>
            </w:pPr>
            <w:r>
              <w:t>平乡县人民政府[2004]13号文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交办的信访事项及时处理率</w:t>
            </w:r>
          </w:p>
        </w:tc>
        <w:tc>
          <w:tcPr>
            <w:tcW w:w="2466" w:type="dxa"/>
            <w:vAlign w:val="center"/>
          </w:tcPr>
          <w:p>
            <w:pPr>
              <w:pStyle w:val="10"/>
            </w:pPr>
            <w:r>
              <w:t>及时处理的交办信访数量占交办信访事项总数的比例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8、冀财农[2020]134号河北省财政厅关于提前下达2021年中央水利发展资金（地下水超采综合治理）预算的通知（农村生活水源江水置换项目）绩效目标表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1.充分利用江水置换，将农村饮水全部置换，减少地下水开采量，水资源短缺现象得到有效缓解。</w:t>
            </w:r>
          </w:p>
          <w:p>
            <w:pPr>
              <w:pStyle w:val="10"/>
            </w:pPr>
            <w:r>
              <w:t>2.增加境内地下水水量，提升乡村周边水域面积。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时效指标</w:t>
            </w:r>
          </w:p>
        </w:tc>
        <w:tc>
          <w:tcPr>
            <w:tcW w:w="2466" w:type="dxa"/>
            <w:vAlign w:val="center"/>
          </w:tcPr>
          <w:p>
            <w:pPr>
              <w:pStyle w:val="10"/>
            </w:pPr>
            <w:r>
              <w:t>任务完成及时率</w:t>
            </w:r>
          </w:p>
        </w:tc>
        <w:tc>
          <w:tcPr>
            <w:tcW w:w="2466" w:type="dxa"/>
            <w:vAlign w:val="center"/>
          </w:tcPr>
          <w:p>
            <w:pPr>
              <w:pStyle w:val="10"/>
            </w:pPr>
            <w:r>
              <w:t>及时完成的工程量占总工程量</w:t>
            </w:r>
          </w:p>
        </w:tc>
        <w:tc>
          <w:tcPr>
            <w:tcW w:w="2466" w:type="dxa"/>
            <w:vAlign w:val="center"/>
          </w:tcPr>
          <w:p>
            <w:pPr>
              <w:pStyle w:val="10"/>
            </w:pPr>
            <w:r>
              <w:t>≥95％</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项目建设成本</w:t>
            </w:r>
          </w:p>
        </w:tc>
        <w:tc>
          <w:tcPr>
            <w:tcW w:w="2466" w:type="dxa"/>
            <w:vAlign w:val="center"/>
          </w:tcPr>
          <w:p>
            <w:pPr>
              <w:pStyle w:val="10"/>
            </w:pPr>
            <w:r>
              <w:t>项目建成后人均投资成本</w:t>
            </w:r>
          </w:p>
        </w:tc>
        <w:tc>
          <w:tcPr>
            <w:tcW w:w="2466" w:type="dxa"/>
            <w:vAlign w:val="center"/>
          </w:tcPr>
          <w:p>
            <w:pPr>
              <w:pStyle w:val="10"/>
            </w:pPr>
            <w:r>
              <w:t>≥430元</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验收合格的工程量占完成工程量的比例</w:t>
            </w:r>
          </w:p>
        </w:tc>
        <w:tc>
          <w:tcPr>
            <w:tcW w:w="2466" w:type="dxa"/>
            <w:vAlign w:val="center"/>
          </w:tcPr>
          <w:p>
            <w:pPr>
              <w:pStyle w:val="10"/>
            </w:pPr>
            <w:r>
              <w:t>≥95％</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压采量</w:t>
            </w:r>
          </w:p>
        </w:tc>
        <w:tc>
          <w:tcPr>
            <w:tcW w:w="2466" w:type="dxa"/>
            <w:vAlign w:val="center"/>
          </w:tcPr>
          <w:p>
            <w:pPr>
              <w:pStyle w:val="10"/>
            </w:pPr>
            <w:r>
              <w:t>项目完成后减少地下水开采量的数量</w:t>
            </w:r>
          </w:p>
        </w:tc>
        <w:tc>
          <w:tcPr>
            <w:tcW w:w="2466" w:type="dxa"/>
            <w:vAlign w:val="center"/>
          </w:tcPr>
          <w:p>
            <w:pPr>
              <w:pStyle w:val="10"/>
            </w:pPr>
            <w:r>
              <w:t>≥700万立方米</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社会效益指标</w:t>
            </w:r>
          </w:p>
        </w:tc>
        <w:tc>
          <w:tcPr>
            <w:tcW w:w="2466" w:type="dxa"/>
            <w:vAlign w:val="center"/>
          </w:tcPr>
          <w:p>
            <w:pPr>
              <w:pStyle w:val="10"/>
            </w:pPr>
            <w:r>
              <w:t>人均节水量</w:t>
            </w:r>
          </w:p>
        </w:tc>
        <w:tc>
          <w:tcPr>
            <w:tcW w:w="2466" w:type="dxa"/>
            <w:vAlign w:val="center"/>
          </w:tcPr>
          <w:p>
            <w:pPr>
              <w:pStyle w:val="10"/>
            </w:pPr>
            <w:r>
              <w:t>项目建成后人均节水的数量</w:t>
            </w:r>
          </w:p>
        </w:tc>
        <w:tc>
          <w:tcPr>
            <w:tcW w:w="2466" w:type="dxa"/>
            <w:vAlign w:val="center"/>
          </w:tcPr>
          <w:p>
            <w:pPr>
              <w:pStyle w:val="10"/>
            </w:pPr>
            <w:r>
              <w:t>≥60立方米</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饮水基础设施条件改善情况</w:t>
            </w:r>
          </w:p>
        </w:tc>
        <w:tc>
          <w:tcPr>
            <w:tcW w:w="2466" w:type="dxa"/>
            <w:vAlign w:val="center"/>
          </w:tcPr>
          <w:p>
            <w:pPr>
              <w:pStyle w:val="10"/>
            </w:pPr>
            <w:r>
              <w:t>饮水基础设施条件改善情况是否明显</w:t>
            </w:r>
          </w:p>
        </w:tc>
        <w:tc>
          <w:tcPr>
            <w:tcW w:w="2466" w:type="dxa"/>
            <w:vAlign w:val="center"/>
          </w:tcPr>
          <w:p>
            <w:pPr>
              <w:pStyle w:val="10"/>
            </w:pPr>
            <w:r>
              <w:t>明显改善</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工程使用年限</w:t>
            </w:r>
          </w:p>
        </w:tc>
        <w:tc>
          <w:tcPr>
            <w:tcW w:w="2466" w:type="dxa"/>
            <w:vAlign w:val="center"/>
          </w:tcPr>
          <w:p>
            <w:pPr>
              <w:pStyle w:val="10"/>
            </w:pPr>
            <w:r>
              <w:t>项目建成后工程使用的年份</w:t>
            </w:r>
          </w:p>
        </w:tc>
        <w:tc>
          <w:tcPr>
            <w:tcW w:w="2466" w:type="dxa"/>
            <w:vAlign w:val="center"/>
          </w:tcPr>
          <w:p>
            <w:pPr>
              <w:pStyle w:val="10"/>
            </w:pPr>
            <w:r>
              <w:t>≥15年</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调查中满意人数占总人数春比率</w:t>
            </w:r>
          </w:p>
        </w:tc>
        <w:tc>
          <w:tcPr>
            <w:tcW w:w="2466" w:type="dxa"/>
            <w:vAlign w:val="center"/>
          </w:tcPr>
          <w:p>
            <w:pPr>
              <w:pStyle w:val="10"/>
            </w:pPr>
            <w:r>
              <w:t>≥95％</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公众满意度</w:t>
            </w:r>
          </w:p>
        </w:tc>
        <w:tc>
          <w:tcPr>
            <w:tcW w:w="2466" w:type="dxa"/>
            <w:vAlign w:val="center"/>
          </w:tcPr>
          <w:p>
            <w:pPr>
              <w:pStyle w:val="10"/>
            </w:pPr>
            <w:r>
              <w:t>被调查的公众满意人数占总人数的比率</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9、冀财农【2021】101号河北省财政厅关于调整2021年中央水利发展资金的通知（2021年公益性水利工程维修养护项目）绩效目标表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1.黄村、西河村闸等16座水闸。</w:t>
            </w:r>
          </w:p>
          <w:p>
            <w:pPr>
              <w:pStyle w:val="10"/>
            </w:pPr>
            <w:r>
              <w:t>2.滏阳河45.5公里堤防进行维修养护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质量指标</w:t>
            </w:r>
          </w:p>
        </w:tc>
        <w:tc>
          <w:tcPr>
            <w:tcW w:w="2466" w:type="dxa"/>
            <w:vAlign w:val="center"/>
          </w:tcPr>
          <w:p>
            <w:pPr>
              <w:pStyle w:val="10"/>
            </w:pPr>
            <w:r>
              <w:t>验收合格率</w:t>
            </w:r>
          </w:p>
        </w:tc>
        <w:tc>
          <w:tcPr>
            <w:tcW w:w="2466" w:type="dxa"/>
            <w:vAlign w:val="center"/>
          </w:tcPr>
          <w:p>
            <w:pPr>
              <w:pStyle w:val="10"/>
            </w:pPr>
            <w:r>
              <w:t>验收合格的工程量占验收总工程量的比例</w:t>
            </w:r>
          </w:p>
        </w:tc>
        <w:tc>
          <w:tcPr>
            <w:tcW w:w="2466" w:type="dxa"/>
            <w:vAlign w:val="center"/>
          </w:tcPr>
          <w:p>
            <w:pPr>
              <w:pStyle w:val="10"/>
            </w:pPr>
            <w:r>
              <w:t>≥95%</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任务完成及时率</w:t>
            </w:r>
          </w:p>
        </w:tc>
        <w:tc>
          <w:tcPr>
            <w:tcW w:w="2466" w:type="dxa"/>
            <w:vAlign w:val="center"/>
          </w:tcPr>
          <w:p>
            <w:pPr>
              <w:pStyle w:val="10"/>
            </w:pPr>
            <w:r>
              <w:t>及时完成的工程量占计划完成总工程量的比例</w:t>
            </w:r>
          </w:p>
        </w:tc>
        <w:tc>
          <w:tcPr>
            <w:tcW w:w="2466" w:type="dxa"/>
            <w:vAlign w:val="center"/>
          </w:tcPr>
          <w:p>
            <w:pPr>
              <w:pStyle w:val="10"/>
            </w:pPr>
            <w:r>
              <w:t>≥95%</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项目建设成本</w:t>
            </w:r>
          </w:p>
        </w:tc>
        <w:tc>
          <w:tcPr>
            <w:tcW w:w="2466" w:type="dxa"/>
            <w:vAlign w:val="center"/>
          </w:tcPr>
          <w:p>
            <w:pPr>
              <w:pStyle w:val="10"/>
            </w:pPr>
            <w:r>
              <w:t>平均每公里投资成本</w:t>
            </w:r>
          </w:p>
        </w:tc>
        <w:tc>
          <w:tcPr>
            <w:tcW w:w="2466" w:type="dxa"/>
            <w:vAlign w:val="center"/>
          </w:tcPr>
          <w:p>
            <w:pPr>
              <w:pStyle w:val="10"/>
            </w:pPr>
            <w:r>
              <w:t>≤5200元</w:t>
            </w:r>
          </w:p>
        </w:tc>
        <w:tc>
          <w:tcPr>
            <w:tcW w:w="2466" w:type="dxa"/>
            <w:vAlign w:val="center"/>
          </w:tcPr>
          <w:p>
            <w:pPr>
              <w:pStyle w:val="10"/>
            </w:pPr>
            <w:r>
              <w:t>结算报告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维修水闸数量</w:t>
            </w:r>
          </w:p>
        </w:tc>
        <w:tc>
          <w:tcPr>
            <w:tcW w:w="2466" w:type="dxa"/>
            <w:vAlign w:val="center"/>
          </w:tcPr>
          <w:p>
            <w:pPr>
              <w:pStyle w:val="10"/>
            </w:pPr>
            <w:r>
              <w:t>维修水闸数量</w:t>
            </w:r>
          </w:p>
        </w:tc>
        <w:tc>
          <w:tcPr>
            <w:tcW w:w="2466" w:type="dxa"/>
            <w:vAlign w:val="center"/>
          </w:tcPr>
          <w:p>
            <w:pPr>
              <w:pStyle w:val="10"/>
            </w:pPr>
            <w:r>
              <w:t>≥16座</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社会效益指标</w:t>
            </w:r>
          </w:p>
        </w:tc>
        <w:tc>
          <w:tcPr>
            <w:tcW w:w="2466" w:type="dxa"/>
            <w:vAlign w:val="center"/>
          </w:tcPr>
          <w:p>
            <w:pPr>
              <w:pStyle w:val="10"/>
            </w:pPr>
            <w:r>
              <w:t>保障河道运行安全率</w:t>
            </w:r>
          </w:p>
        </w:tc>
        <w:tc>
          <w:tcPr>
            <w:tcW w:w="2466" w:type="dxa"/>
            <w:vAlign w:val="center"/>
          </w:tcPr>
          <w:p>
            <w:pPr>
              <w:pStyle w:val="10"/>
            </w:pPr>
            <w:r>
              <w:t>保证河道安全运行的时间占年全年运行时间的比例</w:t>
            </w:r>
          </w:p>
        </w:tc>
        <w:tc>
          <w:tcPr>
            <w:tcW w:w="2466" w:type="dxa"/>
            <w:vAlign w:val="center"/>
          </w:tcPr>
          <w:p>
            <w:pPr>
              <w:pStyle w:val="10"/>
            </w:pPr>
            <w:r>
              <w:t>≥95%</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保障农业灌溉利用率</w:t>
            </w:r>
          </w:p>
        </w:tc>
        <w:tc>
          <w:tcPr>
            <w:tcW w:w="2466" w:type="dxa"/>
            <w:vAlign w:val="center"/>
          </w:tcPr>
          <w:p>
            <w:pPr>
              <w:pStyle w:val="10"/>
            </w:pPr>
            <w:r>
              <w:t>河道输水期间保障农业灌溉用水的时间占年度输水时间的比例</w:t>
            </w:r>
          </w:p>
        </w:tc>
        <w:tc>
          <w:tcPr>
            <w:tcW w:w="2466" w:type="dxa"/>
            <w:vAlign w:val="center"/>
          </w:tcPr>
          <w:p>
            <w:pPr>
              <w:pStyle w:val="10"/>
            </w:pPr>
            <w:r>
              <w:t>≥95%</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维修项目使用年限</w:t>
            </w:r>
          </w:p>
        </w:tc>
        <w:tc>
          <w:tcPr>
            <w:tcW w:w="2466" w:type="dxa"/>
            <w:vAlign w:val="center"/>
          </w:tcPr>
          <w:p>
            <w:pPr>
              <w:pStyle w:val="10"/>
            </w:pPr>
            <w:r>
              <w:t>项目维修后使用的年份</w:t>
            </w:r>
          </w:p>
        </w:tc>
        <w:tc>
          <w:tcPr>
            <w:tcW w:w="2466" w:type="dxa"/>
            <w:vAlign w:val="center"/>
          </w:tcPr>
          <w:p>
            <w:pPr>
              <w:pStyle w:val="10"/>
            </w:pPr>
            <w:r>
              <w:t>≥15年</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被调查的周边群众满意的数量占被调查的群众总数量的比例</w:t>
            </w:r>
          </w:p>
        </w:tc>
        <w:tc>
          <w:tcPr>
            <w:tcW w:w="2466" w:type="dxa"/>
            <w:vAlign w:val="center"/>
          </w:tcPr>
          <w:p>
            <w:pPr>
              <w:pStyle w:val="10"/>
            </w:pPr>
            <w:r>
              <w:t>≥95%</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公众满意度</w:t>
            </w:r>
          </w:p>
        </w:tc>
        <w:tc>
          <w:tcPr>
            <w:tcW w:w="2466" w:type="dxa"/>
            <w:vAlign w:val="center"/>
          </w:tcPr>
          <w:p>
            <w:pPr>
              <w:pStyle w:val="10"/>
            </w:pPr>
            <w:r>
              <w:t>被调查的受益满意的数量占被调查的受益总数量的比例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10、冀财农【2021】123号河北省财政厅关于提前下达2022年中央水库移民扶持基金预算的通知绩效目标表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1.年底前按时发放10位移民补助。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补助人数</w:t>
            </w:r>
          </w:p>
        </w:tc>
        <w:tc>
          <w:tcPr>
            <w:tcW w:w="2466" w:type="dxa"/>
            <w:vAlign w:val="center"/>
          </w:tcPr>
          <w:p>
            <w:pPr>
              <w:pStyle w:val="10"/>
            </w:pPr>
            <w:r>
              <w:t>享受补助的移民数量</w:t>
            </w:r>
          </w:p>
        </w:tc>
        <w:tc>
          <w:tcPr>
            <w:tcW w:w="2466" w:type="dxa"/>
            <w:vAlign w:val="center"/>
          </w:tcPr>
          <w:p>
            <w:pPr>
              <w:pStyle w:val="10"/>
            </w:pPr>
            <w:r>
              <w:t>10人</w:t>
            </w:r>
          </w:p>
        </w:tc>
        <w:tc>
          <w:tcPr>
            <w:tcW w:w="2466" w:type="dxa"/>
            <w:vAlign w:val="center"/>
          </w:tcPr>
          <w:p>
            <w:pPr>
              <w:pStyle w:val="10"/>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补助标准合格率</w:t>
            </w:r>
          </w:p>
        </w:tc>
        <w:tc>
          <w:tcPr>
            <w:tcW w:w="2466" w:type="dxa"/>
            <w:vAlign w:val="center"/>
          </w:tcPr>
          <w:p>
            <w:pPr>
              <w:pStyle w:val="10"/>
            </w:pPr>
            <w:r>
              <w:t>达到补助标准的人数占应补助标准的人数的比例</w:t>
            </w:r>
          </w:p>
        </w:tc>
        <w:tc>
          <w:tcPr>
            <w:tcW w:w="2466" w:type="dxa"/>
            <w:vAlign w:val="center"/>
          </w:tcPr>
          <w:p>
            <w:pPr>
              <w:pStyle w:val="10"/>
            </w:pPr>
            <w:r>
              <w:t>100%</w:t>
            </w:r>
          </w:p>
        </w:tc>
        <w:tc>
          <w:tcPr>
            <w:tcW w:w="2466" w:type="dxa"/>
            <w:vAlign w:val="center"/>
          </w:tcPr>
          <w:p>
            <w:pPr>
              <w:pStyle w:val="10"/>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补助发放及时率</w:t>
            </w:r>
          </w:p>
        </w:tc>
        <w:tc>
          <w:tcPr>
            <w:tcW w:w="2466" w:type="dxa"/>
            <w:vAlign w:val="center"/>
          </w:tcPr>
          <w:p>
            <w:pPr>
              <w:pStyle w:val="10"/>
            </w:pPr>
            <w:r>
              <w:t>补助发放及时的数量占应发改资金总额的比例</w:t>
            </w:r>
          </w:p>
        </w:tc>
        <w:tc>
          <w:tcPr>
            <w:tcW w:w="2466" w:type="dxa"/>
            <w:vAlign w:val="center"/>
          </w:tcPr>
          <w:p>
            <w:pPr>
              <w:pStyle w:val="10"/>
            </w:pPr>
            <w:r>
              <w:t>≥95%</w:t>
            </w:r>
          </w:p>
        </w:tc>
        <w:tc>
          <w:tcPr>
            <w:tcW w:w="2466" w:type="dxa"/>
            <w:vAlign w:val="center"/>
          </w:tcPr>
          <w:p>
            <w:pPr>
              <w:pStyle w:val="10"/>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补助标准符合率</w:t>
            </w:r>
          </w:p>
        </w:tc>
        <w:tc>
          <w:tcPr>
            <w:tcW w:w="2466" w:type="dxa"/>
            <w:vAlign w:val="center"/>
          </w:tcPr>
          <w:p>
            <w:pPr>
              <w:pStyle w:val="10"/>
            </w:pPr>
            <w:r>
              <w:t>实际补助金额与应补助标准金额的比例</w:t>
            </w:r>
          </w:p>
        </w:tc>
        <w:tc>
          <w:tcPr>
            <w:tcW w:w="2466" w:type="dxa"/>
            <w:vAlign w:val="center"/>
          </w:tcPr>
          <w:p>
            <w:pPr>
              <w:pStyle w:val="10"/>
            </w:pPr>
            <w:r>
              <w:t>100%</w:t>
            </w:r>
          </w:p>
        </w:tc>
        <w:tc>
          <w:tcPr>
            <w:tcW w:w="2466" w:type="dxa"/>
            <w:vAlign w:val="center"/>
          </w:tcPr>
          <w:p>
            <w:pPr>
              <w:pStyle w:val="10"/>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增加移民人均可支配收入</w:t>
            </w:r>
          </w:p>
        </w:tc>
        <w:tc>
          <w:tcPr>
            <w:tcW w:w="2466" w:type="dxa"/>
            <w:vAlign w:val="center"/>
          </w:tcPr>
          <w:p>
            <w:pPr>
              <w:pStyle w:val="10"/>
            </w:pPr>
            <w:r>
              <w:t>实际年增加移民人均可支配收入</w:t>
            </w:r>
          </w:p>
          <w:p>
            <w:pPr>
              <w:pStyle w:val="10"/>
            </w:pPr>
          </w:p>
        </w:tc>
        <w:tc>
          <w:tcPr>
            <w:tcW w:w="2466" w:type="dxa"/>
            <w:vAlign w:val="center"/>
          </w:tcPr>
          <w:p>
            <w:pPr>
              <w:pStyle w:val="10"/>
            </w:pPr>
            <w:r>
              <w:t>600元</w:t>
            </w:r>
          </w:p>
        </w:tc>
        <w:tc>
          <w:tcPr>
            <w:tcW w:w="2466" w:type="dxa"/>
            <w:vAlign w:val="center"/>
          </w:tcPr>
          <w:p>
            <w:pPr>
              <w:pStyle w:val="10"/>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增加社会稳定性</w:t>
            </w:r>
          </w:p>
        </w:tc>
        <w:tc>
          <w:tcPr>
            <w:tcW w:w="2466" w:type="dxa"/>
            <w:vAlign w:val="center"/>
          </w:tcPr>
          <w:p>
            <w:pPr>
              <w:pStyle w:val="10"/>
            </w:pPr>
            <w:r>
              <w:t>直补资金的发放是否明显增加社会稳定性</w:t>
            </w:r>
          </w:p>
        </w:tc>
        <w:tc>
          <w:tcPr>
            <w:tcW w:w="2466" w:type="dxa"/>
            <w:vAlign w:val="center"/>
          </w:tcPr>
          <w:p>
            <w:pPr>
              <w:pStyle w:val="10"/>
            </w:pPr>
            <w:r>
              <w:t>是</w:t>
            </w:r>
          </w:p>
        </w:tc>
        <w:tc>
          <w:tcPr>
            <w:tcW w:w="2466" w:type="dxa"/>
            <w:vAlign w:val="center"/>
          </w:tcPr>
          <w:p>
            <w:pPr>
              <w:pStyle w:val="10"/>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长期增加移民收入水平</w:t>
            </w:r>
          </w:p>
        </w:tc>
        <w:tc>
          <w:tcPr>
            <w:tcW w:w="2466" w:type="dxa"/>
            <w:vAlign w:val="center"/>
          </w:tcPr>
          <w:p>
            <w:pPr>
              <w:pStyle w:val="10"/>
            </w:pPr>
            <w:r>
              <w:t>移民补助是否保持长期扶持</w:t>
            </w:r>
          </w:p>
        </w:tc>
        <w:tc>
          <w:tcPr>
            <w:tcW w:w="2466" w:type="dxa"/>
            <w:vAlign w:val="center"/>
          </w:tcPr>
          <w:p>
            <w:pPr>
              <w:pStyle w:val="10"/>
            </w:pPr>
            <w:r>
              <w:t>是</w:t>
            </w:r>
          </w:p>
        </w:tc>
        <w:tc>
          <w:tcPr>
            <w:tcW w:w="2466" w:type="dxa"/>
            <w:vAlign w:val="center"/>
          </w:tcPr>
          <w:p>
            <w:pPr>
              <w:pStyle w:val="10"/>
            </w:pPr>
            <w:r>
              <w:t>冀财农[2021]123号文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移民满意度</w:t>
            </w:r>
          </w:p>
        </w:tc>
        <w:tc>
          <w:tcPr>
            <w:tcW w:w="2466" w:type="dxa"/>
            <w:vAlign w:val="center"/>
          </w:tcPr>
          <w:p>
            <w:pPr>
              <w:pStyle w:val="10"/>
            </w:pPr>
            <w:r>
              <w:t>移民对扶持政策满意的数量占总数量的比例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11、冀财农【2021】144号河北省财政厅关于提前下达2022年度省级地下水超采综合治理专项资金的通知（河渠连通工程）绩效目标表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1.平任渠渠道清淤7公里，沿线受益村徐田庄、东来仲疃、范庄、史二疃村</w:t>
            </w:r>
          </w:p>
          <w:p>
            <w:pPr>
              <w:pStyle w:val="10"/>
            </w:pPr>
            <w:r>
              <w:t>2.平南渠渠道清淤10公里，引水排闸1座、引水管道0.8公里。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河渠清淤整治长度</w:t>
            </w:r>
          </w:p>
        </w:tc>
        <w:tc>
          <w:tcPr>
            <w:tcW w:w="2466" w:type="dxa"/>
            <w:vAlign w:val="center"/>
          </w:tcPr>
          <w:p>
            <w:pPr>
              <w:pStyle w:val="10"/>
            </w:pPr>
            <w:r>
              <w:t>河渠实际清淤长度</w:t>
            </w:r>
          </w:p>
        </w:tc>
        <w:tc>
          <w:tcPr>
            <w:tcW w:w="2466" w:type="dxa"/>
            <w:vAlign w:val="center"/>
          </w:tcPr>
          <w:p>
            <w:pPr>
              <w:pStyle w:val="10"/>
            </w:pPr>
            <w:r>
              <w:t>≥17公里</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验收合格的工程量占完成工程量的比例</w:t>
            </w:r>
          </w:p>
        </w:tc>
        <w:tc>
          <w:tcPr>
            <w:tcW w:w="2466" w:type="dxa"/>
            <w:vAlign w:val="center"/>
          </w:tcPr>
          <w:p>
            <w:pPr>
              <w:pStyle w:val="10"/>
            </w:pPr>
            <w:r>
              <w:t>≥95％</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任务完成及时率</w:t>
            </w:r>
          </w:p>
        </w:tc>
        <w:tc>
          <w:tcPr>
            <w:tcW w:w="2466" w:type="dxa"/>
            <w:vAlign w:val="center"/>
          </w:tcPr>
          <w:p>
            <w:pPr>
              <w:pStyle w:val="10"/>
            </w:pPr>
            <w:r>
              <w:t>及时完成工程的数量占计划完成工程量</w:t>
            </w:r>
          </w:p>
        </w:tc>
        <w:tc>
          <w:tcPr>
            <w:tcW w:w="2466" w:type="dxa"/>
            <w:vAlign w:val="center"/>
          </w:tcPr>
          <w:p>
            <w:pPr>
              <w:pStyle w:val="10"/>
            </w:pPr>
            <w:r>
              <w:t>≥95％</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每公里投资</w:t>
            </w:r>
          </w:p>
        </w:tc>
        <w:tc>
          <w:tcPr>
            <w:tcW w:w="2466" w:type="dxa"/>
            <w:vAlign w:val="center"/>
          </w:tcPr>
          <w:p>
            <w:pPr>
              <w:pStyle w:val="10"/>
            </w:pPr>
            <w:r>
              <w:t>每公里投资金额</w:t>
            </w:r>
          </w:p>
        </w:tc>
        <w:tc>
          <w:tcPr>
            <w:tcW w:w="2466" w:type="dxa"/>
            <w:vAlign w:val="center"/>
          </w:tcPr>
          <w:p>
            <w:pPr>
              <w:pStyle w:val="10"/>
            </w:pPr>
            <w:r>
              <w:t>≤83万元</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社会效益指标</w:t>
            </w:r>
          </w:p>
        </w:tc>
        <w:tc>
          <w:tcPr>
            <w:tcW w:w="2466" w:type="dxa"/>
            <w:vAlign w:val="center"/>
          </w:tcPr>
          <w:p>
            <w:pPr>
              <w:pStyle w:val="10"/>
            </w:pPr>
            <w:r>
              <w:t>亩均节水量</w:t>
            </w:r>
          </w:p>
        </w:tc>
        <w:tc>
          <w:tcPr>
            <w:tcW w:w="2466" w:type="dxa"/>
            <w:vAlign w:val="center"/>
          </w:tcPr>
          <w:p>
            <w:pPr>
              <w:pStyle w:val="10"/>
            </w:pPr>
            <w:r>
              <w:t>每亩节约水的数量</w:t>
            </w:r>
          </w:p>
        </w:tc>
        <w:tc>
          <w:tcPr>
            <w:tcW w:w="2466" w:type="dxa"/>
            <w:vAlign w:val="center"/>
          </w:tcPr>
          <w:p>
            <w:pPr>
              <w:pStyle w:val="10"/>
            </w:pPr>
            <w:r>
              <w:t>≥100吨</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田间工程使用年限</w:t>
            </w:r>
          </w:p>
        </w:tc>
        <w:tc>
          <w:tcPr>
            <w:tcW w:w="2466" w:type="dxa"/>
            <w:vAlign w:val="center"/>
          </w:tcPr>
          <w:p>
            <w:pPr>
              <w:pStyle w:val="10"/>
            </w:pPr>
            <w:r>
              <w:t>田间工程建成后使用的年限</w:t>
            </w:r>
          </w:p>
        </w:tc>
        <w:tc>
          <w:tcPr>
            <w:tcW w:w="2466" w:type="dxa"/>
            <w:vAlign w:val="center"/>
          </w:tcPr>
          <w:p>
            <w:pPr>
              <w:pStyle w:val="10"/>
            </w:pPr>
            <w:r>
              <w:t>≥15年</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减少地下水开采量</w:t>
            </w:r>
          </w:p>
        </w:tc>
        <w:tc>
          <w:tcPr>
            <w:tcW w:w="2466" w:type="dxa"/>
            <w:vAlign w:val="center"/>
          </w:tcPr>
          <w:p>
            <w:pPr>
              <w:pStyle w:val="10"/>
            </w:pPr>
            <w:r>
              <w:t>每年实际减少地下水开采量</w:t>
            </w:r>
          </w:p>
        </w:tc>
        <w:tc>
          <w:tcPr>
            <w:tcW w:w="2466" w:type="dxa"/>
            <w:vAlign w:val="center"/>
          </w:tcPr>
          <w:p>
            <w:pPr>
              <w:pStyle w:val="10"/>
            </w:pPr>
            <w:r>
              <w:t>≥1.9万立方米</w:t>
            </w:r>
          </w:p>
        </w:tc>
        <w:tc>
          <w:tcPr>
            <w:tcW w:w="2466" w:type="dxa"/>
            <w:vAlign w:val="center"/>
          </w:tcPr>
          <w:p>
            <w:pPr>
              <w:pStyle w:val="10"/>
            </w:pPr>
            <w:r>
              <w:t>冀财规【2018】7号文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受益群众满意度</w:t>
            </w:r>
          </w:p>
        </w:tc>
        <w:tc>
          <w:tcPr>
            <w:tcW w:w="2466" w:type="dxa"/>
            <w:vAlign w:val="center"/>
          </w:tcPr>
          <w:p>
            <w:pPr>
              <w:pStyle w:val="10"/>
            </w:pPr>
            <w:r>
              <w:t>被调查的受益群众满意的数量占被调查群众的总数量的比例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12、冀财农【2021】151号河北省财政厅关于提前下达2022年度省级地下水超采综合治理专项资金的通知（河渠连通工程）绩效目标表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1.平任渠渠道清淤7公里，沿线受益村徐田庄村、东来仲疃村、范庄村、田二疃村、史二疃村。</w:t>
            </w:r>
          </w:p>
          <w:p>
            <w:pPr>
              <w:pStyle w:val="10"/>
            </w:pPr>
            <w:r>
              <w:t>2.平南渠渠道清淤10公里，引水排闸1座，引水管道0.8公里，沿线受益村李庄村、齐庄村、南崔庄村、北郭庄村、北刘庄村、东李卜村、东上疃村、八辛庄村。项目完成后，可为渠道沿线耕地提供地表水灌溉条件。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河渠清淤整治长度</w:t>
            </w:r>
          </w:p>
        </w:tc>
        <w:tc>
          <w:tcPr>
            <w:tcW w:w="2466" w:type="dxa"/>
            <w:vAlign w:val="center"/>
          </w:tcPr>
          <w:p>
            <w:pPr>
              <w:pStyle w:val="10"/>
            </w:pPr>
            <w:r>
              <w:t>河渠实际清淤整治长度</w:t>
            </w:r>
          </w:p>
        </w:tc>
        <w:tc>
          <w:tcPr>
            <w:tcW w:w="2466" w:type="dxa"/>
            <w:vAlign w:val="center"/>
          </w:tcPr>
          <w:p>
            <w:pPr>
              <w:pStyle w:val="10"/>
            </w:pPr>
            <w:r>
              <w:t>≥17公里</w:t>
            </w:r>
          </w:p>
        </w:tc>
        <w:tc>
          <w:tcPr>
            <w:tcW w:w="2466" w:type="dxa"/>
            <w:vAlign w:val="center"/>
          </w:tcPr>
          <w:p>
            <w:pPr>
              <w:pStyle w:val="10"/>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验收合格的工程量占完成工程量的比例</w:t>
            </w:r>
          </w:p>
        </w:tc>
        <w:tc>
          <w:tcPr>
            <w:tcW w:w="2466" w:type="dxa"/>
            <w:vAlign w:val="center"/>
          </w:tcPr>
          <w:p>
            <w:pPr>
              <w:pStyle w:val="10"/>
            </w:pPr>
            <w:r>
              <w:t>≥95％</w:t>
            </w:r>
          </w:p>
        </w:tc>
        <w:tc>
          <w:tcPr>
            <w:tcW w:w="2466" w:type="dxa"/>
            <w:vAlign w:val="center"/>
          </w:tcPr>
          <w:p>
            <w:pPr>
              <w:pStyle w:val="10"/>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任务完成及时率</w:t>
            </w:r>
          </w:p>
        </w:tc>
        <w:tc>
          <w:tcPr>
            <w:tcW w:w="2466" w:type="dxa"/>
            <w:vAlign w:val="center"/>
          </w:tcPr>
          <w:p>
            <w:pPr>
              <w:pStyle w:val="10"/>
            </w:pPr>
            <w:r>
              <w:t xml:space="preserve">及时完成工程的数量占计划完成工程 量的比例 </w:t>
            </w:r>
          </w:p>
        </w:tc>
        <w:tc>
          <w:tcPr>
            <w:tcW w:w="2466" w:type="dxa"/>
            <w:vAlign w:val="center"/>
          </w:tcPr>
          <w:p>
            <w:pPr>
              <w:pStyle w:val="10"/>
            </w:pPr>
            <w:r>
              <w:t>≥95％</w:t>
            </w:r>
          </w:p>
        </w:tc>
        <w:tc>
          <w:tcPr>
            <w:tcW w:w="2466" w:type="dxa"/>
            <w:vAlign w:val="center"/>
          </w:tcPr>
          <w:p>
            <w:pPr>
              <w:pStyle w:val="10"/>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每公里投资</w:t>
            </w:r>
          </w:p>
        </w:tc>
        <w:tc>
          <w:tcPr>
            <w:tcW w:w="2466" w:type="dxa"/>
            <w:vAlign w:val="center"/>
          </w:tcPr>
          <w:p>
            <w:pPr>
              <w:pStyle w:val="10"/>
            </w:pPr>
            <w:r>
              <w:t>每公里投资金额</w:t>
            </w:r>
          </w:p>
        </w:tc>
        <w:tc>
          <w:tcPr>
            <w:tcW w:w="2466" w:type="dxa"/>
            <w:vAlign w:val="center"/>
          </w:tcPr>
          <w:p>
            <w:pPr>
              <w:pStyle w:val="10"/>
            </w:pPr>
            <w:r>
              <w:t>≤83万元</w:t>
            </w:r>
          </w:p>
        </w:tc>
        <w:tc>
          <w:tcPr>
            <w:tcW w:w="2466" w:type="dxa"/>
            <w:vAlign w:val="center"/>
          </w:tcPr>
          <w:p>
            <w:pPr>
              <w:pStyle w:val="10"/>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粮食生产基础设施条件改善情况</w:t>
            </w:r>
          </w:p>
        </w:tc>
        <w:tc>
          <w:tcPr>
            <w:tcW w:w="2466" w:type="dxa"/>
            <w:vAlign w:val="center"/>
          </w:tcPr>
          <w:p>
            <w:pPr>
              <w:pStyle w:val="10"/>
            </w:pPr>
            <w:r>
              <w:t>粮食生产基础设施条件改善是否明显</w:t>
            </w:r>
          </w:p>
        </w:tc>
        <w:tc>
          <w:tcPr>
            <w:tcW w:w="2466" w:type="dxa"/>
            <w:vAlign w:val="center"/>
          </w:tcPr>
          <w:p>
            <w:pPr>
              <w:pStyle w:val="10"/>
            </w:pPr>
            <w:r>
              <w:t>明显改善</w:t>
            </w:r>
          </w:p>
        </w:tc>
        <w:tc>
          <w:tcPr>
            <w:tcW w:w="2466" w:type="dxa"/>
            <w:vAlign w:val="center"/>
          </w:tcPr>
          <w:p>
            <w:pPr>
              <w:pStyle w:val="10"/>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亩均节水量</w:t>
            </w:r>
          </w:p>
        </w:tc>
        <w:tc>
          <w:tcPr>
            <w:tcW w:w="2466" w:type="dxa"/>
            <w:vAlign w:val="center"/>
          </w:tcPr>
          <w:p>
            <w:pPr>
              <w:pStyle w:val="10"/>
            </w:pPr>
            <w:r>
              <w:t>每亩节约水的数量</w:t>
            </w:r>
          </w:p>
        </w:tc>
        <w:tc>
          <w:tcPr>
            <w:tcW w:w="2466" w:type="dxa"/>
            <w:vAlign w:val="center"/>
          </w:tcPr>
          <w:p>
            <w:pPr>
              <w:pStyle w:val="10"/>
            </w:pPr>
            <w:r>
              <w:t>≥100吨</w:t>
            </w:r>
          </w:p>
        </w:tc>
        <w:tc>
          <w:tcPr>
            <w:tcW w:w="2466" w:type="dxa"/>
            <w:vAlign w:val="center"/>
          </w:tcPr>
          <w:p>
            <w:pPr>
              <w:pStyle w:val="10"/>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田间工程使用年限</w:t>
            </w:r>
          </w:p>
        </w:tc>
        <w:tc>
          <w:tcPr>
            <w:tcW w:w="2466" w:type="dxa"/>
            <w:vAlign w:val="center"/>
          </w:tcPr>
          <w:p>
            <w:pPr>
              <w:pStyle w:val="10"/>
            </w:pPr>
            <w:r>
              <w:t>田间工程建成后使用的年限</w:t>
            </w:r>
          </w:p>
        </w:tc>
        <w:tc>
          <w:tcPr>
            <w:tcW w:w="2466" w:type="dxa"/>
            <w:vAlign w:val="center"/>
          </w:tcPr>
          <w:p>
            <w:pPr>
              <w:pStyle w:val="10"/>
            </w:pPr>
            <w:r>
              <w:t>≥15年</w:t>
            </w:r>
          </w:p>
        </w:tc>
        <w:tc>
          <w:tcPr>
            <w:tcW w:w="2466" w:type="dxa"/>
            <w:vAlign w:val="center"/>
          </w:tcPr>
          <w:p>
            <w:pPr>
              <w:pStyle w:val="10"/>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减少地下水开采量</w:t>
            </w:r>
          </w:p>
        </w:tc>
        <w:tc>
          <w:tcPr>
            <w:tcW w:w="2466" w:type="dxa"/>
            <w:vAlign w:val="center"/>
          </w:tcPr>
          <w:p>
            <w:pPr>
              <w:pStyle w:val="10"/>
            </w:pPr>
            <w:r>
              <w:t>每年实际减少地下水开采量</w:t>
            </w:r>
          </w:p>
        </w:tc>
        <w:tc>
          <w:tcPr>
            <w:tcW w:w="2466" w:type="dxa"/>
            <w:vAlign w:val="center"/>
          </w:tcPr>
          <w:p>
            <w:pPr>
              <w:pStyle w:val="10"/>
            </w:pPr>
            <w:r>
              <w:t>≥1.9万立方米</w:t>
            </w:r>
          </w:p>
        </w:tc>
        <w:tc>
          <w:tcPr>
            <w:tcW w:w="2466" w:type="dxa"/>
            <w:vAlign w:val="center"/>
          </w:tcPr>
          <w:p>
            <w:pPr>
              <w:pStyle w:val="10"/>
            </w:pPr>
            <w:r>
              <w:t>冀财农【2021】151号文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公众满意度</w:t>
            </w:r>
          </w:p>
        </w:tc>
        <w:tc>
          <w:tcPr>
            <w:tcW w:w="2466" w:type="dxa"/>
            <w:vAlign w:val="center"/>
          </w:tcPr>
          <w:p>
            <w:pPr>
              <w:pStyle w:val="10"/>
            </w:pPr>
            <w:r>
              <w:t>公众满意的人数占参加调查总人数的比例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13、节约用水规划和地下水利用与保护规划经费yp绩效目标表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1.编制地下水利用与保护规划。</w:t>
            </w:r>
            <w:r>
              <w:tab/>
            </w:r>
            <w:r>
              <w:tab/>
            </w:r>
            <w:r>
              <w:tab/>
            </w:r>
            <w:r>
              <w:tab/>
            </w:r>
            <w:r>
              <w:tab/>
            </w:r>
            <w:r>
              <w:tab/>
            </w:r>
          </w:p>
          <w:p>
            <w:pPr>
              <w:pStyle w:val="10"/>
            </w:pPr>
          </w:p>
          <w:p>
            <w:pPr>
              <w:pStyle w:val="10"/>
            </w:pPr>
            <w:r>
              <w:t>2.编制节约用水规划。</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编制规划数量</w:t>
            </w:r>
          </w:p>
        </w:tc>
        <w:tc>
          <w:tcPr>
            <w:tcW w:w="2466" w:type="dxa"/>
            <w:vAlign w:val="center"/>
          </w:tcPr>
          <w:p>
            <w:pPr>
              <w:pStyle w:val="10"/>
            </w:pPr>
            <w:r>
              <w:t>编制规划数量</w:t>
            </w:r>
          </w:p>
        </w:tc>
        <w:tc>
          <w:tcPr>
            <w:tcW w:w="2466" w:type="dxa"/>
            <w:vAlign w:val="center"/>
          </w:tcPr>
          <w:p>
            <w:pPr>
              <w:pStyle w:val="10"/>
            </w:pPr>
            <w:r>
              <w:t>2项</w:t>
            </w:r>
          </w:p>
        </w:tc>
        <w:tc>
          <w:tcPr>
            <w:tcW w:w="2466" w:type="dxa"/>
            <w:vAlign w:val="center"/>
          </w:tcPr>
          <w:p>
            <w:pPr>
              <w:pStyle w:val="10"/>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任务完成合格率</w:t>
            </w:r>
          </w:p>
        </w:tc>
        <w:tc>
          <w:tcPr>
            <w:tcW w:w="2466" w:type="dxa"/>
            <w:vAlign w:val="center"/>
          </w:tcPr>
          <w:p>
            <w:pPr>
              <w:pStyle w:val="10"/>
            </w:pPr>
            <w:r>
              <w:t>完成规划编制合格的量占计划总量的比例</w:t>
            </w:r>
          </w:p>
        </w:tc>
        <w:tc>
          <w:tcPr>
            <w:tcW w:w="2466" w:type="dxa"/>
            <w:vAlign w:val="center"/>
          </w:tcPr>
          <w:p>
            <w:pPr>
              <w:pStyle w:val="10"/>
            </w:pPr>
            <w:r>
              <w:t>≥95％</w:t>
            </w:r>
          </w:p>
        </w:tc>
        <w:tc>
          <w:tcPr>
            <w:tcW w:w="2466" w:type="dxa"/>
            <w:vAlign w:val="center"/>
          </w:tcPr>
          <w:p>
            <w:pPr>
              <w:pStyle w:val="10"/>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完成及时率</w:t>
            </w:r>
          </w:p>
        </w:tc>
        <w:tc>
          <w:tcPr>
            <w:tcW w:w="2466" w:type="dxa"/>
            <w:vAlign w:val="center"/>
          </w:tcPr>
          <w:p>
            <w:pPr>
              <w:pStyle w:val="10"/>
            </w:pPr>
            <w:r>
              <w:t>及时完成的编制规划的数量占任务完成计划数量的比例</w:t>
            </w:r>
          </w:p>
        </w:tc>
        <w:tc>
          <w:tcPr>
            <w:tcW w:w="2466" w:type="dxa"/>
            <w:vAlign w:val="center"/>
          </w:tcPr>
          <w:p>
            <w:pPr>
              <w:pStyle w:val="10"/>
            </w:pPr>
            <w:r>
              <w:t>≥95％</w:t>
            </w:r>
          </w:p>
        </w:tc>
        <w:tc>
          <w:tcPr>
            <w:tcW w:w="2466" w:type="dxa"/>
            <w:vAlign w:val="center"/>
          </w:tcPr>
          <w:p>
            <w:pPr>
              <w:pStyle w:val="10"/>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编制城本</w:t>
            </w:r>
          </w:p>
        </w:tc>
        <w:tc>
          <w:tcPr>
            <w:tcW w:w="2466" w:type="dxa"/>
            <w:vAlign w:val="center"/>
          </w:tcPr>
          <w:p>
            <w:pPr>
              <w:pStyle w:val="10"/>
            </w:pPr>
            <w:r>
              <w:t>每项规划编制城本</w:t>
            </w:r>
          </w:p>
        </w:tc>
        <w:tc>
          <w:tcPr>
            <w:tcW w:w="2466" w:type="dxa"/>
            <w:vAlign w:val="center"/>
          </w:tcPr>
          <w:p>
            <w:pPr>
              <w:pStyle w:val="10"/>
            </w:pPr>
            <w:r>
              <w:t>≤24万元</w:t>
            </w:r>
          </w:p>
        </w:tc>
        <w:tc>
          <w:tcPr>
            <w:tcW w:w="2466" w:type="dxa"/>
            <w:vAlign w:val="center"/>
          </w:tcPr>
          <w:p>
            <w:pPr>
              <w:pStyle w:val="10"/>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社会效益指标</w:t>
            </w:r>
          </w:p>
        </w:tc>
        <w:tc>
          <w:tcPr>
            <w:tcW w:w="2466" w:type="dxa"/>
            <w:vAlign w:val="center"/>
          </w:tcPr>
          <w:p>
            <w:pPr>
              <w:pStyle w:val="10"/>
            </w:pPr>
            <w:r>
              <w:t>保障水资源的可持续利用</w:t>
            </w:r>
          </w:p>
        </w:tc>
        <w:tc>
          <w:tcPr>
            <w:tcW w:w="2466" w:type="dxa"/>
            <w:vAlign w:val="center"/>
          </w:tcPr>
          <w:p>
            <w:pPr>
              <w:pStyle w:val="10"/>
            </w:pPr>
            <w:r>
              <w:t>是否保障水资源的可持续利用</w:t>
            </w:r>
          </w:p>
        </w:tc>
        <w:tc>
          <w:tcPr>
            <w:tcW w:w="2466" w:type="dxa"/>
            <w:vAlign w:val="center"/>
          </w:tcPr>
          <w:p>
            <w:pPr>
              <w:pStyle w:val="10"/>
            </w:pPr>
            <w:r>
              <w:t>是</w:t>
            </w:r>
          </w:p>
        </w:tc>
        <w:tc>
          <w:tcPr>
            <w:tcW w:w="2466" w:type="dxa"/>
            <w:vAlign w:val="center"/>
          </w:tcPr>
          <w:p>
            <w:pPr>
              <w:pStyle w:val="10"/>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水资源节约率</w:t>
            </w:r>
          </w:p>
        </w:tc>
        <w:tc>
          <w:tcPr>
            <w:tcW w:w="2466" w:type="dxa"/>
            <w:vAlign w:val="center"/>
          </w:tcPr>
          <w:p>
            <w:pPr>
              <w:pStyle w:val="10"/>
            </w:pPr>
            <w:r>
              <w:t>节约水资源的量占计划节约水资源量的比例</w:t>
            </w:r>
          </w:p>
        </w:tc>
        <w:tc>
          <w:tcPr>
            <w:tcW w:w="2466" w:type="dxa"/>
            <w:vAlign w:val="center"/>
          </w:tcPr>
          <w:p>
            <w:pPr>
              <w:pStyle w:val="10"/>
            </w:pPr>
            <w:r>
              <w:t>≥95％</w:t>
            </w:r>
          </w:p>
        </w:tc>
        <w:tc>
          <w:tcPr>
            <w:tcW w:w="2466" w:type="dxa"/>
            <w:vAlign w:val="center"/>
          </w:tcPr>
          <w:p>
            <w:pPr>
              <w:pStyle w:val="10"/>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规划长期利用率</w:t>
            </w:r>
          </w:p>
        </w:tc>
        <w:tc>
          <w:tcPr>
            <w:tcW w:w="2466" w:type="dxa"/>
            <w:vAlign w:val="center"/>
          </w:tcPr>
          <w:p>
            <w:pPr>
              <w:pStyle w:val="10"/>
            </w:pPr>
            <w:r>
              <w:t>规划可利用的时间占计划利用时间的比例</w:t>
            </w:r>
          </w:p>
        </w:tc>
        <w:tc>
          <w:tcPr>
            <w:tcW w:w="2466" w:type="dxa"/>
            <w:vAlign w:val="center"/>
          </w:tcPr>
          <w:p>
            <w:pPr>
              <w:pStyle w:val="10"/>
            </w:pPr>
            <w:r>
              <w:t>≥95％</w:t>
            </w:r>
          </w:p>
        </w:tc>
        <w:tc>
          <w:tcPr>
            <w:tcW w:w="2466" w:type="dxa"/>
            <w:vAlign w:val="center"/>
          </w:tcPr>
          <w:p>
            <w:pPr>
              <w:pStyle w:val="10"/>
            </w:pPr>
            <w:r>
              <w:t>《河北省节约用水条例》及《河北省地下水管理条例》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群众满意的人数占参加调查总人数的比例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14、落实重新安置军队退役人员待遇绩效目标表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1.确保我局退役人员的工资及各项保险保障得到落实，达到稳定人员情绪，安心工作的目的。不造成因工资及保险的拖欠，产生的不稳定因素。解决关于退役人员切身利益的问题，确保社会稳定。</w:t>
            </w:r>
          </w:p>
          <w:p>
            <w:pPr>
              <w:pStyle w:val="10"/>
            </w:pPr>
            <w:r>
              <w:t>2.依据我县退役军人的有关安置政策，保障复员退伍军人基本生活，按月或按季发放工资，缴纳养老保险、职业年金、医疗保险、住房公积金等费用、达到稳定人员情绪，安全工作的目的，确保社会稳定。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工资发放人员数量（人）</w:t>
            </w:r>
          </w:p>
        </w:tc>
        <w:tc>
          <w:tcPr>
            <w:tcW w:w="2466" w:type="dxa"/>
            <w:vAlign w:val="center"/>
          </w:tcPr>
          <w:p>
            <w:pPr>
              <w:pStyle w:val="10"/>
            </w:pPr>
            <w:r>
              <w:t>享受工资待遇的退役军人人数</w:t>
            </w:r>
          </w:p>
        </w:tc>
        <w:tc>
          <w:tcPr>
            <w:tcW w:w="2466" w:type="dxa"/>
            <w:vAlign w:val="center"/>
          </w:tcPr>
          <w:p>
            <w:pPr>
              <w:pStyle w:val="10"/>
            </w:pPr>
            <w:r>
              <w:t>4人</w:t>
            </w:r>
          </w:p>
        </w:tc>
        <w:tc>
          <w:tcPr>
            <w:tcW w:w="2466" w:type="dxa"/>
            <w:vAlign w:val="center"/>
          </w:tcPr>
          <w:p>
            <w:pPr>
              <w:pStyle w:val="10"/>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工资发放及时率</w:t>
            </w:r>
          </w:p>
        </w:tc>
        <w:tc>
          <w:tcPr>
            <w:tcW w:w="2466" w:type="dxa"/>
            <w:vAlign w:val="center"/>
          </w:tcPr>
          <w:p>
            <w:pPr>
              <w:pStyle w:val="10"/>
            </w:pPr>
            <w:r>
              <w:t>能及时发放工资金额占应发放工资金额的比例</w:t>
            </w:r>
          </w:p>
        </w:tc>
        <w:tc>
          <w:tcPr>
            <w:tcW w:w="2466" w:type="dxa"/>
            <w:vAlign w:val="center"/>
          </w:tcPr>
          <w:p>
            <w:pPr>
              <w:pStyle w:val="10"/>
            </w:pPr>
            <w:r>
              <w:t>≥95％</w:t>
            </w:r>
          </w:p>
        </w:tc>
        <w:tc>
          <w:tcPr>
            <w:tcW w:w="2466" w:type="dxa"/>
            <w:vAlign w:val="center"/>
          </w:tcPr>
          <w:p>
            <w:pPr>
              <w:pStyle w:val="10"/>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工资发放率</w:t>
            </w:r>
          </w:p>
        </w:tc>
        <w:tc>
          <w:tcPr>
            <w:tcW w:w="2466" w:type="dxa"/>
            <w:vAlign w:val="center"/>
          </w:tcPr>
          <w:p>
            <w:pPr>
              <w:pStyle w:val="10"/>
            </w:pPr>
            <w:r>
              <w:t>实际发放的工资占应发放工资的比例</w:t>
            </w:r>
          </w:p>
        </w:tc>
        <w:tc>
          <w:tcPr>
            <w:tcW w:w="2466" w:type="dxa"/>
            <w:vAlign w:val="center"/>
          </w:tcPr>
          <w:p>
            <w:pPr>
              <w:pStyle w:val="10"/>
            </w:pPr>
            <w:r>
              <w:t>≥95％</w:t>
            </w:r>
          </w:p>
        </w:tc>
        <w:tc>
          <w:tcPr>
            <w:tcW w:w="2466" w:type="dxa"/>
            <w:vAlign w:val="center"/>
          </w:tcPr>
          <w:p>
            <w:pPr>
              <w:pStyle w:val="10"/>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人均工资标准</w:t>
            </w:r>
          </w:p>
        </w:tc>
        <w:tc>
          <w:tcPr>
            <w:tcW w:w="2466" w:type="dxa"/>
            <w:vAlign w:val="center"/>
          </w:tcPr>
          <w:p>
            <w:pPr>
              <w:pStyle w:val="10"/>
            </w:pPr>
            <w:r>
              <w:t>每人每月平均发放工资标准</w:t>
            </w:r>
          </w:p>
        </w:tc>
        <w:tc>
          <w:tcPr>
            <w:tcW w:w="2466" w:type="dxa"/>
            <w:vAlign w:val="center"/>
          </w:tcPr>
          <w:p>
            <w:pPr>
              <w:pStyle w:val="10"/>
            </w:pPr>
            <w:r>
              <w:t>≥2000元</w:t>
            </w:r>
          </w:p>
        </w:tc>
        <w:tc>
          <w:tcPr>
            <w:tcW w:w="2466" w:type="dxa"/>
            <w:vAlign w:val="center"/>
          </w:tcPr>
          <w:p>
            <w:pPr>
              <w:pStyle w:val="10"/>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社会效益指标</w:t>
            </w:r>
          </w:p>
        </w:tc>
        <w:tc>
          <w:tcPr>
            <w:tcW w:w="2466" w:type="dxa"/>
            <w:vAlign w:val="center"/>
          </w:tcPr>
          <w:p>
            <w:pPr>
              <w:pStyle w:val="10"/>
            </w:pPr>
            <w:r>
              <w:t>增加退役军人人均可支配收入（元）</w:t>
            </w:r>
          </w:p>
        </w:tc>
        <w:tc>
          <w:tcPr>
            <w:tcW w:w="2466" w:type="dxa"/>
            <w:vAlign w:val="center"/>
          </w:tcPr>
          <w:p>
            <w:pPr>
              <w:pStyle w:val="10"/>
            </w:pPr>
            <w:r>
              <w:t>年增加退役军人人均收入</w:t>
            </w:r>
          </w:p>
        </w:tc>
        <w:tc>
          <w:tcPr>
            <w:tcW w:w="2466" w:type="dxa"/>
            <w:vAlign w:val="center"/>
          </w:tcPr>
          <w:p>
            <w:pPr>
              <w:pStyle w:val="10"/>
            </w:pPr>
            <w:r>
              <w:t>≥24000元</w:t>
            </w:r>
          </w:p>
        </w:tc>
        <w:tc>
          <w:tcPr>
            <w:tcW w:w="2466" w:type="dxa"/>
            <w:vAlign w:val="center"/>
          </w:tcPr>
          <w:p>
            <w:pPr>
              <w:pStyle w:val="10"/>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人员正常可持续服务社会</w:t>
            </w:r>
          </w:p>
        </w:tc>
        <w:tc>
          <w:tcPr>
            <w:tcW w:w="2466" w:type="dxa"/>
            <w:vAlign w:val="center"/>
          </w:tcPr>
          <w:p>
            <w:pPr>
              <w:pStyle w:val="10"/>
            </w:pPr>
            <w:r>
              <w:t>不因工资及社保缴纳等发放不到位造成人员流失</w:t>
            </w:r>
          </w:p>
        </w:tc>
        <w:tc>
          <w:tcPr>
            <w:tcW w:w="2466" w:type="dxa"/>
            <w:vAlign w:val="center"/>
          </w:tcPr>
          <w:p>
            <w:pPr>
              <w:pStyle w:val="10"/>
            </w:pPr>
            <w:r>
              <w:t>不发生人员流失</w:t>
            </w:r>
          </w:p>
        </w:tc>
        <w:tc>
          <w:tcPr>
            <w:tcW w:w="2466" w:type="dxa"/>
            <w:vAlign w:val="center"/>
          </w:tcPr>
          <w:p>
            <w:pPr>
              <w:pStyle w:val="10"/>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考核合格率</w:t>
            </w:r>
          </w:p>
        </w:tc>
        <w:tc>
          <w:tcPr>
            <w:tcW w:w="2466" w:type="dxa"/>
            <w:vAlign w:val="center"/>
          </w:tcPr>
          <w:p>
            <w:pPr>
              <w:pStyle w:val="10"/>
            </w:pPr>
            <w:r>
              <w:t>退役军人考核合格人数占总人数的比率</w:t>
            </w:r>
          </w:p>
        </w:tc>
        <w:tc>
          <w:tcPr>
            <w:tcW w:w="2466" w:type="dxa"/>
            <w:vAlign w:val="center"/>
          </w:tcPr>
          <w:p>
            <w:pPr>
              <w:pStyle w:val="10"/>
            </w:pPr>
            <w:r>
              <w:t>≥95％</w:t>
            </w:r>
          </w:p>
        </w:tc>
        <w:tc>
          <w:tcPr>
            <w:tcW w:w="2466" w:type="dxa"/>
            <w:vAlign w:val="center"/>
          </w:tcPr>
          <w:p>
            <w:pPr>
              <w:pStyle w:val="10"/>
            </w:pPr>
            <w:r>
              <w:t>平退役军人组[2019]5号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调查中职工满意人数占总人数的比率</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15、南水北调工程平巨线大葛村段输水管道防护项目yp绩效目标表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1.将南水北调管线东侧坑塘浆砌石护坡拆除，进行夯实，浇筑混凝土护坡；右侧、左侧坑边布置钢板柱等。</w:t>
            </w:r>
          </w:p>
          <w:p>
            <w:pPr>
              <w:pStyle w:val="10"/>
            </w:pPr>
            <w:r>
              <w:t>2.保障南水北调输水管道的安全运行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坑塘护坡长度</w:t>
            </w:r>
          </w:p>
        </w:tc>
        <w:tc>
          <w:tcPr>
            <w:tcW w:w="2466" w:type="dxa"/>
            <w:vAlign w:val="center"/>
          </w:tcPr>
          <w:p>
            <w:pPr>
              <w:pStyle w:val="10"/>
            </w:pPr>
            <w:r>
              <w:t>项目实际护坡长度</w:t>
            </w:r>
          </w:p>
        </w:tc>
        <w:tc>
          <w:tcPr>
            <w:tcW w:w="2466" w:type="dxa"/>
            <w:vAlign w:val="center"/>
          </w:tcPr>
          <w:p>
            <w:pPr>
              <w:pStyle w:val="10"/>
            </w:pPr>
            <w:r>
              <w:t>≥190米</w:t>
            </w:r>
          </w:p>
        </w:tc>
        <w:tc>
          <w:tcPr>
            <w:tcW w:w="2466" w:type="dxa"/>
            <w:vAlign w:val="center"/>
          </w:tcPr>
          <w:p>
            <w:pPr>
              <w:pStyle w:val="10"/>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验收合格的工程量占完成工程量的比例</w:t>
            </w:r>
          </w:p>
        </w:tc>
        <w:tc>
          <w:tcPr>
            <w:tcW w:w="2466" w:type="dxa"/>
            <w:vAlign w:val="center"/>
          </w:tcPr>
          <w:p>
            <w:pPr>
              <w:pStyle w:val="10"/>
            </w:pPr>
            <w:r>
              <w:t>≥95％</w:t>
            </w:r>
          </w:p>
        </w:tc>
        <w:tc>
          <w:tcPr>
            <w:tcW w:w="2466" w:type="dxa"/>
            <w:vAlign w:val="center"/>
          </w:tcPr>
          <w:p>
            <w:pPr>
              <w:pStyle w:val="10"/>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任务完成及时率</w:t>
            </w:r>
          </w:p>
        </w:tc>
        <w:tc>
          <w:tcPr>
            <w:tcW w:w="2466" w:type="dxa"/>
            <w:vAlign w:val="center"/>
          </w:tcPr>
          <w:p>
            <w:pPr>
              <w:pStyle w:val="10"/>
            </w:pPr>
            <w:r>
              <w:t>及时完成的工程量占总工程量的比例</w:t>
            </w:r>
          </w:p>
        </w:tc>
        <w:tc>
          <w:tcPr>
            <w:tcW w:w="2466" w:type="dxa"/>
            <w:vAlign w:val="center"/>
          </w:tcPr>
          <w:p>
            <w:pPr>
              <w:pStyle w:val="10"/>
            </w:pPr>
            <w:r>
              <w:t>≥95％</w:t>
            </w:r>
          </w:p>
        </w:tc>
        <w:tc>
          <w:tcPr>
            <w:tcW w:w="2466" w:type="dxa"/>
            <w:vAlign w:val="center"/>
          </w:tcPr>
          <w:p>
            <w:pPr>
              <w:pStyle w:val="10"/>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项目建设成本</w:t>
            </w:r>
          </w:p>
        </w:tc>
        <w:tc>
          <w:tcPr>
            <w:tcW w:w="2466" w:type="dxa"/>
            <w:vAlign w:val="center"/>
          </w:tcPr>
          <w:p>
            <w:pPr>
              <w:pStyle w:val="10"/>
            </w:pPr>
            <w:r>
              <w:t>项目建成后每米护坡投资成本资金</w:t>
            </w:r>
          </w:p>
        </w:tc>
        <w:tc>
          <w:tcPr>
            <w:tcW w:w="2466" w:type="dxa"/>
            <w:vAlign w:val="center"/>
          </w:tcPr>
          <w:p>
            <w:pPr>
              <w:pStyle w:val="10"/>
            </w:pPr>
            <w:r>
              <w:t>≤1400元</w:t>
            </w:r>
          </w:p>
        </w:tc>
        <w:tc>
          <w:tcPr>
            <w:tcW w:w="2466" w:type="dxa"/>
            <w:vAlign w:val="center"/>
          </w:tcPr>
          <w:p>
            <w:pPr>
              <w:pStyle w:val="10"/>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社会效益指标</w:t>
            </w:r>
          </w:p>
        </w:tc>
        <w:tc>
          <w:tcPr>
            <w:tcW w:w="2466" w:type="dxa"/>
            <w:vAlign w:val="center"/>
          </w:tcPr>
          <w:p>
            <w:pPr>
              <w:pStyle w:val="10"/>
            </w:pPr>
            <w:r>
              <w:t>南水北调管道工程安全率</w:t>
            </w:r>
          </w:p>
        </w:tc>
        <w:tc>
          <w:tcPr>
            <w:tcW w:w="2466" w:type="dxa"/>
            <w:vAlign w:val="center"/>
          </w:tcPr>
          <w:p>
            <w:pPr>
              <w:pStyle w:val="10"/>
            </w:pPr>
            <w:r>
              <w:t>项目建成后南水北调工程安全供水的天数占全年天数的比例</w:t>
            </w:r>
          </w:p>
        </w:tc>
        <w:tc>
          <w:tcPr>
            <w:tcW w:w="2466" w:type="dxa"/>
            <w:vAlign w:val="center"/>
          </w:tcPr>
          <w:p>
            <w:pPr>
              <w:pStyle w:val="10"/>
            </w:pPr>
            <w:r>
              <w:t>≥95％</w:t>
            </w:r>
          </w:p>
        </w:tc>
        <w:tc>
          <w:tcPr>
            <w:tcW w:w="2466" w:type="dxa"/>
            <w:vAlign w:val="center"/>
          </w:tcPr>
          <w:p>
            <w:pPr>
              <w:pStyle w:val="10"/>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是否明显保障安全供水</w:t>
            </w:r>
          </w:p>
        </w:tc>
        <w:tc>
          <w:tcPr>
            <w:tcW w:w="2466" w:type="dxa"/>
            <w:vAlign w:val="center"/>
          </w:tcPr>
          <w:p>
            <w:pPr>
              <w:pStyle w:val="10"/>
            </w:pPr>
            <w:r>
              <w:t>是否明显保障安全供水</w:t>
            </w:r>
          </w:p>
        </w:tc>
        <w:tc>
          <w:tcPr>
            <w:tcW w:w="2466" w:type="dxa"/>
            <w:vAlign w:val="center"/>
          </w:tcPr>
          <w:p>
            <w:pPr>
              <w:pStyle w:val="10"/>
            </w:pPr>
            <w:r>
              <w:t>是</w:t>
            </w:r>
          </w:p>
        </w:tc>
        <w:tc>
          <w:tcPr>
            <w:tcW w:w="2466" w:type="dxa"/>
            <w:vAlign w:val="center"/>
          </w:tcPr>
          <w:p>
            <w:pPr>
              <w:pStyle w:val="10"/>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工程使用年限</w:t>
            </w:r>
          </w:p>
        </w:tc>
        <w:tc>
          <w:tcPr>
            <w:tcW w:w="2466" w:type="dxa"/>
            <w:vAlign w:val="center"/>
          </w:tcPr>
          <w:p>
            <w:pPr>
              <w:pStyle w:val="10"/>
            </w:pPr>
            <w:r>
              <w:t>项目建成后工程使用的年份</w:t>
            </w:r>
          </w:p>
        </w:tc>
        <w:tc>
          <w:tcPr>
            <w:tcW w:w="2466" w:type="dxa"/>
            <w:vAlign w:val="center"/>
          </w:tcPr>
          <w:p>
            <w:pPr>
              <w:pStyle w:val="10"/>
            </w:pPr>
            <w:r>
              <w:t>≥15年</w:t>
            </w:r>
          </w:p>
        </w:tc>
        <w:tc>
          <w:tcPr>
            <w:tcW w:w="2466" w:type="dxa"/>
            <w:vAlign w:val="center"/>
          </w:tcPr>
          <w:p>
            <w:pPr>
              <w:pStyle w:val="10"/>
            </w:pPr>
            <w:r>
              <w:t>冀供水邢函[2020]42号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公众满意度</w:t>
            </w:r>
          </w:p>
        </w:tc>
        <w:tc>
          <w:tcPr>
            <w:tcW w:w="2466" w:type="dxa"/>
            <w:vAlign w:val="center"/>
          </w:tcPr>
          <w:p>
            <w:pPr>
              <w:pStyle w:val="10"/>
            </w:pPr>
            <w:r>
              <w:t>公众满意人数占参加调查总人数的比例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16、平乡县2021-2022年农村生活水源江水置换项目绩效目标表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1.充分利用江水置换，将农村饮水全部置换，减少地下水开采量，水资源短缺现象得到有效缓解。可增加境内地下水水量，提升乡村周边水域面积。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质量指标</w:t>
            </w:r>
          </w:p>
        </w:tc>
        <w:tc>
          <w:tcPr>
            <w:tcW w:w="2466" w:type="dxa"/>
            <w:vAlign w:val="center"/>
          </w:tcPr>
          <w:p>
            <w:pPr>
              <w:pStyle w:val="10"/>
            </w:pPr>
            <w:r>
              <w:t>验收合格率</w:t>
            </w:r>
          </w:p>
        </w:tc>
        <w:tc>
          <w:tcPr>
            <w:tcW w:w="2466" w:type="dxa"/>
            <w:vAlign w:val="center"/>
          </w:tcPr>
          <w:p>
            <w:pPr>
              <w:pStyle w:val="10"/>
            </w:pPr>
            <w:r>
              <w:t>验收合格的工程量占验收总工程量的比例</w:t>
            </w:r>
          </w:p>
        </w:tc>
        <w:tc>
          <w:tcPr>
            <w:tcW w:w="2466" w:type="dxa"/>
            <w:vAlign w:val="center"/>
          </w:tcPr>
          <w:p>
            <w:pPr>
              <w:pStyle w:val="10"/>
            </w:pPr>
            <w:r>
              <w:t>≥95％</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任务完成及时率</w:t>
            </w:r>
          </w:p>
        </w:tc>
        <w:tc>
          <w:tcPr>
            <w:tcW w:w="2466" w:type="dxa"/>
            <w:vAlign w:val="center"/>
          </w:tcPr>
          <w:p>
            <w:pPr>
              <w:pStyle w:val="10"/>
            </w:pPr>
            <w:r>
              <w:t>及时完成的工程量占计划完成总工程量的比例</w:t>
            </w:r>
          </w:p>
        </w:tc>
        <w:tc>
          <w:tcPr>
            <w:tcW w:w="2466" w:type="dxa"/>
            <w:vAlign w:val="center"/>
          </w:tcPr>
          <w:p>
            <w:pPr>
              <w:pStyle w:val="10"/>
            </w:pPr>
            <w:r>
              <w:t>≥95％</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项目建设成本</w:t>
            </w:r>
          </w:p>
        </w:tc>
        <w:tc>
          <w:tcPr>
            <w:tcW w:w="2466" w:type="dxa"/>
            <w:vAlign w:val="center"/>
          </w:tcPr>
          <w:p>
            <w:pPr>
              <w:pStyle w:val="10"/>
            </w:pPr>
            <w:r>
              <w:t>项目建成后每台启闭机投资成本</w:t>
            </w:r>
          </w:p>
        </w:tc>
        <w:tc>
          <w:tcPr>
            <w:tcW w:w="2466" w:type="dxa"/>
            <w:vAlign w:val="center"/>
          </w:tcPr>
          <w:p>
            <w:pPr>
              <w:pStyle w:val="10"/>
            </w:pPr>
            <w:r>
              <w:t>≤25558.85万元</w:t>
            </w:r>
          </w:p>
        </w:tc>
        <w:tc>
          <w:tcPr>
            <w:tcW w:w="2466" w:type="dxa"/>
            <w:vAlign w:val="center"/>
          </w:tcPr>
          <w:p>
            <w:pPr>
              <w:pStyle w:val="10"/>
            </w:pPr>
            <w:r>
              <w:t>结算报告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完成连接数量</w:t>
            </w:r>
          </w:p>
        </w:tc>
        <w:tc>
          <w:tcPr>
            <w:tcW w:w="2466" w:type="dxa"/>
            <w:vAlign w:val="center"/>
          </w:tcPr>
          <w:p>
            <w:pPr>
              <w:pStyle w:val="10"/>
            </w:pPr>
            <w:r>
              <w:t>完成新建水厂管道与联村供水站连接数量</w:t>
            </w:r>
          </w:p>
        </w:tc>
        <w:tc>
          <w:tcPr>
            <w:tcW w:w="2466" w:type="dxa"/>
            <w:vAlign w:val="center"/>
          </w:tcPr>
          <w:p>
            <w:pPr>
              <w:pStyle w:val="10"/>
            </w:pPr>
            <w:r>
              <w:t>≥22个</w:t>
            </w:r>
          </w:p>
        </w:tc>
        <w:tc>
          <w:tcPr>
            <w:tcW w:w="2466" w:type="dxa"/>
            <w:vAlign w:val="center"/>
          </w:tcPr>
          <w:p>
            <w:pPr>
              <w:pStyle w:val="10"/>
            </w:pPr>
            <w:r>
              <w:t>平行审审字[2020]112号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节约费用</w:t>
            </w:r>
          </w:p>
        </w:tc>
        <w:tc>
          <w:tcPr>
            <w:tcW w:w="2466" w:type="dxa"/>
            <w:vAlign w:val="center"/>
          </w:tcPr>
          <w:p>
            <w:pPr>
              <w:pStyle w:val="10"/>
            </w:pPr>
            <w:r>
              <w:t>第年节约总费用</w:t>
            </w:r>
          </w:p>
        </w:tc>
        <w:tc>
          <w:tcPr>
            <w:tcW w:w="2466" w:type="dxa"/>
            <w:vAlign w:val="center"/>
          </w:tcPr>
          <w:p>
            <w:pPr>
              <w:pStyle w:val="10"/>
            </w:pPr>
            <w:r>
              <w:t>≥3400万元</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减少地下水开采量</w:t>
            </w:r>
          </w:p>
        </w:tc>
        <w:tc>
          <w:tcPr>
            <w:tcW w:w="2466" w:type="dxa"/>
            <w:vAlign w:val="center"/>
          </w:tcPr>
          <w:p>
            <w:pPr>
              <w:pStyle w:val="10"/>
            </w:pPr>
            <w:r>
              <w:t>项目建成后减少地下水开采量</w:t>
            </w:r>
          </w:p>
        </w:tc>
        <w:tc>
          <w:tcPr>
            <w:tcW w:w="2466" w:type="dxa"/>
            <w:vAlign w:val="center"/>
          </w:tcPr>
          <w:p>
            <w:pPr>
              <w:pStyle w:val="10"/>
            </w:pPr>
            <w:r>
              <w:t>≥700万立方米</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改善农村水环境</w:t>
            </w:r>
          </w:p>
        </w:tc>
        <w:tc>
          <w:tcPr>
            <w:tcW w:w="2466" w:type="dxa"/>
            <w:vAlign w:val="center"/>
          </w:tcPr>
          <w:p>
            <w:pPr>
              <w:pStyle w:val="10"/>
            </w:pPr>
            <w:r>
              <w:t>是否明显改善农村水环境</w:t>
            </w:r>
          </w:p>
        </w:tc>
        <w:tc>
          <w:tcPr>
            <w:tcW w:w="2466" w:type="dxa"/>
            <w:vAlign w:val="center"/>
          </w:tcPr>
          <w:p>
            <w:pPr>
              <w:pStyle w:val="10"/>
            </w:pPr>
            <w:r>
              <w:t>是</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工程使用年限</w:t>
            </w:r>
          </w:p>
        </w:tc>
        <w:tc>
          <w:tcPr>
            <w:tcW w:w="2466" w:type="dxa"/>
            <w:vAlign w:val="center"/>
          </w:tcPr>
          <w:p>
            <w:pPr>
              <w:pStyle w:val="10"/>
            </w:pPr>
            <w:r>
              <w:t>项目建成后后使用的年份</w:t>
            </w:r>
          </w:p>
        </w:tc>
        <w:tc>
          <w:tcPr>
            <w:tcW w:w="2466" w:type="dxa"/>
            <w:vAlign w:val="center"/>
          </w:tcPr>
          <w:p>
            <w:pPr>
              <w:pStyle w:val="10"/>
            </w:pPr>
            <w:r>
              <w:t>≥15年</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被服务群众满意度</w:t>
            </w:r>
          </w:p>
        </w:tc>
        <w:tc>
          <w:tcPr>
            <w:tcW w:w="2466" w:type="dxa"/>
            <w:vAlign w:val="center"/>
          </w:tcPr>
          <w:p>
            <w:pPr>
              <w:pStyle w:val="10"/>
            </w:pPr>
            <w:r>
              <w:t>被调查的群众满意的数量占被调查的群众总数量的比例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17、水资源办公室工作经费绩效目标表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1.水资办主管部门每个申报期获得用水信息后，向纳税人认定下发实际取用水凭证。</w:t>
            </w:r>
            <w:r>
              <w:tab/>
            </w:r>
            <w:r>
              <w:tab/>
            </w:r>
            <w:r>
              <w:tab/>
            </w:r>
            <w:r>
              <w:tab/>
            </w:r>
            <w:r>
              <w:tab/>
            </w:r>
            <w:r>
              <w:tab/>
            </w:r>
          </w:p>
          <w:p>
            <w:pPr>
              <w:pStyle w:val="10"/>
            </w:pPr>
          </w:p>
          <w:p>
            <w:pPr>
              <w:pStyle w:val="10"/>
            </w:pPr>
            <w:r>
              <w:t>2.完成各项任务，按月发放人员工资，落实人员日常工作经费。增强人员的工资积极性，积极配合地税部门完成水资源税征收工作</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发放人员经费数量</w:t>
            </w:r>
          </w:p>
        </w:tc>
        <w:tc>
          <w:tcPr>
            <w:tcW w:w="2466" w:type="dxa"/>
            <w:vAlign w:val="center"/>
          </w:tcPr>
          <w:p>
            <w:pPr>
              <w:pStyle w:val="10"/>
            </w:pPr>
            <w:r>
              <w:t>落实人员经费数量</w:t>
            </w:r>
          </w:p>
        </w:tc>
        <w:tc>
          <w:tcPr>
            <w:tcW w:w="2466" w:type="dxa"/>
            <w:vAlign w:val="center"/>
          </w:tcPr>
          <w:p>
            <w:pPr>
              <w:pStyle w:val="10"/>
            </w:pPr>
            <w:r>
              <w:t>≥3人</w:t>
            </w:r>
          </w:p>
        </w:tc>
        <w:tc>
          <w:tcPr>
            <w:tcW w:w="2466" w:type="dxa"/>
            <w:vAlign w:val="center"/>
          </w:tcPr>
          <w:p>
            <w:pPr>
              <w:pStyle w:val="10"/>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工资标准符合率</w:t>
            </w:r>
          </w:p>
        </w:tc>
        <w:tc>
          <w:tcPr>
            <w:tcW w:w="2466" w:type="dxa"/>
            <w:vAlign w:val="center"/>
          </w:tcPr>
          <w:p>
            <w:pPr>
              <w:pStyle w:val="10"/>
            </w:pPr>
            <w:r>
              <w:t>实际发放的工资金额占应发放标准工资金额的比例饿</w:t>
            </w:r>
          </w:p>
        </w:tc>
        <w:tc>
          <w:tcPr>
            <w:tcW w:w="2466" w:type="dxa"/>
            <w:vAlign w:val="center"/>
          </w:tcPr>
          <w:p>
            <w:pPr>
              <w:pStyle w:val="10"/>
            </w:pPr>
            <w:r>
              <w:t>≥95％</w:t>
            </w:r>
          </w:p>
        </w:tc>
        <w:tc>
          <w:tcPr>
            <w:tcW w:w="2466" w:type="dxa"/>
            <w:vAlign w:val="center"/>
          </w:tcPr>
          <w:p>
            <w:pPr>
              <w:pStyle w:val="10"/>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保障水资源税征收到位及时率</w:t>
            </w:r>
          </w:p>
        </w:tc>
        <w:tc>
          <w:tcPr>
            <w:tcW w:w="2466" w:type="dxa"/>
            <w:vAlign w:val="center"/>
          </w:tcPr>
          <w:p>
            <w:pPr>
              <w:pStyle w:val="10"/>
            </w:pPr>
            <w:r>
              <w:t>及时核定水资源税征收数量占应征收的数量比例</w:t>
            </w:r>
          </w:p>
        </w:tc>
        <w:tc>
          <w:tcPr>
            <w:tcW w:w="2466" w:type="dxa"/>
            <w:vAlign w:val="center"/>
          </w:tcPr>
          <w:p>
            <w:pPr>
              <w:pStyle w:val="10"/>
            </w:pPr>
            <w:r>
              <w:t>≥95％</w:t>
            </w:r>
          </w:p>
        </w:tc>
        <w:tc>
          <w:tcPr>
            <w:tcW w:w="2466" w:type="dxa"/>
            <w:vAlign w:val="center"/>
          </w:tcPr>
          <w:p>
            <w:pPr>
              <w:pStyle w:val="10"/>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人员工资发放标准</w:t>
            </w:r>
          </w:p>
        </w:tc>
        <w:tc>
          <w:tcPr>
            <w:tcW w:w="2466" w:type="dxa"/>
            <w:vAlign w:val="center"/>
          </w:tcPr>
          <w:p>
            <w:pPr>
              <w:pStyle w:val="10"/>
            </w:pPr>
            <w:r>
              <w:t>每个人月工资金额</w:t>
            </w:r>
          </w:p>
        </w:tc>
        <w:tc>
          <w:tcPr>
            <w:tcW w:w="2466" w:type="dxa"/>
            <w:vAlign w:val="center"/>
          </w:tcPr>
          <w:p>
            <w:pPr>
              <w:pStyle w:val="10"/>
            </w:pPr>
            <w:r>
              <w:t>≥1800元</w:t>
            </w:r>
          </w:p>
        </w:tc>
        <w:tc>
          <w:tcPr>
            <w:tcW w:w="2466" w:type="dxa"/>
            <w:vAlign w:val="center"/>
          </w:tcPr>
          <w:p>
            <w:pPr>
              <w:pStyle w:val="10"/>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增加职工可支配收入</w:t>
            </w:r>
          </w:p>
        </w:tc>
        <w:tc>
          <w:tcPr>
            <w:tcW w:w="2466" w:type="dxa"/>
            <w:vAlign w:val="center"/>
          </w:tcPr>
          <w:p>
            <w:pPr>
              <w:pStyle w:val="10"/>
            </w:pPr>
            <w:r>
              <w:t>每月可增加职工可支配收入金额</w:t>
            </w:r>
          </w:p>
        </w:tc>
        <w:tc>
          <w:tcPr>
            <w:tcW w:w="2466" w:type="dxa"/>
            <w:vAlign w:val="center"/>
          </w:tcPr>
          <w:p>
            <w:pPr>
              <w:pStyle w:val="10"/>
            </w:pPr>
            <w:r>
              <w:t>≥1800元</w:t>
            </w:r>
          </w:p>
        </w:tc>
        <w:tc>
          <w:tcPr>
            <w:tcW w:w="2466" w:type="dxa"/>
            <w:vAlign w:val="center"/>
          </w:tcPr>
          <w:p>
            <w:pPr>
              <w:pStyle w:val="10"/>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增加职工工资积极性</w:t>
            </w:r>
          </w:p>
        </w:tc>
        <w:tc>
          <w:tcPr>
            <w:tcW w:w="2466" w:type="dxa"/>
            <w:vAlign w:val="center"/>
          </w:tcPr>
          <w:p>
            <w:pPr>
              <w:pStyle w:val="10"/>
            </w:pPr>
            <w:r>
              <w:t>是否明显增加职工工作积极性</w:t>
            </w:r>
          </w:p>
        </w:tc>
        <w:tc>
          <w:tcPr>
            <w:tcW w:w="2466" w:type="dxa"/>
            <w:vAlign w:val="center"/>
          </w:tcPr>
          <w:p>
            <w:pPr>
              <w:pStyle w:val="10"/>
            </w:pPr>
            <w:r>
              <w:t>明显增加</w:t>
            </w:r>
          </w:p>
        </w:tc>
        <w:tc>
          <w:tcPr>
            <w:tcW w:w="2466" w:type="dxa"/>
            <w:vAlign w:val="center"/>
          </w:tcPr>
          <w:p>
            <w:pPr>
              <w:pStyle w:val="10"/>
            </w:pPr>
            <w:r>
              <w:t>财税【2016】55号文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全年保障职工的利益的比率</w:t>
            </w:r>
          </w:p>
        </w:tc>
        <w:tc>
          <w:tcPr>
            <w:tcW w:w="2466" w:type="dxa"/>
            <w:vAlign w:val="center"/>
          </w:tcPr>
          <w:p>
            <w:pPr>
              <w:pStyle w:val="10"/>
            </w:pPr>
            <w:r>
              <w:t>全年能够持续按月发放职工公众的数量占全年月份的比例</w:t>
            </w:r>
          </w:p>
        </w:tc>
        <w:tc>
          <w:tcPr>
            <w:tcW w:w="2466" w:type="dxa"/>
            <w:vAlign w:val="center"/>
          </w:tcPr>
          <w:p>
            <w:pPr>
              <w:pStyle w:val="10"/>
            </w:pPr>
            <w:r>
              <w:t>≥95％</w:t>
            </w:r>
          </w:p>
        </w:tc>
        <w:tc>
          <w:tcPr>
            <w:tcW w:w="2466" w:type="dxa"/>
            <w:vAlign w:val="center"/>
          </w:tcPr>
          <w:p>
            <w:pPr>
              <w:pStyle w:val="10"/>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被调查的缴纳水资源税人员对我局工作人员态度的满意度占被调查人员的比例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18、田庄渠桥梁建设项目yp绩效目标表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1.田庄支渠上修建桥梁两座</w:t>
            </w: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建设桥梁数量</w:t>
            </w:r>
          </w:p>
        </w:tc>
        <w:tc>
          <w:tcPr>
            <w:tcW w:w="2466" w:type="dxa"/>
            <w:vAlign w:val="center"/>
          </w:tcPr>
          <w:p>
            <w:pPr>
              <w:pStyle w:val="10"/>
            </w:pPr>
            <w:r>
              <w:t>建设桥梁数量</w:t>
            </w:r>
          </w:p>
        </w:tc>
        <w:tc>
          <w:tcPr>
            <w:tcW w:w="2466" w:type="dxa"/>
            <w:vAlign w:val="center"/>
          </w:tcPr>
          <w:p>
            <w:pPr>
              <w:pStyle w:val="10"/>
            </w:pPr>
            <w:r>
              <w:t>2座</w:t>
            </w:r>
          </w:p>
        </w:tc>
        <w:tc>
          <w:tcPr>
            <w:tcW w:w="2466" w:type="dxa"/>
            <w:vAlign w:val="center"/>
          </w:tcPr>
          <w:p>
            <w:pPr>
              <w:pStyle w:val="10"/>
            </w:pPr>
            <w:r>
              <w:t>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验收合格率</w:t>
            </w:r>
          </w:p>
        </w:tc>
        <w:tc>
          <w:tcPr>
            <w:tcW w:w="2466" w:type="dxa"/>
            <w:vAlign w:val="center"/>
          </w:tcPr>
          <w:p>
            <w:pPr>
              <w:pStyle w:val="10"/>
            </w:pPr>
            <w:r>
              <w:t>验收合格的工程量占计划总工程量的比例</w:t>
            </w:r>
          </w:p>
        </w:tc>
        <w:tc>
          <w:tcPr>
            <w:tcW w:w="2466" w:type="dxa"/>
            <w:vAlign w:val="center"/>
          </w:tcPr>
          <w:p>
            <w:pPr>
              <w:pStyle w:val="10"/>
            </w:pPr>
            <w:r>
              <w:t>≥95％</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完成及时率</w:t>
            </w:r>
          </w:p>
        </w:tc>
        <w:tc>
          <w:tcPr>
            <w:tcW w:w="2466" w:type="dxa"/>
            <w:vAlign w:val="center"/>
          </w:tcPr>
          <w:p>
            <w:pPr>
              <w:pStyle w:val="10"/>
            </w:pPr>
            <w:r>
              <w:t>及时完成的工程量占计划工程量的比例</w:t>
            </w:r>
          </w:p>
        </w:tc>
        <w:tc>
          <w:tcPr>
            <w:tcW w:w="2466" w:type="dxa"/>
            <w:vAlign w:val="center"/>
          </w:tcPr>
          <w:p>
            <w:pPr>
              <w:pStyle w:val="10"/>
            </w:pPr>
            <w:r>
              <w:t>≥95％</w:t>
            </w:r>
          </w:p>
        </w:tc>
        <w:tc>
          <w:tcPr>
            <w:tcW w:w="2466" w:type="dxa"/>
            <w:vAlign w:val="center"/>
          </w:tcPr>
          <w:p>
            <w:pPr>
              <w:pStyle w:val="10"/>
            </w:pPr>
            <w:r>
              <w:t>邢水函【2021】430号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建设成本</w:t>
            </w:r>
          </w:p>
        </w:tc>
        <w:tc>
          <w:tcPr>
            <w:tcW w:w="2466" w:type="dxa"/>
            <w:vAlign w:val="center"/>
          </w:tcPr>
          <w:p>
            <w:pPr>
              <w:pStyle w:val="10"/>
            </w:pPr>
            <w:r>
              <w:t>平均每座桥建设成本</w:t>
            </w:r>
          </w:p>
        </w:tc>
        <w:tc>
          <w:tcPr>
            <w:tcW w:w="2466" w:type="dxa"/>
            <w:vAlign w:val="center"/>
          </w:tcPr>
          <w:p>
            <w:pPr>
              <w:pStyle w:val="10"/>
            </w:pPr>
            <w:r>
              <w:t>≤141万元</w:t>
            </w:r>
          </w:p>
        </w:tc>
        <w:tc>
          <w:tcPr>
            <w:tcW w:w="2466" w:type="dxa"/>
            <w:vAlign w:val="center"/>
          </w:tcPr>
          <w:p>
            <w:pPr>
              <w:pStyle w:val="10"/>
            </w:pPr>
            <w:r>
              <w:t>资金请示及批复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社会效益指标</w:t>
            </w:r>
          </w:p>
        </w:tc>
        <w:tc>
          <w:tcPr>
            <w:tcW w:w="2466" w:type="dxa"/>
            <w:vAlign w:val="center"/>
          </w:tcPr>
          <w:p>
            <w:pPr>
              <w:pStyle w:val="10"/>
            </w:pPr>
            <w:r>
              <w:t>周边群众安全出行率</w:t>
            </w:r>
          </w:p>
        </w:tc>
        <w:tc>
          <w:tcPr>
            <w:tcW w:w="2466" w:type="dxa"/>
            <w:vAlign w:val="center"/>
          </w:tcPr>
          <w:p>
            <w:pPr>
              <w:pStyle w:val="10"/>
            </w:pPr>
            <w:r>
              <w:t>周边群众安全出行的人数占被调查总人数的比例</w:t>
            </w:r>
          </w:p>
        </w:tc>
        <w:tc>
          <w:tcPr>
            <w:tcW w:w="2466" w:type="dxa"/>
            <w:vAlign w:val="center"/>
          </w:tcPr>
          <w:p>
            <w:pPr>
              <w:pStyle w:val="10"/>
            </w:pPr>
            <w:r>
              <w:t>≥95％</w:t>
            </w:r>
          </w:p>
        </w:tc>
        <w:tc>
          <w:tcPr>
            <w:tcW w:w="2466" w:type="dxa"/>
            <w:vAlign w:val="center"/>
          </w:tcPr>
          <w:p>
            <w:pPr>
              <w:pStyle w:val="10"/>
            </w:pPr>
            <w:r>
              <w:t>邢水函【2021】430号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充分利用率</w:t>
            </w:r>
          </w:p>
        </w:tc>
        <w:tc>
          <w:tcPr>
            <w:tcW w:w="2466" w:type="dxa"/>
            <w:vAlign w:val="center"/>
          </w:tcPr>
          <w:p>
            <w:pPr>
              <w:pStyle w:val="10"/>
            </w:pPr>
            <w:r>
              <w:t>利用的时间占年出行时间的比例</w:t>
            </w:r>
          </w:p>
        </w:tc>
        <w:tc>
          <w:tcPr>
            <w:tcW w:w="2466" w:type="dxa"/>
            <w:vAlign w:val="center"/>
          </w:tcPr>
          <w:p>
            <w:pPr>
              <w:pStyle w:val="10"/>
            </w:pPr>
            <w:r>
              <w:t>≥95％</w:t>
            </w:r>
          </w:p>
        </w:tc>
        <w:tc>
          <w:tcPr>
            <w:tcW w:w="2466" w:type="dxa"/>
            <w:vAlign w:val="center"/>
          </w:tcPr>
          <w:p>
            <w:pPr>
              <w:pStyle w:val="10"/>
            </w:pPr>
            <w:r>
              <w:t>邢水函【2021】430号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工程使用年限</w:t>
            </w:r>
          </w:p>
        </w:tc>
        <w:tc>
          <w:tcPr>
            <w:tcW w:w="2466" w:type="dxa"/>
            <w:vAlign w:val="center"/>
          </w:tcPr>
          <w:p>
            <w:pPr>
              <w:pStyle w:val="10"/>
            </w:pPr>
            <w:r>
              <w:t>工程使用年份</w:t>
            </w:r>
          </w:p>
        </w:tc>
        <w:tc>
          <w:tcPr>
            <w:tcW w:w="2466" w:type="dxa"/>
            <w:vAlign w:val="center"/>
          </w:tcPr>
          <w:p>
            <w:pPr>
              <w:pStyle w:val="10"/>
            </w:pPr>
            <w:r>
              <w:t>≥15年</w:t>
            </w:r>
          </w:p>
        </w:tc>
        <w:tc>
          <w:tcPr>
            <w:tcW w:w="2466" w:type="dxa"/>
            <w:vAlign w:val="center"/>
          </w:tcPr>
          <w:p>
            <w:pPr>
              <w:pStyle w:val="10"/>
            </w:pPr>
            <w:r>
              <w:t>邢水函【2021】430号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被调查的对项目实施的满意的群众占被调查群众总数量的比例</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2022年，平乡县水务局安排政府采购预算0.00万元。具体内容见下表。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7"/>
            </w:pPr>
            <w:r>
              <w:t>332平乡县水务局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8316" w:type="dxa"/>
            <w:gridSpan w:val="9"/>
            <w:vMerge w:val="restart"/>
            <w:vAlign w:val="center"/>
          </w:tcPr>
          <w:p>
            <w:pPr>
              <w:pStyle w:val="8"/>
            </w:pPr>
            <w:r>
              <w:t>单价</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0"/>
            </w:pPr>
          </w:p>
        </w:tc>
        <w:tc>
          <w:tcPr>
            <w:tcW w:w="924" w:type="dxa"/>
            <w:vAlign w:val="center"/>
          </w:tcPr>
          <w:p>
            <w:pPr>
              <w:pStyle w:val="9"/>
            </w:pPr>
          </w:p>
        </w:tc>
        <w:tc>
          <w:tcPr>
            <w:tcW w:w="924" w:type="dxa"/>
            <w:vAlign w:val="center"/>
          </w:tcPr>
          <w:p>
            <w:pPr>
              <w:pStyle w:val="10"/>
            </w:pPr>
          </w:p>
        </w:tc>
        <w:tc>
          <w:tcPr>
            <w:tcW w:w="924" w:type="dxa"/>
            <w:vAlign w:val="center"/>
          </w:tcPr>
          <w:p>
            <w:pPr>
              <w:pStyle w:val="10"/>
            </w:pPr>
          </w:p>
        </w:tc>
        <w:tc>
          <w:tcPr>
            <w:tcW w:w="924" w:type="dxa"/>
            <w:vAlign w:val="center"/>
          </w:tcPr>
          <w:p>
            <w:pPr>
              <w:pStyle w:val="11"/>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平乡县水务局（含所属单位）上年末固定资产金额为1881.02万元（详见下表）。本年度拟购置固定资产总额为0.00万元，已按要求列入政府采购预算，详见政府采购预算表。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7"/>
            </w:pPr>
            <w:r>
              <w:t>332平乡县水务局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资产总额</w:t>
            </w:r>
          </w:p>
        </w:tc>
        <w:tc>
          <w:tcPr>
            <w:tcW w:w="4933" w:type="dxa"/>
            <w:vAlign w:val="center"/>
          </w:tcPr>
          <w:p>
            <w:pPr>
              <w:pStyle w:val="11"/>
            </w:pPr>
          </w:p>
        </w:tc>
        <w:tc>
          <w:tcPr>
            <w:tcW w:w="4933" w:type="dxa"/>
            <w:vAlign w:val="center"/>
          </w:tcPr>
          <w:p>
            <w:pPr>
              <w:pStyle w:val="9"/>
            </w:pPr>
            <w:r>
              <w:t>1881.02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1、房屋（平方米）</w:t>
            </w:r>
          </w:p>
        </w:tc>
        <w:tc>
          <w:tcPr>
            <w:tcW w:w="4933" w:type="dxa"/>
            <w:vAlign w:val="center"/>
          </w:tcPr>
          <w:p>
            <w:pPr>
              <w:pStyle w:val="11"/>
            </w:pPr>
            <w:r>
              <w:t>4385</w:t>
            </w:r>
          </w:p>
        </w:tc>
        <w:tc>
          <w:tcPr>
            <w:tcW w:w="4933" w:type="dxa"/>
            <w:vAlign w:val="center"/>
          </w:tcPr>
          <w:p>
            <w:pPr>
              <w:pStyle w:val="9"/>
            </w:pPr>
            <w:r>
              <w:t>650.15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　　其中：办公用房（平方米）</w:t>
            </w:r>
          </w:p>
        </w:tc>
        <w:tc>
          <w:tcPr>
            <w:tcW w:w="4933" w:type="dxa"/>
            <w:vAlign w:val="center"/>
          </w:tcPr>
          <w:p>
            <w:pPr>
              <w:pStyle w:val="11"/>
            </w:pPr>
          </w:p>
        </w:tc>
        <w:tc>
          <w:tcPr>
            <w:tcW w:w="493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2、车辆（台、辆）</w:t>
            </w:r>
          </w:p>
        </w:tc>
        <w:tc>
          <w:tcPr>
            <w:tcW w:w="4933" w:type="dxa"/>
            <w:vAlign w:val="center"/>
          </w:tcPr>
          <w:p>
            <w:pPr>
              <w:pStyle w:val="11"/>
            </w:pPr>
          </w:p>
        </w:tc>
        <w:tc>
          <w:tcPr>
            <w:tcW w:w="493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3、单价在20万元以上的设备</w:t>
            </w:r>
          </w:p>
        </w:tc>
        <w:tc>
          <w:tcPr>
            <w:tcW w:w="4933" w:type="dxa"/>
            <w:vAlign w:val="center"/>
          </w:tcPr>
          <w:p>
            <w:pPr>
              <w:pStyle w:val="11"/>
            </w:pPr>
          </w:p>
        </w:tc>
        <w:tc>
          <w:tcPr>
            <w:tcW w:w="493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4、其他固定资产</w:t>
            </w:r>
          </w:p>
        </w:tc>
        <w:tc>
          <w:tcPr>
            <w:tcW w:w="4933" w:type="dxa"/>
            <w:vAlign w:val="center"/>
          </w:tcPr>
          <w:p>
            <w:pPr>
              <w:pStyle w:val="11"/>
            </w:pPr>
          </w:p>
        </w:tc>
        <w:tc>
          <w:tcPr>
            <w:tcW w:w="4933" w:type="dxa"/>
            <w:vAlign w:val="center"/>
          </w:tcPr>
          <w:p>
            <w:pPr>
              <w:pStyle w:val="9"/>
            </w:pPr>
            <w:r>
              <w:t>1230.87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bookmarkStart w:id="18" w:name="_GoBack"/>
      <w:bookmarkEnd w:id="18"/>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86"/>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35A360D"/>
    <w:rsid w:val="053E54D3"/>
    <w:rsid w:val="08BF3B8E"/>
    <w:rsid w:val="08FC7982"/>
    <w:rsid w:val="14BA5D4C"/>
    <w:rsid w:val="16A2105C"/>
    <w:rsid w:val="19076C1B"/>
    <w:rsid w:val="19604BD7"/>
    <w:rsid w:val="1A95222B"/>
    <w:rsid w:val="1BB5187E"/>
    <w:rsid w:val="20260721"/>
    <w:rsid w:val="22D30CC3"/>
    <w:rsid w:val="24324C4C"/>
    <w:rsid w:val="250D5954"/>
    <w:rsid w:val="2611514F"/>
    <w:rsid w:val="279F2477"/>
    <w:rsid w:val="2A361FCD"/>
    <w:rsid w:val="308718A7"/>
    <w:rsid w:val="30DD4D3A"/>
    <w:rsid w:val="335D3AD4"/>
    <w:rsid w:val="341F4325"/>
    <w:rsid w:val="41070F00"/>
    <w:rsid w:val="444A7986"/>
    <w:rsid w:val="446A16B6"/>
    <w:rsid w:val="492A0E97"/>
    <w:rsid w:val="53CE6A75"/>
    <w:rsid w:val="5FC75CCE"/>
    <w:rsid w:val="64782C70"/>
    <w:rsid w:val="681151C8"/>
    <w:rsid w:val="69AB5CB8"/>
    <w:rsid w:val="69D95E39"/>
    <w:rsid w:val="70C378DC"/>
    <w:rsid w:val="738B621F"/>
    <w:rsid w:val="75C72359"/>
    <w:rsid w:val="7EA4169B"/>
    <w:rsid w:val="7F914F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2022-03-08T17:29:00Z</dcterms:created>
  <dc:creator>Administrator</dc:creator>
  <cp:lastModifiedBy>Administrator</cp:lastModifiedBy>
  <dcterms:modified xsi:type="dcterms:W3CDTF">2023-09-06T09:00:35Z</dcterms:modified>
  <dc:title>2022年部门预算信息公开目录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