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bCs w:val="0"/>
          <w:sz w:val="44"/>
          <w:szCs w:val="44"/>
        </w:rPr>
      </w:pPr>
      <w:bookmarkStart w:id="1" w:name="_GoBack"/>
      <w:bookmarkEnd w:id="1"/>
      <w:r>
        <w:rPr>
          <w:rFonts w:hint="eastAsia" w:ascii="黑体" w:hAnsi="黑体" w:eastAsia="黑体" w:cs="黑体"/>
          <w:b/>
          <w:bCs w:val="0"/>
          <w:color w:val="000000"/>
          <w:sz w:val="44"/>
          <w:szCs w:val="44"/>
          <w:lang w:eastAsia="zh-CN"/>
        </w:rPr>
        <w:t>平乡县供销合作社联合社所属单位</w:t>
      </w:r>
      <w:r>
        <w:rPr>
          <w:rFonts w:hint="eastAsia" w:ascii="黑体" w:hAnsi="黑体" w:eastAsia="黑体" w:cs="黑体"/>
          <w:b/>
          <w:bCs w:val="0"/>
          <w:color w:val="000000"/>
          <w:sz w:val="44"/>
          <w:szCs w:val="44"/>
        </w:rPr>
        <w:t>2023年单位预算信息公开</w:t>
      </w:r>
    </w:p>
    <w:p>
      <w:pPr>
        <w:jc w:val="center"/>
      </w:pPr>
    </w:p>
    <w:p>
      <w:pPr>
        <w:jc w:val="center"/>
      </w:pPr>
      <w:r>
        <w:rPr>
          <w:rFonts w:ascii="黑体" w:hAnsi="黑体" w:eastAsia="黑体" w:cs="黑体"/>
          <w:b/>
          <w:color w:val="000000"/>
          <w:sz w:val="30"/>
        </w:rPr>
        <w:t>第一部分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一、平乡县供销合作社联合社本级收支预算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rPr>
          <w:sz w:val="22"/>
          <w:szCs w:val="22"/>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56"/>
          <w:szCs w:val="22"/>
        </w:rPr>
        <w:t>第一部分  部门所属单位预算</w:t>
      </w:r>
    </w:p>
    <w:p>
      <w:pPr>
        <w:jc w:val="center"/>
        <w:outlineLvl w:val="3"/>
      </w:pPr>
      <w:bookmarkStart w:id="0" w:name="_Toc_4_4_0000000001"/>
      <w:r>
        <w:rPr>
          <w:rFonts w:ascii="方正小标宋_GBK" w:hAnsi="方正小标宋_GBK" w:eastAsia="方正小标宋_GBK" w:cs="方正小标宋_GBK"/>
          <w:color w:val="000000"/>
          <w:sz w:val="44"/>
        </w:rPr>
        <w:t>一、平乡县供销合作社联合社本级收支预算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313.76</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149.60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149.60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r>
              <w:t>268.26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463.36</w:t>
            </w:r>
          </w:p>
        </w:tc>
        <w:tc>
          <w:tcPr>
            <w:tcW w:w="2959" w:type="dxa"/>
            <w:vAlign w:val="center"/>
          </w:tcPr>
          <w:p>
            <w:pPr>
              <w:pStyle w:val="16"/>
            </w:pPr>
            <w:r>
              <w:t>本年支出合计</w:t>
            </w:r>
          </w:p>
        </w:tc>
        <w:tc>
          <w:tcPr>
            <w:tcW w:w="2959" w:type="dxa"/>
            <w:vAlign w:val="center"/>
          </w:tcPr>
          <w:p>
            <w:pPr>
              <w:pStyle w:val="17"/>
            </w:pPr>
            <w:r>
              <w:t>463.36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463.36</w:t>
            </w:r>
          </w:p>
        </w:tc>
        <w:tc>
          <w:tcPr>
            <w:tcW w:w="2959" w:type="dxa"/>
            <w:vAlign w:val="center"/>
          </w:tcPr>
          <w:p>
            <w:pPr>
              <w:pStyle w:val="16"/>
            </w:pPr>
            <w:r>
              <w:t>支出总计</w:t>
            </w:r>
          </w:p>
        </w:tc>
        <w:tc>
          <w:tcPr>
            <w:tcW w:w="2959" w:type="dxa"/>
            <w:vAlign w:val="center"/>
          </w:tcPr>
          <w:p>
            <w:pPr>
              <w:pStyle w:val="17"/>
            </w:pPr>
            <w:r>
              <w:t>463.36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03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758"/>
        <w:gridCol w:w="758"/>
        <w:gridCol w:w="782"/>
        <w:gridCol w:w="734"/>
        <w:gridCol w:w="758"/>
        <w:gridCol w:w="758"/>
        <w:gridCol w:w="758"/>
        <w:gridCol w:w="758"/>
        <w:gridCol w:w="758"/>
        <w:gridCol w:w="758"/>
        <w:gridCol w:w="813"/>
        <w:gridCol w:w="7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7" w:type="dxa"/>
            <w:gridSpan w:val="5"/>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restart"/>
            <w:vAlign w:val="center"/>
          </w:tcPr>
          <w:p>
            <w:pPr>
              <w:pStyle w:val="12"/>
            </w:pPr>
            <w:r>
              <w:t>序号</w:t>
            </w:r>
          </w:p>
        </w:tc>
        <w:tc>
          <w:tcPr>
            <w:tcW w:w="1516" w:type="dxa"/>
            <w:gridSpan w:val="2"/>
            <w:vAlign w:val="center"/>
          </w:tcPr>
          <w:p>
            <w:pPr>
              <w:pStyle w:val="12"/>
            </w:pPr>
            <w:r>
              <w:t>功能分类科目</w:t>
            </w:r>
          </w:p>
        </w:tc>
        <w:tc>
          <w:tcPr>
            <w:tcW w:w="782" w:type="dxa"/>
            <w:vMerge w:val="restart"/>
            <w:vAlign w:val="center"/>
          </w:tcPr>
          <w:p>
            <w:pPr>
              <w:pStyle w:val="12"/>
            </w:pPr>
            <w:r>
              <w:t>合计</w:t>
            </w:r>
          </w:p>
        </w:tc>
        <w:tc>
          <w:tcPr>
            <w:tcW w:w="6095" w:type="dxa"/>
            <w:gridSpan w:val="8"/>
            <w:vAlign w:val="center"/>
          </w:tcPr>
          <w:p>
            <w:pPr>
              <w:pStyle w:val="12"/>
            </w:pPr>
            <w:r>
              <w:t>本年收入</w:t>
            </w:r>
          </w:p>
        </w:tc>
        <w:tc>
          <w:tcPr>
            <w:tcW w:w="70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82" w:type="dxa"/>
            <w:vMerge w:val="continue"/>
          </w:tcPr>
          <w:p/>
        </w:tc>
        <w:tc>
          <w:tcPr>
            <w:tcW w:w="734"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813" w:type="dxa"/>
            <w:vAlign w:val="center"/>
          </w:tcPr>
          <w:p>
            <w:pPr>
              <w:pStyle w:val="12"/>
            </w:pPr>
            <w:r>
              <w:t>其他收入</w:t>
            </w:r>
          </w:p>
        </w:tc>
        <w:tc>
          <w:tcPr>
            <w:tcW w:w="7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82" w:type="dxa"/>
            <w:vAlign w:val="center"/>
          </w:tcPr>
          <w:p>
            <w:pPr>
              <w:pStyle w:val="12"/>
            </w:pPr>
            <w:r>
              <w:t>3</w:t>
            </w:r>
          </w:p>
        </w:tc>
        <w:tc>
          <w:tcPr>
            <w:tcW w:w="734"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813" w:type="dxa"/>
            <w:vAlign w:val="center"/>
          </w:tcPr>
          <w:p>
            <w:pPr>
              <w:pStyle w:val="12"/>
            </w:pPr>
            <w:r>
              <w:t>11</w:t>
            </w:r>
          </w:p>
        </w:tc>
        <w:tc>
          <w:tcPr>
            <w:tcW w:w="70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82" w:type="dxa"/>
            <w:vAlign w:val="center"/>
          </w:tcPr>
          <w:p>
            <w:pPr>
              <w:pStyle w:val="17"/>
            </w:pPr>
            <w:r>
              <w:t>463.36</w:t>
            </w:r>
          </w:p>
        </w:tc>
        <w:tc>
          <w:tcPr>
            <w:tcW w:w="734" w:type="dxa"/>
            <w:vAlign w:val="center"/>
          </w:tcPr>
          <w:p>
            <w:pPr>
              <w:pStyle w:val="17"/>
            </w:pPr>
            <w:r>
              <w:t>463.36</w:t>
            </w:r>
          </w:p>
        </w:tc>
        <w:tc>
          <w:tcPr>
            <w:tcW w:w="758" w:type="dxa"/>
            <w:vAlign w:val="center"/>
          </w:tcPr>
          <w:p>
            <w:pPr>
              <w:pStyle w:val="17"/>
            </w:pPr>
            <w:r>
              <w:t>463.36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813" w:type="dxa"/>
            <w:vAlign w:val="center"/>
          </w:tcPr>
          <w:p>
            <w:pPr>
              <w:pStyle w:val="17"/>
            </w:pPr>
          </w:p>
        </w:tc>
        <w:tc>
          <w:tcPr>
            <w:tcW w:w="7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82" w:type="dxa"/>
            <w:vAlign w:val="center"/>
          </w:tcPr>
          <w:p>
            <w:pPr>
              <w:pStyle w:val="13"/>
            </w:pPr>
            <w:r>
              <w:t>35.00</w:t>
            </w:r>
          </w:p>
        </w:tc>
        <w:tc>
          <w:tcPr>
            <w:tcW w:w="734" w:type="dxa"/>
            <w:vAlign w:val="center"/>
          </w:tcPr>
          <w:p>
            <w:pPr>
              <w:pStyle w:val="13"/>
            </w:pPr>
            <w:r>
              <w:t>35.00</w:t>
            </w:r>
          </w:p>
        </w:tc>
        <w:tc>
          <w:tcPr>
            <w:tcW w:w="758" w:type="dxa"/>
            <w:vAlign w:val="center"/>
          </w:tcPr>
          <w:p>
            <w:pPr>
              <w:pStyle w:val="13"/>
            </w:pPr>
            <w:r>
              <w:t>35.00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82" w:type="dxa"/>
            <w:vAlign w:val="center"/>
          </w:tcPr>
          <w:p>
            <w:pPr>
              <w:pStyle w:val="13"/>
            </w:pPr>
            <w:r>
              <w:t>15.00</w:t>
            </w:r>
          </w:p>
        </w:tc>
        <w:tc>
          <w:tcPr>
            <w:tcW w:w="734" w:type="dxa"/>
            <w:vAlign w:val="center"/>
          </w:tcPr>
          <w:p>
            <w:pPr>
              <w:pStyle w:val="13"/>
            </w:pPr>
            <w:r>
              <w:t>15.00</w:t>
            </w:r>
          </w:p>
        </w:tc>
        <w:tc>
          <w:tcPr>
            <w:tcW w:w="758"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82" w:type="dxa"/>
            <w:vAlign w:val="center"/>
          </w:tcPr>
          <w:p>
            <w:pPr>
              <w:pStyle w:val="13"/>
            </w:pPr>
            <w:r>
              <w:t>15.00</w:t>
            </w:r>
          </w:p>
        </w:tc>
        <w:tc>
          <w:tcPr>
            <w:tcW w:w="734" w:type="dxa"/>
            <w:vAlign w:val="center"/>
          </w:tcPr>
          <w:p>
            <w:pPr>
              <w:pStyle w:val="13"/>
            </w:pPr>
            <w:r>
              <w:t>15.00</w:t>
            </w:r>
          </w:p>
        </w:tc>
        <w:tc>
          <w:tcPr>
            <w:tcW w:w="758"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5</w:t>
            </w:r>
          </w:p>
        </w:tc>
        <w:tc>
          <w:tcPr>
            <w:tcW w:w="758" w:type="dxa"/>
            <w:vAlign w:val="center"/>
          </w:tcPr>
          <w:p>
            <w:pPr>
              <w:pStyle w:val="14"/>
            </w:pPr>
            <w:r>
              <w:t>20809</w:t>
            </w:r>
          </w:p>
        </w:tc>
        <w:tc>
          <w:tcPr>
            <w:tcW w:w="758" w:type="dxa"/>
            <w:vAlign w:val="center"/>
          </w:tcPr>
          <w:p>
            <w:pPr>
              <w:pStyle w:val="14"/>
            </w:pPr>
            <w:r>
              <w:t>退役安置</w:t>
            </w:r>
          </w:p>
        </w:tc>
        <w:tc>
          <w:tcPr>
            <w:tcW w:w="782" w:type="dxa"/>
            <w:vAlign w:val="center"/>
          </w:tcPr>
          <w:p>
            <w:pPr>
              <w:pStyle w:val="13"/>
            </w:pPr>
            <w:r>
              <w:t>20.00</w:t>
            </w:r>
          </w:p>
        </w:tc>
        <w:tc>
          <w:tcPr>
            <w:tcW w:w="734" w:type="dxa"/>
            <w:vAlign w:val="center"/>
          </w:tcPr>
          <w:p>
            <w:pPr>
              <w:pStyle w:val="13"/>
            </w:pPr>
            <w:r>
              <w:t>20.00</w:t>
            </w:r>
          </w:p>
        </w:tc>
        <w:tc>
          <w:tcPr>
            <w:tcW w:w="758"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6</w:t>
            </w:r>
          </w:p>
        </w:tc>
        <w:tc>
          <w:tcPr>
            <w:tcW w:w="758" w:type="dxa"/>
            <w:vAlign w:val="center"/>
          </w:tcPr>
          <w:p>
            <w:pPr>
              <w:pStyle w:val="14"/>
            </w:pPr>
            <w:r>
              <w:t>2080999</w:t>
            </w:r>
          </w:p>
        </w:tc>
        <w:tc>
          <w:tcPr>
            <w:tcW w:w="758" w:type="dxa"/>
            <w:vAlign w:val="center"/>
          </w:tcPr>
          <w:p>
            <w:pPr>
              <w:pStyle w:val="14"/>
            </w:pPr>
            <w:r>
              <w:t>其他退役安置支出</w:t>
            </w:r>
          </w:p>
        </w:tc>
        <w:tc>
          <w:tcPr>
            <w:tcW w:w="782" w:type="dxa"/>
            <w:vAlign w:val="center"/>
          </w:tcPr>
          <w:p>
            <w:pPr>
              <w:pStyle w:val="13"/>
            </w:pPr>
            <w:r>
              <w:t>20.00</w:t>
            </w:r>
          </w:p>
        </w:tc>
        <w:tc>
          <w:tcPr>
            <w:tcW w:w="734" w:type="dxa"/>
            <w:vAlign w:val="center"/>
          </w:tcPr>
          <w:p>
            <w:pPr>
              <w:pStyle w:val="13"/>
            </w:pPr>
            <w:r>
              <w:t>20.00</w:t>
            </w:r>
          </w:p>
        </w:tc>
        <w:tc>
          <w:tcPr>
            <w:tcW w:w="758"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7</w:t>
            </w:r>
          </w:p>
        </w:tc>
        <w:tc>
          <w:tcPr>
            <w:tcW w:w="758" w:type="dxa"/>
            <w:vAlign w:val="center"/>
          </w:tcPr>
          <w:p>
            <w:pPr>
              <w:pStyle w:val="14"/>
            </w:pPr>
            <w:r>
              <w:t>210</w:t>
            </w:r>
          </w:p>
        </w:tc>
        <w:tc>
          <w:tcPr>
            <w:tcW w:w="758" w:type="dxa"/>
            <w:vAlign w:val="center"/>
          </w:tcPr>
          <w:p>
            <w:pPr>
              <w:pStyle w:val="14"/>
            </w:pPr>
            <w:r>
              <w:t>卫生健康支出</w:t>
            </w:r>
          </w:p>
        </w:tc>
        <w:tc>
          <w:tcPr>
            <w:tcW w:w="782" w:type="dxa"/>
            <w:vAlign w:val="center"/>
          </w:tcPr>
          <w:p>
            <w:pPr>
              <w:pStyle w:val="13"/>
            </w:pPr>
            <w:r>
              <w:t>10.50</w:t>
            </w:r>
          </w:p>
        </w:tc>
        <w:tc>
          <w:tcPr>
            <w:tcW w:w="734" w:type="dxa"/>
            <w:vAlign w:val="center"/>
          </w:tcPr>
          <w:p>
            <w:pPr>
              <w:pStyle w:val="13"/>
            </w:pPr>
            <w:r>
              <w:t>10.50</w:t>
            </w:r>
          </w:p>
        </w:tc>
        <w:tc>
          <w:tcPr>
            <w:tcW w:w="758" w:type="dxa"/>
            <w:vAlign w:val="center"/>
          </w:tcPr>
          <w:p>
            <w:pPr>
              <w:pStyle w:val="13"/>
            </w:pPr>
            <w:r>
              <w:t>10.50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8</w:t>
            </w:r>
          </w:p>
        </w:tc>
        <w:tc>
          <w:tcPr>
            <w:tcW w:w="758" w:type="dxa"/>
            <w:vAlign w:val="center"/>
          </w:tcPr>
          <w:p>
            <w:pPr>
              <w:pStyle w:val="14"/>
            </w:pPr>
            <w:r>
              <w:t>21011</w:t>
            </w:r>
          </w:p>
        </w:tc>
        <w:tc>
          <w:tcPr>
            <w:tcW w:w="758" w:type="dxa"/>
            <w:vAlign w:val="center"/>
          </w:tcPr>
          <w:p>
            <w:pPr>
              <w:pStyle w:val="14"/>
            </w:pPr>
            <w:r>
              <w:t>行政事业单位医疗</w:t>
            </w:r>
          </w:p>
        </w:tc>
        <w:tc>
          <w:tcPr>
            <w:tcW w:w="782" w:type="dxa"/>
            <w:vAlign w:val="center"/>
          </w:tcPr>
          <w:p>
            <w:pPr>
              <w:pStyle w:val="13"/>
            </w:pPr>
            <w:r>
              <w:t>10.50</w:t>
            </w:r>
          </w:p>
        </w:tc>
        <w:tc>
          <w:tcPr>
            <w:tcW w:w="734" w:type="dxa"/>
            <w:vAlign w:val="center"/>
          </w:tcPr>
          <w:p>
            <w:pPr>
              <w:pStyle w:val="13"/>
            </w:pPr>
            <w:r>
              <w:t>10.50</w:t>
            </w:r>
          </w:p>
        </w:tc>
        <w:tc>
          <w:tcPr>
            <w:tcW w:w="758" w:type="dxa"/>
            <w:vAlign w:val="center"/>
          </w:tcPr>
          <w:p>
            <w:pPr>
              <w:pStyle w:val="13"/>
            </w:pPr>
            <w:r>
              <w:t>10.50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9</w:t>
            </w:r>
          </w:p>
        </w:tc>
        <w:tc>
          <w:tcPr>
            <w:tcW w:w="758" w:type="dxa"/>
            <w:vAlign w:val="center"/>
          </w:tcPr>
          <w:p>
            <w:pPr>
              <w:pStyle w:val="14"/>
            </w:pPr>
            <w:r>
              <w:t>2101102</w:t>
            </w:r>
          </w:p>
        </w:tc>
        <w:tc>
          <w:tcPr>
            <w:tcW w:w="758" w:type="dxa"/>
            <w:vAlign w:val="center"/>
          </w:tcPr>
          <w:p>
            <w:pPr>
              <w:pStyle w:val="14"/>
            </w:pPr>
            <w:r>
              <w:t>事业单位医疗</w:t>
            </w:r>
          </w:p>
        </w:tc>
        <w:tc>
          <w:tcPr>
            <w:tcW w:w="782" w:type="dxa"/>
            <w:vAlign w:val="center"/>
          </w:tcPr>
          <w:p>
            <w:pPr>
              <w:pStyle w:val="13"/>
            </w:pPr>
            <w:r>
              <w:t>10.50</w:t>
            </w:r>
          </w:p>
        </w:tc>
        <w:tc>
          <w:tcPr>
            <w:tcW w:w="734" w:type="dxa"/>
            <w:vAlign w:val="center"/>
          </w:tcPr>
          <w:p>
            <w:pPr>
              <w:pStyle w:val="13"/>
            </w:pPr>
            <w:r>
              <w:t>10.50</w:t>
            </w:r>
          </w:p>
        </w:tc>
        <w:tc>
          <w:tcPr>
            <w:tcW w:w="758" w:type="dxa"/>
            <w:vAlign w:val="center"/>
          </w:tcPr>
          <w:p>
            <w:pPr>
              <w:pStyle w:val="13"/>
            </w:pPr>
            <w:r>
              <w:t>10.50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10</w:t>
            </w:r>
          </w:p>
        </w:tc>
        <w:tc>
          <w:tcPr>
            <w:tcW w:w="758" w:type="dxa"/>
            <w:vAlign w:val="center"/>
          </w:tcPr>
          <w:p>
            <w:pPr>
              <w:pStyle w:val="14"/>
            </w:pPr>
            <w:r>
              <w:t>212</w:t>
            </w:r>
          </w:p>
        </w:tc>
        <w:tc>
          <w:tcPr>
            <w:tcW w:w="758" w:type="dxa"/>
            <w:vAlign w:val="center"/>
          </w:tcPr>
          <w:p>
            <w:pPr>
              <w:pStyle w:val="14"/>
            </w:pPr>
            <w:r>
              <w:t>城乡社区支出</w:t>
            </w:r>
          </w:p>
        </w:tc>
        <w:tc>
          <w:tcPr>
            <w:tcW w:w="782" w:type="dxa"/>
            <w:vAlign w:val="center"/>
          </w:tcPr>
          <w:p>
            <w:pPr>
              <w:pStyle w:val="13"/>
            </w:pPr>
            <w:r>
              <w:t>149.60</w:t>
            </w:r>
          </w:p>
        </w:tc>
        <w:tc>
          <w:tcPr>
            <w:tcW w:w="734" w:type="dxa"/>
            <w:vAlign w:val="center"/>
          </w:tcPr>
          <w:p>
            <w:pPr>
              <w:pStyle w:val="13"/>
            </w:pPr>
            <w:r>
              <w:t>149.60</w:t>
            </w:r>
          </w:p>
        </w:tc>
        <w:tc>
          <w:tcPr>
            <w:tcW w:w="758" w:type="dxa"/>
            <w:vAlign w:val="center"/>
          </w:tcPr>
          <w:p>
            <w:pPr>
              <w:pStyle w:val="13"/>
            </w:pPr>
            <w:r>
              <w:t>149.60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11</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82" w:type="dxa"/>
            <w:vAlign w:val="center"/>
          </w:tcPr>
          <w:p>
            <w:pPr>
              <w:pStyle w:val="13"/>
            </w:pPr>
            <w:r>
              <w:t>149.60</w:t>
            </w:r>
          </w:p>
        </w:tc>
        <w:tc>
          <w:tcPr>
            <w:tcW w:w="734" w:type="dxa"/>
            <w:vAlign w:val="center"/>
          </w:tcPr>
          <w:p>
            <w:pPr>
              <w:pStyle w:val="13"/>
            </w:pPr>
            <w:r>
              <w:t>149.60</w:t>
            </w:r>
          </w:p>
        </w:tc>
        <w:tc>
          <w:tcPr>
            <w:tcW w:w="758" w:type="dxa"/>
            <w:vAlign w:val="center"/>
          </w:tcPr>
          <w:p>
            <w:pPr>
              <w:pStyle w:val="13"/>
            </w:pPr>
            <w:r>
              <w:t>149.60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12</w:t>
            </w:r>
          </w:p>
        </w:tc>
        <w:tc>
          <w:tcPr>
            <w:tcW w:w="758" w:type="dxa"/>
            <w:vAlign w:val="center"/>
          </w:tcPr>
          <w:p>
            <w:pPr>
              <w:pStyle w:val="14"/>
            </w:pPr>
            <w:r>
              <w:t>2120809</w:t>
            </w:r>
          </w:p>
        </w:tc>
        <w:tc>
          <w:tcPr>
            <w:tcW w:w="758" w:type="dxa"/>
            <w:vAlign w:val="center"/>
          </w:tcPr>
          <w:p>
            <w:pPr>
              <w:pStyle w:val="14"/>
            </w:pPr>
            <w:r>
              <w:t>支付破产或改制企业职工安置费</w:t>
            </w:r>
          </w:p>
        </w:tc>
        <w:tc>
          <w:tcPr>
            <w:tcW w:w="782" w:type="dxa"/>
            <w:vAlign w:val="center"/>
          </w:tcPr>
          <w:p>
            <w:pPr>
              <w:pStyle w:val="13"/>
            </w:pPr>
            <w:r>
              <w:t>149.60</w:t>
            </w:r>
          </w:p>
        </w:tc>
        <w:tc>
          <w:tcPr>
            <w:tcW w:w="734" w:type="dxa"/>
            <w:vAlign w:val="center"/>
          </w:tcPr>
          <w:p>
            <w:pPr>
              <w:pStyle w:val="13"/>
            </w:pPr>
            <w:r>
              <w:t>149.60</w:t>
            </w:r>
          </w:p>
        </w:tc>
        <w:tc>
          <w:tcPr>
            <w:tcW w:w="758" w:type="dxa"/>
            <w:vAlign w:val="center"/>
          </w:tcPr>
          <w:p>
            <w:pPr>
              <w:pStyle w:val="13"/>
            </w:pPr>
            <w:r>
              <w:t>149.60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13</w:t>
            </w:r>
          </w:p>
        </w:tc>
        <w:tc>
          <w:tcPr>
            <w:tcW w:w="758" w:type="dxa"/>
            <w:vAlign w:val="center"/>
          </w:tcPr>
          <w:p>
            <w:pPr>
              <w:pStyle w:val="14"/>
            </w:pPr>
            <w:r>
              <w:t>216</w:t>
            </w:r>
          </w:p>
        </w:tc>
        <w:tc>
          <w:tcPr>
            <w:tcW w:w="758" w:type="dxa"/>
            <w:vAlign w:val="center"/>
          </w:tcPr>
          <w:p>
            <w:pPr>
              <w:pStyle w:val="14"/>
            </w:pPr>
            <w:r>
              <w:t>商业服务业等支出</w:t>
            </w:r>
          </w:p>
        </w:tc>
        <w:tc>
          <w:tcPr>
            <w:tcW w:w="782" w:type="dxa"/>
            <w:vAlign w:val="center"/>
          </w:tcPr>
          <w:p>
            <w:pPr>
              <w:pStyle w:val="13"/>
            </w:pPr>
            <w:r>
              <w:t>268.26</w:t>
            </w:r>
          </w:p>
        </w:tc>
        <w:tc>
          <w:tcPr>
            <w:tcW w:w="734" w:type="dxa"/>
            <w:vAlign w:val="center"/>
          </w:tcPr>
          <w:p>
            <w:pPr>
              <w:pStyle w:val="13"/>
            </w:pPr>
            <w:r>
              <w:t>268.26</w:t>
            </w:r>
          </w:p>
        </w:tc>
        <w:tc>
          <w:tcPr>
            <w:tcW w:w="758" w:type="dxa"/>
            <w:vAlign w:val="center"/>
          </w:tcPr>
          <w:p>
            <w:pPr>
              <w:pStyle w:val="13"/>
            </w:pPr>
            <w:r>
              <w:t>268.26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14</w:t>
            </w:r>
          </w:p>
        </w:tc>
        <w:tc>
          <w:tcPr>
            <w:tcW w:w="758" w:type="dxa"/>
            <w:vAlign w:val="center"/>
          </w:tcPr>
          <w:p>
            <w:pPr>
              <w:pStyle w:val="14"/>
            </w:pPr>
            <w:r>
              <w:t>21602</w:t>
            </w:r>
          </w:p>
        </w:tc>
        <w:tc>
          <w:tcPr>
            <w:tcW w:w="758" w:type="dxa"/>
            <w:vAlign w:val="center"/>
          </w:tcPr>
          <w:p>
            <w:pPr>
              <w:pStyle w:val="14"/>
            </w:pPr>
            <w:r>
              <w:t>商业流通事务</w:t>
            </w:r>
          </w:p>
        </w:tc>
        <w:tc>
          <w:tcPr>
            <w:tcW w:w="782" w:type="dxa"/>
            <w:vAlign w:val="center"/>
          </w:tcPr>
          <w:p>
            <w:pPr>
              <w:pStyle w:val="13"/>
            </w:pPr>
            <w:r>
              <w:t>268.26</w:t>
            </w:r>
          </w:p>
        </w:tc>
        <w:tc>
          <w:tcPr>
            <w:tcW w:w="734" w:type="dxa"/>
            <w:vAlign w:val="center"/>
          </w:tcPr>
          <w:p>
            <w:pPr>
              <w:pStyle w:val="13"/>
            </w:pPr>
            <w:r>
              <w:t>268.26</w:t>
            </w:r>
          </w:p>
        </w:tc>
        <w:tc>
          <w:tcPr>
            <w:tcW w:w="758" w:type="dxa"/>
            <w:vAlign w:val="center"/>
          </w:tcPr>
          <w:p>
            <w:pPr>
              <w:pStyle w:val="13"/>
            </w:pPr>
            <w:r>
              <w:t>268.26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15</w:t>
            </w:r>
          </w:p>
        </w:tc>
        <w:tc>
          <w:tcPr>
            <w:tcW w:w="758" w:type="dxa"/>
            <w:vAlign w:val="center"/>
          </w:tcPr>
          <w:p>
            <w:pPr>
              <w:pStyle w:val="14"/>
            </w:pPr>
            <w:r>
              <w:t>2160250</w:t>
            </w:r>
          </w:p>
        </w:tc>
        <w:tc>
          <w:tcPr>
            <w:tcW w:w="758" w:type="dxa"/>
            <w:vAlign w:val="center"/>
          </w:tcPr>
          <w:p>
            <w:pPr>
              <w:pStyle w:val="14"/>
            </w:pPr>
            <w:r>
              <w:t>事业运行</w:t>
            </w:r>
          </w:p>
        </w:tc>
        <w:tc>
          <w:tcPr>
            <w:tcW w:w="782" w:type="dxa"/>
            <w:vAlign w:val="center"/>
          </w:tcPr>
          <w:p>
            <w:pPr>
              <w:pStyle w:val="13"/>
            </w:pPr>
            <w:r>
              <w:t>237.66</w:t>
            </w:r>
          </w:p>
        </w:tc>
        <w:tc>
          <w:tcPr>
            <w:tcW w:w="734" w:type="dxa"/>
            <w:vAlign w:val="center"/>
          </w:tcPr>
          <w:p>
            <w:pPr>
              <w:pStyle w:val="13"/>
            </w:pPr>
            <w:r>
              <w:t>237.66</w:t>
            </w:r>
          </w:p>
        </w:tc>
        <w:tc>
          <w:tcPr>
            <w:tcW w:w="758" w:type="dxa"/>
            <w:vAlign w:val="center"/>
          </w:tcPr>
          <w:p>
            <w:pPr>
              <w:pStyle w:val="13"/>
            </w:pPr>
            <w:r>
              <w:t>237.66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5"/>
            </w:pPr>
            <w:r>
              <w:t>16</w:t>
            </w:r>
          </w:p>
        </w:tc>
        <w:tc>
          <w:tcPr>
            <w:tcW w:w="758" w:type="dxa"/>
            <w:vAlign w:val="center"/>
          </w:tcPr>
          <w:p>
            <w:pPr>
              <w:pStyle w:val="14"/>
            </w:pPr>
            <w:r>
              <w:t>2160299</w:t>
            </w:r>
          </w:p>
        </w:tc>
        <w:tc>
          <w:tcPr>
            <w:tcW w:w="758" w:type="dxa"/>
            <w:vAlign w:val="center"/>
          </w:tcPr>
          <w:p>
            <w:pPr>
              <w:pStyle w:val="14"/>
            </w:pPr>
            <w:r>
              <w:t>其他商业流通事务支出</w:t>
            </w:r>
          </w:p>
        </w:tc>
        <w:tc>
          <w:tcPr>
            <w:tcW w:w="782" w:type="dxa"/>
            <w:vAlign w:val="center"/>
          </w:tcPr>
          <w:p>
            <w:pPr>
              <w:pStyle w:val="13"/>
            </w:pPr>
            <w:r>
              <w:t>30.60</w:t>
            </w:r>
          </w:p>
        </w:tc>
        <w:tc>
          <w:tcPr>
            <w:tcW w:w="734" w:type="dxa"/>
            <w:vAlign w:val="center"/>
          </w:tcPr>
          <w:p>
            <w:pPr>
              <w:pStyle w:val="13"/>
            </w:pPr>
            <w:r>
              <w:t>30.60</w:t>
            </w:r>
          </w:p>
        </w:tc>
        <w:tc>
          <w:tcPr>
            <w:tcW w:w="758" w:type="dxa"/>
            <w:vAlign w:val="center"/>
          </w:tcPr>
          <w:p>
            <w:pPr>
              <w:pStyle w:val="13"/>
            </w:pPr>
            <w:r>
              <w:t>30.60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813" w:type="dxa"/>
            <w:vAlign w:val="center"/>
          </w:tcPr>
          <w:p>
            <w:pPr>
              <w:pStyle w:val="13"/>
            </w:pPr>
          </w:p>
        </w:tc>
        <w:tc>
          <w:tcPr>
            <w:tcW w:w="70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0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6"/>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6" w:type="dxa"/>
            <w:gridSpan w:val="3"/>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6"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6"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6"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463.36</w:t>
            </w:r>
          </w:p>
        </w:tc>
        <w:tc>
          <w:tcPr>
            <w:tcW w:w="1095" w:type="dxa"/>
            <w:vAlign w:val="center"/>
          </w:tcPr>
          <w:p>
            <w:pPr>
              <w:pStyle w:val="17"/>
            </w:pPr>
            <w:r>
              <w:t>263.16</w:t>
            </w:r>
          </w:p>
        </w:tc>
        <w:tc>
          <w:tcPr>
            <w:tcW w:w="1095" w:type="dxa"/>
            <w:vAlign w:val="center"/>
          </w:tcPr>
          <w:p>
            <w:pPr>
              <w:pStyle w:val="17"/>
            </w:pPr>
            <w:r>
              <w:t>200.20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35.00</w:t>
            </w:r>
          </w:p>
        </w:tc>
        <w:tc>
          <w:tcPr>
            <w:tcW w:w="1095" w:type="dxa"/>
            <w:vAlign w:val="center"/>
          </w:tcPr>
          <w:p>
            <w:pPr>
              <w:pStyle w:val="13"/>
            </w:pPr>
            <w:r>
              <w:t>15.00</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15.00</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15.00</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5</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6</w:t>
            </w:r>
          </w:p>
        </w:tc>
        <w:tc>
          <w:tcPr>
            <w:tcW w:w="1095" w:type="dxa"/>
            <w:vAlign w:val="center"/>
          </w:tcPr>
          <w:p>
            <w:pPr>
              <w:pStyle w:val="14"/>
            </w:pPr>
            <w:r>
              <w:t>2080999</w:t>
            </w:r>
          </w:p>
        </w:tc>
        <w:tc>
          <w:tcPr>
            <w:tcW w:w="1095" w:type="dxa"/>
            <w:vAlign w:val="center"/>
          </w:tcPr>
          <w:p>
            <w:pPr>
              <w:pStyle w:val="14"/>
            </w:pPr>
            <w:r>
              <w:t>其他退役安置支出</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7</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10.50</w:t>
            </w:r>
          </w:p>
        </w:tc>
        <w:tc>
          <w:tcPr>
            <w:tcW w:w="1095" w:type="dxa"/>
            <w:vAlign w:val="center"/>
          </w:tcPr>
          <w:p>
            <w:pPr>
              <w:pStyle w:val="13"/>
            </w:pPr>
            <w:r>
              <w:t>10.50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8</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10.50</w:t>
            </w:r>
          </w:p>
        </w:tc>
        <w:tc>
          <w:tcPr>
            <w:tcW w:w="1095" w:type="dxa"/>
            <w:vAlign w:val="center"/>
          </w:tcPr>
          <w:p>
            <w:pPr>
              <w:pStyle w:val="13"/>
            </w:pPr>
            <w:r>
              <w:t>10.50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9</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10.50</w:t>
            </w:r>
          </w:p>
        </w:tc>
        <w:tc>
          <w:tcPr>
            <w:tcW w:w="1095" w:type="dxa"/>
            <w:vAlign w:val="center"/>
          </w:tcPr>
          <w:p>
            <w:pPr>
              <w:pStyle w:val="13"/>
            </w:pPr>
            <w:r>
              <w:t>10.50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10</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149.60</w:t>
            </w:r>
          </w:p>
        </w:tc>
        <w:tc>
          <w:tcPr>
            <w:tcW w:w="1095" w:type="dxa"/>
            <w:vAlign w:val="center"/>
          </w:tcPr>
          <w:p>
            <w:pPr>
              <w:pStyle w:val="13"/>
            </w:pPr>
          </w:p>
        </w:tc>
        <w:tc>
          <w:tcPr>
            <w:tcW w:w="1095" w:type="dxa"/>
            <w:vAlign w:val="center"/>
          </w:tcPr>
          <w:p>
            <w:pPr>
              <w:pStyle w:val="13"/>
            </w:pPr>
            <w:r>
              <w:t>149.60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11</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149.60</w:t>
            </w:r>
          </w:p>
        </w:tc>
        <w:tc>
          <w:tcPr>
            <w:tcW w:w="1095" w:type="dxa"/>
            <w:vAlign w:val="center"/>
          </w:tcPr>
          <w:p>
            <w:pPr>
              <w:pStyle w:val="13"/>
            </w:pPr>
          </w:p>
        </w:tc>
        <w:tc>
          <w:tcPr>
            <w:tcW w:w="1095" w:type="dxa"/>
            <w:vAlign w:val="center"/>
          </w:tcPr>
          <w:p>
            <w:pPr>
              <w:pStyle w:val="13"/>
            </w:pPr>
            <w:r>
              <w:t>149.60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12</w:t>
            </w:r>
          </w:p>
        </w:tc>
        <w:tc>
          <w:tcPr>
            <w:tcW w:w="1095" w:type="dxa"/>
            <w:vAlign w:val="center"/>
          </w:tcPr>
          <w:p>
            <w:pPr>
              <w:pStyle w:val="14"/>
            </w:pPr>
            <w:r>
              <w:t>2120809</w:t>
            </w:r>
          </w:p>
        </w:tc>
        <w:tc>
          <w:tcPr>
            <w:tcW w:w="1095" w:type="dxa"/>
            <w:vAlign w:val="center"/>
          </w:tcPr>
          <w:p>
            <w:pPr>
              <w:pStyle w:val="14"/>
            </w:pPr>
            <w:r>
              <w:t>支付破产或改制企业职工安置费</w:t>
            </w:r>
          </w:p>
        </w:tc>
        <w:tc>
          <w:tcPr>
            <w:tcW w:w="1095" w:type="dxa"/>
            <w:vAlign w:val="center"/>
          </w:tcPr>
          <w:p>
            <w:pPr>
              <w:pStyle w:val="13"/>
            </w:pPr>
            <w:r>
              <w:t>149.60</w:t>
            </w:r>
          </w:p>
        </w:tc>
        <w:tc>
          <w:tcPr>
            <w:tcW w:w="1095" w:type="dxa"/>
            <w:vAlign w:val="center"/>
          </w:tcPr>
          <w:p>
            <w:pPr>
              <w:pStyle w:val="13"/>
            </w:pPr>
          </w:p>
        </w:tc>
        <w:tc>
          <w:tcPr>
            <w:tcW w:w="1095" w:type="dxa"/>
            <w:vAlign w:val="center"/>
          </w:tcPr>
          <w:p>
            <w:pPr>
              <w:pStyle w:val="13"/>
            </w:pPr>
            <w:r>
              <w:t>149.60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13</w:t>
            </w:r>
          </w:p>
        </w:tc>
        <w:tc>
          <w:tcPr>
            <w:tcW w:w="1095" w:type="dxa"/>
            <w:vAlign w:val="center"/>
          </w:tcPr>
          <w:p>
            <w:pPr>
              <w:pStyle w:val="14"/>
            </w:pPr>
            <w:r>
              <w:t>216</w:t>
            </w:r>
          </w:p>
        </w:tc>
        <w:tc>
          <w:tcPr>
            <w:tcW w:w="1095" w:type="dxa"/>
            <w:vAlign w:val="center"/>
          </w:tcPr>
          <w:p>
            <w:pPr>
              <w:pStyle w:val="14"/>
            </w:pPr>
            <w:r>
              <w:t>商业服务业等支出</w:t>
            </w:r>
          </w:p>
        </w:tc>
        <w:tc>
          <w:tcPr>
            <w:tcW w:w="1095" w:type="dxa"/>
            <w:vAlign w:val="center"/>
          </w:tcPr>
          <w:p>
            <w:pPr>
              <w:pStyle w:val="13"/>
            </w:pPr>
            <w:r>
              <w:t>268.26</w:t>
            </w:r>
          </w:p>
        </w:tc>
        <w:tc>
          <w:tcPr>
            <w:tcW w:w="1095" w:type="dxa"/>
            <w:vAlign w:val="center"/>
          </w:tcPr>
          <w:p>
            <w:pPr>
              <w:pStyle w:val="13"/>
            </w:pPr>
            <w:r>
              <w:t>237.66</w:t>
            </w:r>
          </w:p>
        </w:tc>
        <w:tc>
          <w:tcPr>
            <w:tcW w:w="1095" w:type="dxa"/>
            <w:vAlign w:val="center"/>
          </w:tcPr>
          <w:p>
            <w:pPr>
              <w:pStyle w:val="13"/>
            </w:pPr>
            <w:r>
              <w:t>30.60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14</w:t>
            </w:r>
          </w:p>
        </w:tc>
        <w:tc>
          <w:tcPr>
            <w:tcW w:w="1095" w:type="dxa"/>
            <w:vAlign w:val="center"/>
          </w:tcPr>
          <w:p>
            <w:pPr>
              <w:pStyle w:val="14"/>
            </w:pPr>
            <w:r>
              <w:t>21602</w:t>
            </w:r>
          </w:p>
        </w:tc>
        <w:tc>
          <w:tcPr>
            <w:tcW w:w="1095" w:type="dxa"/>
            <w:vAlign w:val="center"/>
          </w:tcPr>
          <w:p>
            <w:pPr>
              <w:pStyle w:val="14"/>
            </w:pPr>
            <w:r>
              <w:t>商业流通事务</w:t>
            </w:r>
          </w:p>
        </w:tc>
        <w:tc>
          <w:tcPr>
            <w:tcW w:w="1095" w:type="dxa"/>
            <w:vAlign w:val="center"/>
          </w:tcPr>
          <w:p>
            <w:pPr>
              <w:pStyle w:val="13"/>
            </w:pPr>
            <w:r>
              <w:t>268.26</w:t>
            </w:r>
          </w:p>
        </w:tc>
        <w:tc>
          <w:tcPr>
            <w:tcW w:w="1095" w:type="dxa"/>
            <w:vAlign w:val="center"/>
          </w:tcPr>
          <w:p>
            <w:pPr>
              <w:pStyle w:val="13"/>
            </w:pPr>
            <w:r>
              <w:t>237.66</w:t>
            </w:r>
          </w:p>
        </w:tc>
        <w:tc>
          <w:tcPr>
            <w:tcW w:w="1095" w:type="dxa"/>
            <w:vAlign w:val="center"/>
          </w:tcPr>
          <w:p>
            <w:pPr>
              <w:pStyle w:val="13"/>
            </w:pPr>
            <w:r>
              <w:t>30.60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15</w:t>
            </w:r>
          </w:p>
        </w:tc>
        <w:tc>
          <w:tcPr>
            <w:tcW w:w="1095" w:type="dxa"/>
            <w:vAlign w:val="center"/>
          </w:tcPr>
          <w:p>
            <w:pPr>
              <w:pStyle w:val="14"/>
            </w:pPr>
            <w:r>
              <w:t>2160250</w:t>
            </w:r>
          </w:p>
        </w:tc>
        <w:tc>
          <w:tcPr>
            <w:tcW w:w="1095" w:type="dxa"/>
            <w:vAlign w:val="center"/>
          </w:tcPr>
          <w:p>
            <w:pPr>
              <w:pStyle w:val="14"/>
            </w:pPr>
            <w:r>
              <w:t>事业运行</w:t>
            </w:r>
          </w:p>
        </w:tc>
        <w:tc>
          <w:tcPr>
            <w:tcW w:w="1095" w:type="dxa"/>
            <w:vAlign w:val="center"/>
          </w:tcPr>
          <w:p>
            <w:pPr>
              <w:pStyle w:val="13"/>
            </w:pPr>
            <w:r>
              <w:t>237.66</w:t>
            </w:r>
          </w:p>
        </w:tc>
        <w:tc>
          <w:tcPr>
            <w:tcW w:w="1095" w:type="dxa"/>
            <w:vAlign w:val="center"/>
          </w:tcPr>
          <w:p>
            <w:pPr>
              <w:pStyle w:val="13"/>
            </w:pPr>
            <w:r>
              <w:t>237.66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6" w:type="dxa"/>
            <w:vAlign w:val="center"/>
          </w:tcPr>
          <w:p>
            <w:pPr>
              <w:pStyle w:val="15"/>
            </w:pPr>
            <w:r>
              <w:t>16</w:t>
            </w:r>
          </w:p>
        </w:tc>
        <w:tc>
          <w:tcPr>
            <w:tcW w:w="1095" w:type="dxa"/>
            <w:vAlign w:val="center"/>
          </w:tcPr>
          <w:p>
            <w:pPr>
              <w:pStyle w:val="14"/>
            </w:pPr>
            <w:r>
              <w:t>2160299</w:t>
            </w:r>
          </w:p>
        </w:tc>
        <w:tc>
          <w:tcPr>
            <w:tcW w:w="1095" w:type="dxa"/>
            <w:vAlign w:val="center"/>
          </w:tcPr>
          <w:p>
            <w:pPr>
              <w:pStyle w:val="14"/>
            </w:pPr>
            <w:r>
              <w:t>其他商业流通事务支出</w:t>
            </w:r>
          </w:p>
        </w:tc>
        <w:tc>
          <w:tcPr>
            <w:tcW w:w="1095" w:type="dxa"/>
            <w:vAlign w:val="center"/>
          </w:tcPr>
          <w:p>
            <w:pPr>
              <w:pStyle w:val="13"/>
            </w:pPr>
            <w:r>
              <w:t>30.60</w:t>
            </w:r>
          </w:p>
        </w:tc>
        <w:tc>
          <w:tcPr>
            <w:tcW w:w="1095" w:type="dxa"/>
            <w:vAlign w:val="center"/>
          </w:tcPr>
          <w:p>
            <w:pPr>
              <w:pStyle w:val="13"/>
            </w:pPr>
          </w:p>
        </w:tc>
        <w:tc>
          <w:tcPr>
            <w:tcW w:w="1095" w:type="dxa"/>
            <w:vAlign w:val="center"/>
          </w:tcPr>
          <w:p>
            <w:pPr>
              <w:pStyle w:val="13"/>
            </w:pPr>
            <w:r>
              <w:t>30.60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03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7"/>
        <w:gridCol w:w="1232"/>
        <w:gridCol w:w="1252"/>
        <w:gridCol w:w="1985"/>
        <w:gridCol w:w="992"/>
        <w:gridCol w:w="992"/>
        <w:gridCol w:w="939"/>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1" w:type="dxa"/>
            <w:gridSpan w:val="3"/>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1985" w:type="dxa"/>
            <w:tcBorders>
              <w:top w:val="single" w:color="FFFFFF" w:sz="6" w:space="0"/>
              <w:left w:val="single" w:color="FFFFFF" w:sz="6" w:space="0"/>
              <w:right w:val="single" w:color="FFFFFF" w:sz="6" w:space="0"/>
            </w:tcBorders>
            <w:vAlign w:val="center"/>
          </w:tcPr>
          <w:p>
            <w:pPr>
              <w:pStyle w:val="10"/>
            </w:pPr>
            <w:r>
              <w:t>预算年度：2023</w:t>
            </w:r>
          </w:p>
        </w:tc>
        <w:tc>
          <w:tcPr>
            <w:tcW w:w="419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7" w:type="dxa"/>
            <w:vMerge w:val="restart"/>
            <w:vAlign w:val="center"/>
          </w:tcPr>
          <w:p>
            <w:pPr>
              <w:pStyle w:val="12"/>
            </w:pPr>
            <w:r>
              <w:t>序号</w:t>
            </w:r>
          </w:p>
        </w:tc>
        <w:tc>
          <w:tcPr>
            <w:tcW w:w="2484" w:type="dxa"/>
            <w:gridSpan w:val="2"/>
            <w:vAlign w:val="center"/>
          </w:tcPr>
          <w:p>
            <w:pPr>
              <w:pStyle w:val="12"/>
            </w:pPr>
            <w:r>
              <w:t>收入</w:t>
            </w:r>
          </w:p>
        </w:tc>
        <w:tc>
          <w:tcPr>
            <w:tcW w:w="618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7" w:type="dxa"/>
            <w:vMerge w:val="continue"/>
          </w:tcPr>
          <w:p/>
        </w:tc>
        <w:tc>
          <w:tcPr>
            <w:tcW w:w="1232" w:type="dxa"/>
            <w:vAlign w:val="center"/>
          </w:tcPr>
          <w:p>
            <w:pPr>
              <w:pStyle w:val="12"/>
            </w:pPr>
            <w:r>
              <w:t>项  目</w:t>
            </w:r>
          </w:p>
        </w:tc>
        <w:tc>
          <w:tcPr>
            <w:tcW w:w="1252" w:type="dxa"/>
            <w:vAlign w:val="center"/>
          </w:tcPr>
          <w:p>
            <w:pPr>
              <w:pStyle w:val="12"/>
            </w:pPr>
            <w:r>
              <w:t>金额</w:t>
            </w:r>
          </w:p>
        </w:tc>
        <w:tc>
          <w:tcPr>
            <w:tcW w:w="1985" w:type="dxa"/>
            <w:vAlign w:val="center"/>
          </w:tcPr>
          <w:p>
            <w:pPr>
              <w:pStyle w:val="12"/>
            </w:pPr>
            <w:r>
              <w:t>项  目</w:t>
            </w:r>
          </w:p>
        </w:tc>
        <w:tc>
          <w:tcPr>
            <w:tcW w:w="992" w:type="dxa"/>
            <w:vAlign w:val="center"/>
          </w:tcPr>
          <w:p>
            <w:pPr>
              <w:pStyle w:val="12"/>
            </w:pPr>
            <w:r>
              <w:t>合计</w:t>
            </w:r>
          </w:p>
        </w:tc>
        <w:tc>
          <w:tcPr>
            <w:tcW w:w="992" w:type="dxa"/>
            <w:vAlign w:val="center"/>
          </w:tcPr>
          <w:p>
            <w:pPr>
              <w:pStyle w:val="12"/>
            </w:pPr>
            <w:r>
              <w:t>一般公共预算财政拨款</w:t>
            </w:r>
          </w:p>
        </w:tc>
        <w:tc>
          <w:tcPr>
            <w:tcW w:w="939" w:type="dxa"/>
            <w:vAlign w:val="center"/>
          </w:tcPr>
          <w:p>
            <w:pPr>
              <w:pStyle w:val="12"/>
            </w:pPr>
            <w:r>
              <w:t>政府性基金预算财政    拨款</w:t>
            </w:r>
          </w:p>
        </w:tc>
        <w:tc>
          <w:tcPr>
            <w:tcW w:w="127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7" w:type="dxa"/>
            <w:vAlign w:val="center"/>
          </w:tcPr>
          <w:p>
            <w:pPr>
              <w:pStyle w:val="12"/>
            </w:pPr>
            <w:r>
              <w:t>栏次</w:t>
            </w:r>
          </w:p>
        </w:tc>
        <w:tc>
          <w:tcPr>
            <w:tcW w:w="1232" w:type="dxa"/>
            <w:vAlign w:val="center"/>
          </w:tcPr>
          <w:p>
            <w:pPr>
              <w:pStyle w:val="12"/>
            </w:pPr>
            <w:r>
              <w:t>1</w:t>
            </w:r>
          </w:p>
        </w:tc>
        <w:tc>
          <w:tcPr>
            <w:tcW w:w="1252" w:type="dxa"/>
            <w:vAlign w:val="center"/>
          </w:tcPr>
          <w:p>
            <w:pPr>
              <w:pStyle w:val="12"/>
            </w:pPr>
            <w:r>
              <w:t>2</w:t>
            </w:r>
          </w:p>
        </w:tc>
        <w:tc>
          <w:tcPr>
            <w:tcW w:w="1985"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939" w:type="dxa"/>
            <w:vAlign w:val="center"/>
          </w:tcPr>
          <w:p>
            <w:pPr>
              <w:pStyle w:val="12"/>
            </w:pPr>
            <w:r>
              <w:t>6</w:t>
            </w:r>
          </w:p>
        </w:tc>
        <w:tc>
          <w:tcPr>
            <w:tcW w:w="127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w:t>
            </w:r>
          </w:p>
        </w:tc>
        <w:tc>
          <w:tcPr>
            <w:tcW w:w="1232" w:type="dxa"/>
            <w:vAlign w:val="center"/>
          </w:tcPr>
          <w:p>
            <w:pPr>
              <w:pStyle w:val="14"/>
            </w:pPr>
            <w:r>
              <w:t>一、一般公共预算拨款</w:t>
            </w:r>
          </w:p>
        </w:tc>
        <w:tc>
          <w:tcPr>
            <w:tcW w:w="1252" w:type="dxa"/>
            <w:vAlign w:val="center"/>
          </w:tcPr>
          <w:p>
            <w:pPr>
              <w:pStyle w:val="13"/>
            </w:pPr>
            <w:r>
              <w:t>313.76</w:t>
            </w:r>
          </w:p>
        </w:tc>
        <w:tc>
          <w:tcPr>
            <w:tcW w:w="1985" w:type="dxa"/>
            <w:vAlign w:val="center"/>
          </w:tcPr>
          <w:p>
            <w:pPr>
              <w:pStyle w:val="14"/>
            </w:pPr>
            <w:r>
              <w:t>一、一般公共服务支出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w:t>
            </w:r>
          </w:p>
        </w:tc>
        <w:tc>
          <w:tcPr>
            <w:tcW w:w="1232" w:type="dxa"/>
            <w:vAlign w:val="center"/>
          </w:tcPr>
          <w:p>
            <w:pPr>
              <w:pStyle w:val="14"/>
            </w:pPr>
            <w:r>
              <w:t>二、政府性基金预算拨款</w:t>
            </w:r>
          </w:p>
        </w:tc>
        <w:tc>
          <w:tcPr>
            <w:tcW w:w="1252" w:type="dxa"/>
            <w:vAlign w:val="center"/>
          </w:tcPr>
          <w:p>
            <w:pPr>
              <w:pStyle w:val="13"/>
            </w:pPr>
            <w:r>
              <w:t>149.60</w:t>
            </w:r>
          </w:p>
        </w:tc>
        <w:tc>
          <w:tcPr>
            <w:tcW w:w="1985" w:type="dxa"/>
            <w:vAlign w:val="center"/>
          </w:tcPr>
          <w:p>
            <w:pPr>
              <w:pStyle w:val="14"/>
            </w:pPr>
            <w:r>
              <w:t>二、外交支出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3</w:t>
            </w:r>
          </w:p>
        </w:tc>
        <w:tc>
          <w:tcPr>
            <w:tcW w:w="1232" w:type="dxa"/>
            <w:vAlign w:val="center"/>
          </w:tcPr>
          <w:p>
            <w:pPr>
              <w:pStyle w:val="14"/>
            </w:pPr>
            <w:r>
              <w:t>三、国有资本经营预算拨款</w:t>
            </w:r>
          </w:p>
        </w:tc>
        <w:tc>
          <w:tcPr>
            <w:tcW w:w="1252" w:type="dxa"/>
            <w:vAlign w:val="center"/>
          </w:tcPr>
          <w:p>
            <w:pPr>
              <w:pStyle w:val="13"/>
            </w:pPr>
          </w:p>
        </w:tc>
        <w:tc>
          <w:tcPr>
            <w:tcW w:w="1985" w:type="dxa"/>
            <w:vAlign w:val="center"/>
          </w:tcPr>
          <w:p>
            <w:pPr>
              <w:pStyle w:val="14"/>
            </w:pPr>
            <w:r>
              <w:t>三、国防支出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4</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四、公共安全支出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5</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五、教育支出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6</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六、科学技术支出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7</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七、文化旅游体育与传媒支出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8</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八、社会保障和就业支出</w:t>
            </w:r>
          </w:p>
        </w:tc>
        <w:tc>
          <w:tcPr>
            <w:tcW w:w="992" w:type="dxa"/>
            <w:vAlign w:val="center"/>
          </w:tcPr>
          <w:p>
            <w:pPr>
              <w:pStyle w:val="13"/>
            </w:pPr>
            <w:r>
              <w:t>35.00</w:t>
            </w:r>
          </w:p>
        </w:tc>
        <w:tc>
          <w:tcPr>
            <w:tcW w:w="992" w:type="dxa"/>
            <w:vAlign w:val="center"/>
          </w:tcPr>
          <w:p>
            <w:pPr>
              <w:pStyle w:val="13"/>
            </w:pPr>
            <w:r>
              <w:t>35.00</w:t>
            </w: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9</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九、社会保险基金支出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10</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十、卫生健康支出</w:t>
            </w:r>
          </w:p>
        </w:tc>
        <w:tc>
          <w:tcPr>
            <w:tcW w:w="992" w:type="dxa"/>
            <w:vAlign w:val="center"/>
          </w:tcPr>
          <w:p>
            <w:pPr>
              <w:pStyle w:val="13"/>
            </w:pPr>
            <w:r>
              <w:t>10.50</w:t>
            </w:r>
          </w:p>
        </w:tc>
        <w:tc>
          <w:tcPr>
            <w:tcW w:w="992" w:type="dxa"/>
            <w:vAlign w:val="center"/>
          </w:tcPr>
          <w:p>
            <w:pPr>
              <w:pStyle w:val="13"/>
            </w:pPr>
            <w:r>
              <w:t>10.50</w:t>
            </w: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11</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十一、节能环保支出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12</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十二、城乡社区支出</w:t>
            </w:r>
          </w:p>
        </w:tc>
        <w:tc>
          <w:tcPr>
            <w:tcW w:w="992" w:type="dxa"/>
            <w:vAlign w:val="center"/>
          </w:tcPr>
          <w:p>
            <w:pPr>
              <w:pStyle w:val="13"/>
            </w:pPr>
            <w:r>
              <w:t>149.60</w:t>
            </w:r>
          </w:p>
        </w:tc>
        <w:tc>
          <w:tcPr>
            <w:tcW w:w="992" w:type="dxa"/>
            <w:vAlign w:val="center"/>
          </w:tcPr>
          <w:p>
            <w:pPr>
              <w:pStyle w:val="13"/>
            </w:pPr>
          </w:p>
        </w:tc>
        <w:tc>
          <w:tcPr>
            <w:tcW w:w="939" w:type="dxa"/>
            <w:vAlign w:val="center"/>
          </w:tcPr>
          <w:p>
            <w:pPr>
              <w:pStyle w:val="13"/>
            </w:pPr>
            <w:r>
              <w:t>149.60</w:t>
            </w: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13</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十三、农林水支出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14</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十四、交通运输支出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15</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十五、资源勘探工业信息等支出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16</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十六、商业服务业等支出</w:t>
            </w:r>
          </w:p>
        </w:tc>
        <w:tc>
          <w:tcPr>
            <w:tcW w:w="992" w:type="dxa"/>
            <w:vAlign w:val="center"/>
          </w:tcPr>
          <w:p>
            <w:pPr>
              <w:pStyle w:val="13"/>
            </w:pPr>
            <w:r>
              <w:t>268.26</w:t>
            </w:r>
          </w:p>
        </w:tc>
        <w:tc>
          <w:tcPr>
            <w:tcW w:w="992" w:type="dxa"/>
            <w:vAlign w:val="center"/>
          </w:tcPr>
          <w:p>
            <w:pPr>
              <w:pStyle w:val="13"/>
            </w:pPr>
            <w:r>
              <w:t>268.26</w:t>
            </w: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17</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十七、金融支出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18</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十八、援助其他地区支出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19</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十九、自然资源海洋气象等支出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20</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二十、住房保障支出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21</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二十一、粮油物资储备支出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22</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二十二、国有资本经营预算支出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23</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二十三、灾害防治及应急管理支出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24</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二十四、预备费</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25</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二十五、其他支出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26</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二十六、转移性支出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27</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二十七、债务还本支出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28</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二十八、债务付息支出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29</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二十九、债务发行费用支出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30</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三十、抗疫特别国债安排的支出</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31</w:t>
            </w:r>
          </w:p>
        </w:tc>
        <w:tc>
          <w:tcPr>
            <w:tcW w:w="1232" w:type="dxa"/>
            <w:vAlign w:val="center"/>
          </w:tcPr>
          <w:p>
            <w:pPr>
              <w:pStyle w:val="14"/>
            </w:pPr>
          </w:p>
        </w:tc>
        <w:tc>
          <w:tcPr>
            <w:tcW w:w="1252" w:type="dxa"/>
            <w:vAlign w:val="center"/>
          </w:tcPr>
          <w:p>
            <w:pPr>
              <w:pStyle w:val="13"/>
            </w:pPr>
          </w:p>
        </w:tc>
        <w:tc>
          <w:tcPr>
            <w:tcW w:w="1985" w:type="dxa"/>
            <w:vAlign w:val="center"/>
          </w:tcPr>
          <w:p>
            <w:pPr>
              <w:pStyle w:val="14"/>
            </w:pPr>
            <w:r>
              <w:t>三十一、人行科目</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32</w:t>
            </w:r>
          </w:p>
        </w:tc>
        <w:tc>
          <w:tcPr>
            <w:tcW w:w="1232" w:type="dxa"/>
            <w:vAlign w:val="center"/>
          </w:tcPr>
          <w:p>
            <w:pPr>
              <w:pStyle w:val="16"/>
            </w:pPr>
            <w:r>
              <w:t>本年收入合计</w:t>
            </w:r>
          </w:p>
        </w:tc>
        <w:tc>
          <w:tcPr>
            <w:tcW w:w="1252" w:type="dxa"/>
            <w:vAlign w:val="center"/>
          </w:tcPr>
          <w:p>
            <w:pPr>
              <w:pStyle w:val="17"/>
            </w:pPr>
            <w:r>
              <w:t>463.36</w:t>
            </w:r>
          </w:p>
        </w:tc>
        <w:tc>
          <w:tcPr>
            <w:tcW w:w="1985" w:type="dxa"/>
            <w:vAlign w:val="center"/>
          </w:tcPr>
          <w:p>
            <w:pPr>
              <w:pStyle w:val="16"/>
            </w:pPr>
            <w:r>
              <w:t>本年支出合计</w:t>
            </w:r>
          </w:p>
        </w:tc>
        <w:tc>
          <w:tcPr>
            <w:tcW w:w="992" w:type="dxa"/>
            <w:vAlign w:val="center"/>
          </w:tcPr>
          <w:p>
            <w:pPr>
              <w:pStyle w:val="17"/>
            </w:pPr>
            <w:r>
              <w:t>463.36</w:t>
            </w:r>
          </w:p>
        </w:tc>
        <w:tc>
          <w:tcPr>
            <w:tcW w:w="992" w:type="dxa"/>
            <w:vAlign w:val="center"/>
          </w:tcPr>
          <w:p>
            <w:pPr>
              <w:pStyle w:val="17"/>
            </w:pPr>
            <w:r>
              <w:t>313.76</w:t>
            </w:r>
          </w:p>
        </w:tc>
        <w:tc>
          <w:tcPr>
            <w:tcW w:w="939" w:type="dxa"/>
            <w:vAlign w:val="center"/>
          </w:tcPr>
          <w:p>
            <w:pPr>
              <w:pStyle w:val="17"/>
            </w:pPr>
            <w:r>
              <w:t>149.60</w:t>
            </w:r>
          </w:p>
        </w:tc>
        <w:tc>
          <w:tcPr>
            <w:tcW w:w="127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33</w:t>
            </w:r>
          </w:p>
        </w:tc>
        <w:tc>
          <w:tcPr>
            <w:tcW w:w="1232" w:type="dxa"/>
            <w:vAlign w:val="center"/>
          </w:tcPr>
          <w:p>
            <w:pPr>
              <w:pStyle w:val="14"/>
            </w:pPr>
            <w:r>
              <w:t>年初财政拨款结转和结余</w:t>
            </w:r>
          </w:p>
        </w:tc>
        <w:tc>
          <w:tcPr>
            <w:tcW w:w="1252" w:type="dxa"/>
            <w:vAlign w:val="center"/>
          </w:tcPr>
          <w:p>
            <w:pPr>
              <w:pStyle w:val="13"/>
            </w:pPr>
          </w:p>
        </w:tc>
        <w:tc>
          <w:tcPr>
            <w:tcW w:w="1985" w:type="dxa"/>
            <w:vAlign w:val="center"/>
          </w:tcPr>
          <w:p>
            <w:pPr>
              <w:pStyle w:val="14"/>
            </w:pPr>
            <w:r>
              <w:t>年末财政拨款结转和结余</w:t>
            </w: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34</w:t>
            </w:r>
          </w:p>
        </w:tc>
        <w:tc>
          <w:tcPr>
            <w:tcW w:w="1232" w:type="dxa"/>
            <w:vAlign w:val="center"/>
          </w:tcPr>
          <w:p>
            <w:pPr>
              <w:pStyle w:val="14"/>
            </w:pPr>
            <w:r>
              <w:t>一、一般公共预算拨款</w:t>
            </w:r>
          </w:p>
        </w:tc>
        <w:tc>
          <w:tcPr>
            <w:tcW w:w="1252" w:type="dxa"/>
            <w:vAlign w:val="center"/>
          </w:tcPr>
          <w:p>
            <w:pPr>
              <w:pStyle w:val="13"/>
            </w:pPr>
          </w:p>
        </w:tc>
        <w:tc>
          <w:tcPr>
            <w:tcW w:w="1985" w:type="dxa"/>
            <w:vAlign w:val="center"/>
          </w:tcPr>
          <w:p>
            <w:pPr>
              <w:pStyle w:val="14"/>
            </w:pP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35</w:t>
            </w:r>
          </w:p>
        </w:tc>
        <w:tc>
          <w:tcPr>
            <w:tcW w:w="1232" w:type="dxa"/>
            <w:vAlign w:val="center"/>
          </w:tcPr>
          <w:p>
            <w:pPr>
              <w:pStyle w:val="14"/>
            </w:pPr>
            <w:r>
              <w:t>二、政府性基金预算拨款</w:t>
            </w:r>
          </w:p>
        </w:tc>
        <w:tc>
          <w:tcPr>
            <w:tcW w:w="1252" w:type="dxa"/>
            <w:vAlign w:val="center"/>
          </w:tcPr>
          <w:p>
            <w:pPr>
              <w:pStyle w:val="13"/>
            </w:pPr>
          </w:p>
        </w:tc>
        <w:tc>
          <w:tcPr>
            <w:tcW w:w="1985" w:type="dxa"/>
            <w:vAlign w:val="center"/>
          </w:tcPr>
          <w:p>
            <w:pPr>
              <w:pStyle w:val="14"/>
            </w:pP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36</w:t>
            </w:r>
          </w:p>
        </w:tc>
        <w:tc>
          <w:tcPr>
            <w:tcW w:w="1232" w:type="dxa"/>
            <w:vAlign w:val="center"/>
          </w:tcPr>
          <w:p>
            <w:pPr>
              <w:pStyle w:val="14"/>
            </w:pPr>
            <w:r>
              <w:t>三、国有资本经营预算拨款</w:t>
            </w:r>
          </w:p>
        </w:tc>
        <w:tc>
          <w:tcPr>
            <w:tcW w:w="1252" w:type="dxa"/>
            <w:vAlign w:val="center"/>
          </w:tcPr>
          <w:p>
            <w:pPr>
              <w:pStyle w:val="13"/>
            </w:pPr>
          </w:p>
        </w:tc>
        <w:tc>
          <w:tcPr>
            <w:tcW w:w="1985" w:type="dxa"/>
            <w:vAlign w:val="center"/>
          </w:tcPr>
          <w:p>
            <w:pPr>
              <w:pStyle w:val="14"/>
            </w:pPr>
          </w:p>
        </w:tc>
        <w:tc>
          <w:tcPr>
            <w:tcW w:w="992" w:type="dxa"/>
            <w:vAlign w:val="center"/>
          </w:tcPr>
          <w:p>
            <w:pPr>
              <w:pStyle w:val="13"/>
            </w:pPr>
          </w:p>
        </w:tc>
        <w:tc>
          <w:tcPr>
            <w:tcW w:w="992" w:type="dxa"/>
            <w:vAlign w:val="center"/>
          </w:tcPr>
          <w:p>
            <w:pPr>
              <w:pStyle w:val="13"/>
            </w:pPr>
          </w:p>
        </w:tc>
        <w:tc>
          <w:tcPr>
            <w:tcW w:w="939" w:type="dxa"/>
            <w:vAlign w:val="center"/>
          </w:tcPr>
          <w:p>
            <w:pPr>
              <w:pStyle w:val="13"/>
            </w:pPr>
          </w:p>
        </w:tc>
        <w:tc>
          <w:tcPr>
            <w:tcW w:w="1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7" w:type="dxa"/>
            <w:vAlign w:val="center"/>
          </w:tcPr>
          <w:p>
            <w:pPr>
              <w:pStyle w:val="15"/>
            </w:pPr>
            <w:r>
              <w:t>37</w:t>
            </w:r>
          </w:p>
        </w:tc>
        <w:tc>
          <w:tcPr>
            <w:tcW w:w="1232" w:type="dxa"/>
            <w:vAlign w:val="center"/>
          </w:tcPr>
          <w:p>
            <w:pPr>
              <w:pStyle w:val="16"/>
            </w:pPr>
            <w:r>
              <w:t>收入总计</w:t>
            </w:r>
          </w:p>
        </w:tc>
        <w:tc>
          <w:tcPr>
            <w:tcW w:w="1252" w:type="dxa"/>
            <w:vAlign w:val="center"/>
          </w:tcPr>
          <w:p>
            <w:pPr>
              <w:pStyle w:val="17"/>
            </w:pPr>
            <w:r>
              <w:t>463.36</w:t>
            </w:r>
          </w:p>
        </w:tc>
        <w:tc>
          <w:tcPr>
            <w:tcW w:w="1985" w:type="dxa"/>
            <w:vAlign w:val="center"/>
          </w:tcPr>
          <w:p>
            <w:pPr>
              <w:pStyle w:val="16"/>
            </w:pPr>
            <w:r>
              <w:t>支出总计</w:t>
            </w:r>
          </w:p>
        </w:tc>
        <w:tc>
          <w:tcPr>
            <w:tcW w:w="992" w:type="dxa"/>
            <w:vAlign w:val="center"/>
          </w:tcPr>
          <w:p>
            <w:pPr>
              <w:pStyle w:val="17"/>
            </w:pPr>
            <w:r>
              <w:t>463.36</w:t>
            </w:r>
          </w:p>
        </w:tc>
        <w:tc>
          <w:tcPr>
            <w:tcW w:w="992" w:type="dxa"/>
            <w:vAlign w:val="center"/>
          </w:tcPr>
          <w:p>
            <w:pPr>
              <w:pStyle w:val="17"/>
            </w:pPr>
            <w:r>
              <w:t>313.76</w:t>
            </w:r>
          </w:p>
        </w:tc>
        <w:tc>
          <w:tcPr>
            <w:tcW w:w="939" w:type="dxa"/>
            <w:vAlign w:val="center"/>
          </w:tcPr>
          <w:p>
            <w:pPr>
              <w:pStyle w:val="17"/>
            </w:pPr>
            <w:r>
              <w:t>149.60</w:t>
            </w:r>
          </w:p>
        </w:tc>
        <w:tc>
          <w:tcPr>
            <w:tcW w:w="1275"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39"/>
        <w:gridCol w:w="104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2239" w:type="dxa"/>
            <w:tcBorders>
              <w:top w:val="single" w:color="FFFFFF" w:sz="6" w:space="0"/>
              <w:left w:val="single" w:color="FFFFFF" w:sz="6" w:space="0"/>
              <w:right w:val="single" w:color="FFFFFF" w:sz="6" w:space="0"/>
            </w:tcBorders>
            <w:vAlign w:val="center"/>
          </w:tcPr>
          <w:p>
            <w:pPr>
              <w:pStyle w:val="10"/>
            </w:pPr>
            <w:r>
              <w:t>预算年度：2023</w:t>
            </w:r>
          </w:p>
        </w:tc>
        <w:tc>
          <w:tcPr>
            <w:tcW w:w="269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39" w:type="dxa"/>
            <w:vMerge w:val="restart"/>
            <w:vAlign w:val="center"/>
          </w:tcPr>
          <w:p>
            <w:pPr>
              <w:pStyle w:val="12"/>
            </w:pPr>
            <w:r>
              <w:t>合计</w:t>
            </w:r>
          </w:p>
        </w:tc>
        <w:tc>
          <w:tcPr>
            <w:tcW w:w="1047"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39" w:type="dxa"/>
            <w:vMerge w:val="continue"/>
          </w:tcPr>
          <w:p/>
        </w:tc>
        <w:tc>
          <w:tcPr>
            <w:tcW w:w="1047"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39" w:type="dxa"/>
            <w:vAlign w:val="center"/>
          </w:tcPr>
          <w:p>
            <w:pPr>
              <w:pStyle w:val="12"/>
            </w:pPr>
            <w:r>
              <w:t>3</w:t>
            </w:r>
          </w:p>
        </w:tc>
        <w:tc>
          <w:tcPr>
            <w:tcW w:w="1047"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239" w:type="dxa"/>
            <w:vAlign w:val="center"/>
          </w:tcPr>
          <w:p>
            <w:pPr>
              <w:pStyle w:val="17"/>
            </w:pPr>
            <w:r>
              <w:t>313.76</w:t>
            </w:r>
          </w:p>
        </w:tc>
        <w:tc>
          <w:tcPr>
            <w:tcW w:w="1047" w:type="dxa"/>
            <w:vAlign w:val="center"/>
          </w:tcPr>
          <w:p>
            <w:pPr>
              <w:pStyle w:val="17"/>
            </w:pPr>
            <w:r>
              <w:t>263.16</w:t>
            </w:r>
          </w:p>
        </w:tc>
        <w:tc>
          <w:tcPr>
            <w:tcW w:w="1643" w:type="dxa"/>
            <w:vAlign w:val="center"/>
          </w:tcPr>
          <w:p>
            <w:pPr>
              <w:pStyle w:val="17"/>
            </w:pPr>
            <w: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2239" w:type="dxa"/>
            <w:vAlign w:val="center"/>
          </w:tcPr>
          <w:p>
            <w:pPr>
              <w:pStyle w:val="13"/>
            </w:pPr>
            <w:r>
              <w:t>35.00</w:t>
            </w:r>
          </w:p>
        </w:tc>
        <w:tc>
          <w:tcPr>
            <w:tcW w:w="1047" w:type="dxa"/>
            <w:vAlign w:val="center"/>
          </w:tcPr>
          <w:p>
            <w:pPr>
              <w:pStyle w:val="13"/>
            </w:pPr>
            <w:r>
              <w:t>15.00</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2239" w:type="dxa"/>
            <w:vAlign w:val="center"/>
          </w:tcPr>
          <w:p>
            <w:pPr>
              <w:pStyle w:val="13"/>
            </w:pPr>
            <w:r>
              <w:t>15.00</w:t>
            </w:r>
          </w:p>
        </w:tc>
        <w:tc>
          <w:tcPr>
            <w:tcW w:w="1047" w:type="dxa"/>
            <w:vAlign w:val="center"/>
          </w:tcPr>
          <w:p>
            <w:pPr>
              <w:pStyle w:val="13"/>
            </w:pPr>
            <w:r>
              <w:t>15.00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239" w:type="dxa"/>
            <w:vAlign w:val="center"/>
          </w:tcPr>
          <w:p>
            <w:pPr>
              <w:pStyle w:val="13"/>
            </w:pPr>
            <w:r>
              <w:t>15.00</w:t>
            </w:r>
          </w:p>
        </w:tc>
        <w:tc>
          <w:tcPr>
            <w:tcW w:w="1047" w:type="dxa"/>
            <w:vAlign w:val="center"/>
          </w:tcPr>
          <w:p>
            <w:pPr>
              <w:pStyle w:val="13"/>
            </w:pPr>
            <w:r>
              <w:t>15.00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20809</w:t>
            </w:r>
          </w:p>
        </w:tc>
        <w:tc>
          <w:tcPr>
            <w:tcW w:w="1643" w:type="dxa"/>
            <w:vAlign w:val="center"/>
          </w:tcPr>
          <w:p>
            <w:pPr>
              <w:pStyle w:val="14"/>
            </w:pPr>
            <w:r>
              <w:t>退役安置</w:t>
            </w:r>
          </w:p>
        </w:tc>
        <w:tc>
          <w:tcPr>
            <w:tcW w:w="2239" w:type="dxa"/>
            <w:vAlign w:val="center"/>
          </w:tcPr>
          <w:p>
            <w:pPr>
              <w:pStyle w:val="13"/>
            </w:pPr>
            <w:r>
              <w:t>20.00</w:t>
            </w:r>
          </w:p>
        </w:tc>
        <w:tc>
          <w:tcPr>
            <w:tcW w:w="1047"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2080999</w:t>
            </w:r>
          </w:p>
        </w:tc>
        <w:tc>
          <w:tcPr>
            <w:tcW w:w="1643" w:type="dxa"/>
            <w:vAlign w:val="center"/>
          </w:tcPr>
          <w:p>
            <w:pPr>
              <w:pStyle w:val="14"/>
            </w:pPr>
            <w:r>
              <w:t>其他退役安置支出</w:t>
            </w:r>
          </w:p>
        </w:tc>
        <w:tc>
          <w:tcPr>
            <w:tcW w:w="2239" w:type="dxa"/>
            <w:vAlign w:val="center"/>
          </w:tcPr>
          <w:p>
            <w:pPr>
              <w:pStyle w:val="13"/>
            </w:pPr>
            <w:r>
              <w:t>20.00</w:t>
            </w:r>
          </w:p>
        </w:tc>
        <w:tc>
          <w:tcPr>
            <w:tcW w:w="1047"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w:t>
            </w:r>
          </w:p>
        </w:tc>
        <w:tc>
          <w:tcPr>
            <w:tcW w:w="1643" w:type="dxa"/>
            <w:vAlign w:val="center"/>
          </w:tcPr>
          <w:p>
            <w:pPr>
              <w:pStyle w:val="14"/>
            </w:pPr>
            <w:r>
              <w:t>卫生健康支出</w:t>
            </w:r>
          </w:p>
        </w:tc>
        <w:tc>
          <w:tcPr>
            <w:tcW w:w="2239" w:type="dxa"/>
            <w:vAlign w:val="center"/>
          </w:tcPr>
          <w:p>
            <w:pPr>
              <w:pStyle w:val="13"/>
            </w:pPr>
            <w:r>
              <w:t>10.50</w:t>
            </w:r>
          </w:p>
        </w:tc>
        <w:tc>
          <w:tcPr>
            <w:tcW w:w="1047" w:type="dxa"/>
            <w:vAlign w:val="center"/>
          </w:tcPr>
          <w:p>
            <w:pPr>
              <w:pStyle w:val="13"/>
            </w:pPr>
            <w:r>
              <w:t>10.50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21011</w:t>
            </w:r>
          </w:p>
        </w:tc>
        <w:tc>
          <w:tcPr>
            <w:tcW w:w="1643" w:type="dxa"/>
            <w:vAlign w:val="center"/>
          </w:tcPr>
          <w:p>
            <w:pPr>
              <w:pStyle w:val="14"/>
            </w:pPr>
            <w:r>
              <w:t>行政事业单位医疗</w:t>
            </w:r>
          </w:p>
        </w:tc>
        <w:tc>
          <w:tcPr>
            <w:tcW w:w="2239" w:type="dxa"/>
            <w:vAlign w:val="center"/>
          </w:tcPr>
          <w:p>
            <w:pPr>
              <w:pStyle w:val="13"/>
            </w:pPr>
            <w:r>
              <w:t>10.50</w:t>
            </w:r>
          </w:p>
        </w:tc>
        <w:tc>
          <w:tcPr>
            <w:tcW w:w="1047" w:type="dxa"/>
            <w:vAlign w:val="center"/>
          </w:tcPr>
          <w:p>
            <w:pPr>
              <w:pStyle w:val="13"/>
            </w:pPr>
            <w:r>
              <w:t>10.50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2101102</w:t>
            </w:r>
          </w:p>
        </w:tc>
        <w:tc>
          <w:tcPr>
            <w:tcW w:w="1643" w:type="dxa"/>
            <w:vAlign w:val="center"/>
          </w:tcPr>
          <w:p>
            <w:pPr>
              <w:pStyle w:val="14"/>
            </w:pPr>
            <w:r>
              <w:t>事业单位医疗</w:t>
            </w:r>
          </w:p>
        </w:tc>
        <w:tc>
          <w:tcPr>
            <w:tcW w:w="2239" w:type="dxa"/>
            <w:vAlign w:val="center"/>
          </w:tcPr>
          <w:p>
            <w:pPr>
              <w:pStyle w:val="13"/>
            </w:pPr>
            <w:r>
              <w:t>10.50</w:t>
            </w:r>
          </w:p>
        </w:tc>
        <w:tc>
          <w:tcPr>
            <w:tcW w:w="1047" w:type="dxa"/>
            <w:vAlign w:val="center"/>
          </w:tcPr>
          <w:p>
            <w:pPr>
              <w:pStyle w:val="13"/>
            </w:pPr>
            <w:r>
              <w:t>10.50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216</w:t>
            </w:r>
          </w:p>
        </w:tc>
        <w:tc>
          <w:tcPr>
            <w:tcW w:w="1643" w:type="dxa"/>
            <w:vAlign w:val="center"/>
          </w:tcPr>
          <w:p>
            <w:pPr>
              <w:pStyle w:val="14"/>
            </w:pPr>
            <w:r>
              <w:t>商业服务业等支出</w:t>
            </w:r>
          </w:p>
        </w:tc>
        <w:tc>
          <w:tcPr>
            <w:tcW w:w="2239" w:type="dxa"/>
            <w:vAlign w:val="center"/>
          </w:tcPr>
          <w:p>
            <w:pPr>
              <w:pStyle w:val="13"/>
            </w:pPr>
            <w:r>
              <w:t>268.26</w:t>
            </w:r>
          </w:p>
        </w:tc>
        <w:tc>
          <w:tcPr>
            <w:tcW w:w="1047" w:type="dxa"/>
            <w:vAlign w:val="center"/>
          </w:tcPr>
          <w:p>
            <w:pPr>
              <w:pStyle w:val="13"/>
            </w:pPr>
            <w:r>
              <w:t>237.66</w:t>
            </w:r>
          </w:p>
        </w:tc>
        <w:tc>
          <w:tcPr>
            <w:tcW w:w="1643" w:type="dxa"/>
            <w:vAlign w:val="center"/>
          </w:tcPr>
          <w:p>
            <w:pPr>
              <w:pStyle w:val="13"/>
            </w:pPr>
            <w:r>
              <w:t>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21602</w:t>
            </w:r>
          </w:p>
        </w:tc>
        <w:tc>
          <w:tcPr>
            <w:tcW w:w="1643" w:type="dxa"/>
            <w:vAlign w:val="center"/>
          </w:tcPr>
          <w:p>
            <w:pPr>
              <w:pStyle w:val="14"/>
            </w:pPr>
            <w:r>
              <w:t>商业流通事务</w:t>
            </w:r>
          </w:p>
        </w:tc>
        <w:tc>
          <w:tcPr>
            <w:tcW w:w="2239" w:type="dxa"/>
            <w:vAlign w:val="center"/>
          </w:tcPr>
          <w:p>
            <w:pPr>
              <w:pStyle w:val="13"/>
            </w:pPr>
            <w:r>
              <w:t>268.26</w:t>
            </w:r>
          </w:p>
        </w:tc>
        <w:tc>
          <w:tcPr>
            <w:tcW w:w="1047" w:type="dxa"/>
            <w:vAlign w:val="center"/>
          </w:tcPr>
          <w:p>
            <w:pPr>
              <w:pStyle w:val="13"/>
            </w:pPr>
            <w:r>
              <w:t>237.66</w:t>
            </w:r>
          </w:p>
        </w:tc>
        <w:tc>
          <w:tcPr>
            <w:tcW w:w="1643" w:type="dxa"/>
            <w:vAlign w:val="center"/>
          </w:tcPr>
          <w:p>
            <w:pPr>
              <w:pStyle w:val="13"/>
            </w:pPr>
            <w:r>
              <w:t>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2160250</w:t>
            </w:r>
          </w:p>
        </w:tc>
        <w:tc>
          <w:tcPr>
            <w:tcW w:w="1643" w:type="dxa"/>
            <w:vAlign w:val="center"/>
          </w:tcPr>
          <w:p>
            <w:pPr>
              <w:pStyle w:val="14"/>
            </w:pPr>
            <w:r>
              <w:t>事业运行</w:t>
            </w:r>
          </w:p>
        </w:tc>
        <w:tc>
          <w:tcPr>
            <w:tcW w:w="2239" w:type="dxa"/>
            <w:vAlign w:val="center"/>
          </w:tcPr>
          <w:p>
            <w:pPr>
              <w:pStyle w:val="13"/>
            </w:pPr>
            <w:r>
              <w:t>237.66</w:t>
            </w:r>
          </w:p>
        </w:tc>
        <w:tc>
          <w:tcPr>
            <w:tcW w:w="1047" w:type="dxa"/>
            <w:vAlign w:val="center"/>
          </w:tcPr>
          <w:p>
            <w:pPr>
              <w:pStyle w:val="13"/>
            </w:pPr>
            <w:r>
              <w:t>237.66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2160299</w:t>
            </w:r>
          </w:p>
        </w:tc>
        <w:tc>
          <w:tcPr>
            <w:tcW w:w="1643" w:type="dxa"/>
            <w:vAlign w:val="center"/>
          </w:tcPr>
          <w:p>
            <w:pPr>
              <w:pStyle w:val="14"/>
            </w:pPr>
            <w:r>
              <w:t>其他商业流通事务支出</w:t>
            </w:r>
          </w:p>
        </w:tc>
        <w:tc>
          <w:tcPr>
            <w:tcW w:w="2239" w:type="dxa"/>
            <w:vAlign w:val="center"/>
          </w:tcPr>
          <w:p>
            <w:pPr>
              <w:pStyle w:val="13"/>
            </w:pPr>
            <w:r>
              <w:t>30.60</w:t>
            </w:r>
          </w:p>
        </w:tc>
        <w:tc>
          <w:tcPr>
            <w:tcW w:w="1047" w:type="dxa"/>
            <w:vAlign w:val="center"/>
          </w:tcPr>
          <w:p>
            <w:pPr>
              <w:pStyle w:val="13"/>
            </w:pPr>
          </w:p>
        </w:tc>
        <w:tc>
          <w:tcPr>
            <w:tcW w:w="1643" w:type="dxa"/>
            <w:vAlign w:val="center"/>
          </w:tcPr>
          <w:p>
            <w:pPr>
              <w:pStyle w:val="13"/>
            </w:pPr>
            <w:r>
              <w:t>30.60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56"/>
        <w:gridCol w:w="133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1956" w:type="dxa"/>
            <w:tcBorders>
              <w:top w:val="single" w:color="FFFFFF" w:sz="6" w:space="0"/>
              <w:left w:val="single" w:color="FFFFFF" w:sz="6" w:space="0"/>
              <w:right w:val="single" w:color="FFFFFF" w:sz="6" w:space="0"/>
            </w:tcBorders>
            <w:vAlign w:val="center"/>
          </w:tcPr>
          <w:p>
            <w:pPr>
              <w:pStyle w:val="10"/>
            </w:pPr>
            <w:r>
              <w:t>预算年度：2023</w:t>
            </w:r>
          </w:p>
        </w:tc>
        <w:tc>
          <w:tcPr>
            <w:tcW w:w="297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56" w:type="dxa"/>
            <w:vAlign w:val="center"/>
          </w:tcPr>
          <w:p>
            <w:pPr>
              <w:pStyle w:val="12"/>
            </w:pPr>
            <w:r>
              <w:t>合计</w:t>
            </w:r>
          </w:p>
        </w:tc>
        <w:tc>
          <w:tcPr>
            <w:tcW w:w="1330"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56" w:type="dxa"/>
            <w:vAlign w:val="center"/>
          </w:tcPr>
          <w:p>
            <w:pPr>
              <w:pStyle w:val="12"/>
            </w:pPr>
            <w:r>
              <w:t>3</w:t>
            </w:r>
          </w:p>
        </w:tc>
        <w:tc>
          <w:tcPr>
            <w:tcW w:w="133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956" w:type="dxa"/>
            <w:vAlign w:val="center"/>
          </w:tcPr>
          <w:p>
            <w:pPr>
              <w:pStyle w:val="17"/>
            </w:pPr>
            <w:r>
              <w:t>263.16</w:t>
            </w:r>
          </w:p>
        </w:tc>
        <w:tc>
          <w:tcPr>
            <w:tcW w:w="1330" w:type="dxa"/>
            <w:vAlign w:val="center"/>
          </w:tcPr>
          <w:p>
            <w:pPr>
              <w:pStyle w:val="17"/>
            </w:pPr>
            <w:r>
              <w:t>257.70</w:t>
            </w:r>
          </w:p>
        </w:tc>
        <w:tc>
          <w:tcPr>
            <w:tcW w:w="1643" w:type="dxa"/>
            <w:vAlign w:val="center"/>
          </w:tcPr>
          <w:p>
            <w:pPr>
              <w:pStyle w:val="17"/>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956" w:type="dxa"/>
            <w:vAlign w:val="center"/>
          </w:tcPr>
          <w:p>
            <w:pPr>
              <w:pStyle w:val="13"/>
            </w:pPr>
            <w:r>
              <w:t>238.10</w:t>
            </w:r>
          </w:p>
        </w:tc>
        <w:tc>
          <w:tcPr>
            <w:tcW w:w="1330" w:type="dxa"/>
            <w:vAlign w:val="center"/>
          </w:tcPr>
          <w:p>
            <w:pPr>
              <w:pStyle w:val="13"/>
            </w:pPr>
            <w:r>
              <w:t>238.10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956" w:type="dxa"/>
            <w:vAlign w:val="center"/>
          </w:tcPr>
          <w:p>
            <w:pPr>
              <w:pStyle w:val="13"/>
            </w:pPr>
            <w:r>
              <w:t>105.00</w:t>
            </w:r>
          </w:p>
        </w:tc>
        <w:tc>
          <w:tcPr>
            <w:tcW w:w="1330" w:type="dxa"/>
            <w:vAlign w:val="center"/>
          </w:tcPr>
          <w:p>
            <w:pPr>
              <w:pStyle w:val="13"/>
            </w:pPr>
            <w:r>
              <w:t>105.00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956" w:type="dxa"/>
            <w:vAlign w:val="center"/>
          </w:tcPr>
          <w:p>
            <w:pPr>
              <w:pStyle w:val="13"/>
            </w:pPr>
            <w:r>
              <w:t>4.00</w:t>
            </w:r>
          </w:p>
        </w:tc>
        <w:tc>
          <w:tcPr>
            <w:tcW w:w="1330"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956" w:type="dxa"/>
            <w:vAlign w:val="center"/>
          </w:tcPr>
          <w:p>
            <w:pPr>
              <w:pStyle w:val="13"/>
            </w:pPr>
            <w:r>
              <w:t>12.80</w:t>
            </w:r>
          </w:p>
        </w:tc>
        <w:tc>
          <w:tcPr>
            <w:tcW w:w="1330" w:type="dxa"/>
            <w:vAlign w:val="center"/>
          </w:tcPr>
          <w:p>
            <w:pPr>
              <w:pStyle w:val="13"/>
            </w:pPr>
            <w:r>
              <w:t>12.80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956" w:type="dxa"/>
            <w:vAlign w:val="center"/>
          </w:tcPr>
          <w:p>
            <w:pPr>
              <w:pStyle w:val="13"/>
            </w:pPr>
            <w:r>
              <w:t>7.00</w:t>
            </w:r>
          </w:p>
        </w:tc>
        <w:tc>
          <w:tcPr>
            <w:tcW w:w="1330"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956" w:type="dxa"/>
            <w:vAlign w:val="center"/>
          </w:tcPr>
          <w:p>
            <w:pPr>
              <w:pStyle w:val="13"/>
            </w:pPr>
            <w:r>
              <w:t>15.00</w:t>
            </w:r>
          </w:p>
        </w:tc>
        <w:tc>
          <w:tcPr>
            <w:tcW w:w="1330" w:type="dxa"/>
            <w:vAlign w:val="center"/>
          </w:tcPr>
          <w:p>
            <w:pPr>
              <w:pStyle w:val="13"/>
            </w:pPr>
            <w:r>
              <w:t>15.00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956" w:type="dxa"/>
            <w:vAlign w:val="center"/>
          </w:tcPr>
          <w:p>
            <w:pPr>
              <w:pStyle w:val="13"/>
            </w:pPr>
            <w:r>
              <w:t>7.50</w:t>
            </w:r>
          </w:p>
        </w:tc>
        <w:tc>
          <w:tcPr>
            <w:tcW w:w="1330" w:type="dxa"/>
            <w:vAlign w:val="center"/>
          </w:tcPr>
          <w:p>
            <w:pPr>
              <w:pStyle w:val="13"/>
            </w:pPr>
            <w:r>
              <w:t>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956" w:type="dxa"/>
            <w:vAlign w:val="center"/>
          </w:tcPr>
          <w:p>
            <w:pPr>
              <w:pStyle w:val="13"/>
            </w:pPr>
            <w:r>
              <w:t>3.00</w:t>
            </w:r>
          </w:p>
        </w:tc>
        <w:tc>
          <w:tcPr>
            <w:tcW w:w="1330" w:type="dxa"/>
            <w:vAlign w:val="center"/>
          </w:tcPr>
          <w:p>
            <w:pPr>
              <w:pStyle w:val="13"/>
            </w:pPr>
            <w:r>
              <w:t>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956" w:type="dxa"/>
            <w:vAlign w:val="center"/>
          </w:tcPr>
          <w:p>
            <w:pPr>
              <w:pStyle w:val="13"/>
            </w:pPr>
            <w:r>
              <w:t>0.80</w:t>
            </w:r>
          </w:p>
        </w:tc>
        <w:tc>
          <w:tcPr>
            <w:tcW w:w="1330" w:type="dxa"/>
            <w:vAlign w:val="center"/>
          </w:tcPr>
          <w:p>
            <w:pPr>
              <w:pStyle w:val="13"/>
            </w:pPr>
            <w:r>
              <w:t>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956" w:type="dxa"/>
            <w:vAlign w:val="center"/>
          </w:tcPr>
          <w:p>
            <w:pPr>
              <w:pStyle w:val="13"/>
            </w:pPr>
            <w:r>
              <w:t>14.00</w:t>
            </w:r>
          </w:p>
        </w:tc>
        <w:tc>
          <w:tcPr>
            <w:tcW w:w="1330" w:type="dxa"/>
            <w:vAlign w:val="center"/>
          </w:tcPr>
          <w:p>
            <w:pPr>
              <w:pStyle w:val="13"/>
            </w:pPr>
            <w:r>
              <w:t>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956" w:type="dxa"/>
            <w:vAlign w:val="center"/>
          </w:tcPr>
          <w:p>
            <w:pPr>
              <w:pStyle w:val="13"/>
            </w:pPr>
            <w:r>
              <w:t>69.00</w:t>
            </w:r>
          </w:p>
        </w:tc>
        <w:tc>
          <w:tcPr>
            <w:tcW w:w="1330" w:type="dxa"/>
            <w:vAlign w:val="center"/>
          </w:tcPr>
          <w:p>
            <w:pPr>
              <w:pStyle w:val="13"/>
            </w:pPr>
            <w:r>
              <w:t>69.00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956" w:type="dxa"/>
            <w:vAlign w:val="center"/>
          </w:tcPr>
          <w:p>
            <w:pPr>
              <w:pStyle w:val="13"/>
            </w:pPr>
            <w:r>
              <w:t>5.46</w:t>
            </w:r>
          </w:p>
        </w:tc>
        <w:tc>
          <w:tcPr>
            <w:tcW w:w="1330" w:type="dxa"/>
            <w:vAlign w:val="center"/>
          </w:tcPr>
          <w:p>
            <w:pPr>
              <w:pStyle w:val="13"/>
            </w:pPr>
          </w:p>
        </w:tc>
        <w:tc>
          <w:tcPr>
            <w:tcW w:w="1643" w:type="dxa"/>
            <w:vAlign w:val="center"/>
          </w:tcPr>
          <w:p>
            <w:pPr>
              <w:pStyle w:val="13"/>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956" w:type="dxa"/>
            <w:vAlign w:val="center"/>
          </w:tcPr>
          <w:p>
            <w:pPr>
              <w:pStyle w:val="13"/>
            </w:pPr>
            <w:r>
              <w:t>1.30</w:t>
            </w:r>
          </w:p>
        </w:tc>
        <w:tc>
          <w:tcPr>
            <w:tcW w:w="1330" w:type="dxa"/>
            <w:vAlign w:val="center"/>
          </w:tcPr>
          <w:p>
            <w:pPr>
              <w:pStyle w:val="13"/>
            </w:pPr>
          </w:p>
        </w:tc>
        <w:tc>
          <w:tcPr>
            <w:tcW w:w="1643"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956" w:type="dxa"/>
            <w:vAlign w:val="center"/>
          </w:tcPr>
          <w:p>
            <w:pPr>
              <w:pStyle w:val="13"/>
            </w:pPr>
            <w:r>
              <w:t>0.40</w:t>
            </w:r>
          </w:p>
        </w:tc>
        <w:tc>
          <w:tcPr>
            <w:tcW w:w="1330" w:type="dxa"/>
            <w:vAlign w:val="center"/>
          </w:tcPr>
          <w:p>
            <w:pPr>
              <w:pStyle w:val="13"/>
            </w:pP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956" w:type="dxa"/>
            <w:vAlign w:val="center"/>
          </w:tcPr>
          <w:p>
            <w:pPr>
              <w:pStyle w:val="13"/>
            </w:pPr>
            <w:r>
              <w:t>1.00</w:t>
            </w:r>
          </w:p>
        </w:tc>
        <w:tc>
          <w:tcPr>
            <w:tcW w:w="1330"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956" w:type="dxa"/>
            <w:vAlign w:val="center"/>
          </w:tcPr>
          <w:p>
            <w:pPr>
              <w:pStyle w:val="13"/>
            </w:pPr>
            <w:r>
              <w:t>1.80</w:t>
            </w:r>
          </w:p>
        </w:tc>
        <w:tc>
          <w:tcPr>
            <w:tcW w:w="1330" w:type="dxa"/>
            <w:vAlign w:val="center"/>
          </w:tcPr>
          <w:p>
            <w:pPr>
              <w:pStyle w:val="13"/>
            </w:pPr>
          </w:p>
        </w:tc>
        <w:tc>
          <w:tcPr>
            <w:tcW w:w="1643"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956" w:type="dxa"/>
            <w:vAlign w:val="center"/>
          </w:tcPr>
          <w:p>
            <w:pPr>
              <w:pStyle w:val="13"/>
            </w:pPr>
            <w:r>
              <w:t>0.30</w:t>
            </w:r>
          </w:p>
        </w:tc>
        <w:tc>
          <w:tcPr>
            <w:tcW w:w="1330"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956" w:type="dxa"/>
            <w:vAlign w:val="center"/>
          </w:tcPr>
          <w:p>
            <w:pPr>
              <w:pStyle w:val="13"/>
            </w:pPr>
            <w:r>
              <w:t>0.30</w:t>
            </w:r>
          </w:p>
        </w:tc>
        <w:tc>
          <w:tcPr>
            <w:tcW w:w="1330"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30299</w:t>
            </w:r>
          </w:p>
        </w:tc>
        <w:tc>
          <w:tcPr>
            <w:tcW w:w="1643" w:type="dxa"/>
            <w:vAlign w:val="center"/>
          </w:tcPr>
          <w:p>
            <w:pPr>
              <w:pStyle w:val="14"/>
            </w:pPr>
            <w:r>
              <w:t>其他商品和服务支出</w:t>
            </w:r>
          </w:p>
        </w:tc>
        <w:tc>
          <w:tcPr>
            <w:tcW w:w="1956" w:type="dxa"/>
            <w:vAlign w:val="center"/>
          </w:tcPr>
          <w:p>
            <w:pPr>
              <w:pStyle w:val="13"/>
            </w:pPr>
            <w:r>
              <w:t>0.36</w:t>
            </w:r>
          </w:p>
        </w:tc>
        <w:tc>
          <w:tcPr>
            <w:tcW w:w="1330" w:type="dxa"/>
            <w:vAlign w:val="center"/>
          </w:tcPr>
          <w:p>
            <w:pPr>
              <w:pStyle w:val="13"/>
            </w:pPr>
          </w:p>
        </w:tc>
        <w:tc>
          <w:tcPr>
            <w:tcW w:w="1643"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1643" w:type="dxa"/>
            <w:vAlign w:val="center"/>
          </w:tcPr>
          <w:p>
            <w:pPr>
              <w:pStyle w:val="14"/>
            </w:pPr>
            <w:r>
              <w:t>对个人和家庭的补助</w:t>
            </w:r>
          </w:p>
        </w:tc>
        <w:tc>
          <w:tcPr>
            <w:tcW w:w="1956" w:type="dxa"/>
            <w:vAlign w:val="center"/>
          </w:tcPr>
          <w:p>
            <w:pPr>
              <w:pStyle w:val="13"/>
            </w:pPr>
            <w:r>
              <w:t>19.60</w:t>
            </w:r>
          </w:p>
        </w:tc>
        <w:tc>
          <w:tcPr>
            <w:tcW w:w="1330" w:type="dxa"/>
            <w:vAlign w:val="center"/>
          </w:tcPr>
          <w:p>
            <w:pPr>
              <w:pStyle w:val="13"/>
            </w:pPr>
            <w:r>
              <w:t>19.60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30302</w:t>
            </w:r>
          </w:p>
        </w:tc>
        <w:tc>
          <w:tcPr>
            <w:tcW w:w="1643" w:type="dxa"/>
            <w:vAlign w:val="center"/>
          </w:tcPr>
          <w:p>
            <w:pPr>
              <w:pStyle w:val="14"/>
            </w:pPr>
            <w:r>
              <w:t>退休费</w:t>
            </w:r>
          </w:p>
        </w:tc>
        <w:tc>
          <w:tcPr>
            <w:tcW w:w="1956" w:type="dxa"/>
            <w:vAlign w:val="center"/>
          </w:tcPr>
          <w:p>
            <w:pPr>
              <w:pStyle w:val="13"/>
            </w:pPr>
            <w:r>
              <w:t>19.60</w:t>
            </w:r>
          </w:p>
        </w:tc>
        <w:tc>
          <w:tcPr>
            <w:tcW w:w="1330" w:type="dxa"/>
            <w:vAlign w:val="center"/>
          </w:tcPr>
          <w:p>
            <w:pPr>
              <w:pStyle w:val="13"/>
            </w:pPr>
            <w:r>
              <w:t>19.60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98"/>
        <w:gridCol w:w="118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2098" w:type="dxa"/>
            <w:tcBorders>
              <w:top w:val="single" w:color="FFFFFF" w:sz="6" w:space="0"/>
              <w:left w:val="single" w:color="FFFFFF" w:sz="6" w:space="0"/>
              <w:right w:val="single" w:color="FFFFFF" w:sz="6" w:space="0"/>
            </w:tcBorders>
            <w:vAlign w:val="center"/>
          </w:tcPr>
          <w:p>
            <w:pPr>
              <w:pStyle w:val="10"/>
            </w:pPr>
            <w:r>
              <w:t>预算年度：2023</w:t>
            </w:r>
          </w:p>
        </w:tc>
        <w:tc>
          <w:tcPr>
            <w:tcW w:w="28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98" w:type="dxa"/>
            <w:vMerge w:val="restart"/>
            <w:vAlign w:val="center"/>
          </w:tcPr>
          <w:p>
            <w:pPr>
              <w:pStyle w:val="12"/>
            </w:pPr>
            <w:r>
              <w:t>合计</w:t>
            </w:r>
          </w:p>
        </w:tc>
        <w:tc>
          <w:tcPr>
            <w:tcW w:w="118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98" w:type="dxa"/>
            <w:vMerge w:val="continue"/>
          </w:tcPr>
          <w:p/>
        </w:tc>
        <w:tc>
          <w:tcPr>
            <w:tcW w:w="118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98" w:type="dxa"/>
            <w:vAlign w:val="center"/>
          </w:tcPr>
          <w:p>
            <w:pPr>
              <w:pStyle w:val="12"/>
            </w:pPr>
            <w:r>
              <w:t>3</w:t>
            </w:r>
          </w:p>
        </w:tc>
        <w:tc>
          <w:tcPr>
            <w:tcW w:w="118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98" w:type="dxa"/>
            <w:vAlign w:val="center"/>
          </w:tcPr>
          <w:p>
            <w:pPr>
              <w:pStyle w:val="17"/>
            </w:pPr>
            <w:r>
              <w:t>149.60</w:t>
            </w:r>
          </w:p>
        </w:tc>
        <w:tc>
          <w:tcPr>
            <w:tcW w:w="1188" w:type="dxa"/>
            <w:vAlign w:val="center"/>
          </w:tcPr>
          <w:p>
            <w:pPr>
              <w:pStyle w:val="17"/>
            </w:pPr>
          </w:p>
        </w:tc>
        <w:tc>
          <w:tcPr>
            <w:tcW w:w="1643" w:type="dxa"/>
            <w:vAlign w:val="center"/>
          </w:tcPr>
          <w:p>
            <w:pPr>
              <w:pStyle w:val="17"/>
            </w:pPr>
            <w:r>
              <w:t>149.60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2098" w:type="dxa"/>
            <w:vAlign w:val="center"/>
          </w:tcPr>
          <w:p>
            <w:pPr>
              <w:pStyle w:val="13"/>
            </w:pPr>
            <w:r>
              <w:t>149.60</w:t>
            </w:r>
          </w:p>
        </w:tc>
        <w:tc>
          <w:tcPr>
            <w:tcW w:w="1188" w:type="dxa"/>
            <w:vAlign w:val="center"/>
          </w:tcPr>
          <w:p>
            <w:pPr>
              <w:pStyle w:val="13"/>
            </w:pPr>
          </w:p>
        </w:tc>
        <w:tc>
          <w:tcPr>
            <w:tcW w:w="1643" w:type="dxa"/>
            <w:vAlign w:val="center"/>
          </w:tcPr>
          <w:p>
            <w:pPr>
              <w:pStyle w:val="13"/>
            </w:pPr>
            <w:r>
              <w:t>149.60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2098" w:type="dxa"/>
            <w:vAlign w:val="center"/>
          </w:tcPr>
          <w:p>
            <w:pPr>
              <w:pStyle w:val="13"/>
            </w:pPr>
            <w:r>
              <w:t>149.60</w:t>
            </w:r>
          </w:p>
        </w:tc>
        <w:tc>
          <w:tcPr>
            <w:tcW w:w="1188" w:type="dxa"/>
            <w:vAlign w:val="center"/>
          </w:tcPr>
          <w:p>
            <w:pPr>
              <w:pStyle w:val="13"/>
            </w:pPr>
          </w:p>
        </w:tc>
        <w:tc>
          <w:tcPr>
            <w:tcW w:w="1643" w:type="dxa"/>
            <w:vAlign w:val="center"/>
          </w:tcPr>
          <w:p>
            <w:pPr>
              <w:pStyle w:val="13"/>
            </w:pPr>
            <w:r>
              <w:t>149.60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2120809</w:t>
            </w:r>
          </w:p>
        </w:tc>
        <w:tc>
          <w:tcPr>
            <w:tcW w:w="1643" w:type="dxa"/>
            <w:vAlign w:val="center"/>
          </w:tcPr>
          <w:p>
            <w:pPr>
              <w:pStyle w:val="14"/>
            </w:pPr>
            <w:r>
              <w:t>支付破产或改制企业职工安置费</w:t>
            </w:r>
          </w:p>
        </w:tc>
        <w:tc>
          <w:tcPr>
            <w:tcW w:w="2098" w:type="dxa"/>
            <w:vAlign w:val="center"/>
          </w:tcPr>
          <w:p>
            <w:pPr>
              <w:pStyle w:val="13"/>
            </w:pPr>
            <w:r>
              <w:t>149.60</w:t>
            </w:r>
          </w:p>
        </w:tc>
        <w:tc>
          <w:tcPr>
            <w:tcW w:w="1188" w:type="dxa"/>
            <w:vAlign w:val="center"/>
          </w:tcPr>
          <w:p>
            <w:pPr>
              <w:pStyle w:val="13"/>
            </w:pPr>
          </w:p>
        </w:tc>
        <w:tc>
          <w:tcPr>
            <w:tcW w:w="1643" w:type="dxa"/>
            <w:vAlign w:val="center"/>
          </w:tcPr>
          <w:p>
            <w:pPr>
              <w:pStyle w:val="13"/>
            </w:pPr>
            <w:r>
              <w:t>149.60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98"/>
        <w:gridCol w:w="118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2098" w:type="dxa"/>
            <w:tcBorders>
              <w:top w:val="single" w:color="FFFFFF" w:sz="6" w:space="0"/>
              <w:left w:val="single" w:color="FFFFFF" w:sz="6" w:space="0"/>
              <w:right w:val="single" w:color="FFFFFF" w:sz="6" w:space="0"/>
            </w:tcBorders>
            <w:vAlign w:val="center"/>
          </w:tcPr>
          <w:p>
            <w:pPr>
              <w:pStyle w:val="10"/>
            </w:pPr>
            <w:r>
              <w:t>预算年度：2023</w:t>
            </w:r>
          </w:p>
        </w:tc>
        <w:tc>
          <w:tcPr>
            <w:tcW w:w="28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98" w:type="dxa"/>
            <w:vMerge w:val="restart"/>
            <w:vAlign w:val="center"/>
          </w:tcPr>
          <w:p>
            <w:pPr>
              <w:pStyle w:val="12"/>
            </w:pPr>
            <w:r>
              <w:t>合计</w:t>
            </w:r>
          </w:p>
        </w:tc>
        <w:tc>
          <w:tcPr>
            <w:tcW w:w="118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98" w:type="dxa"/>
            <w:vMerge w:val="continue"/>
          </w:tcPr>
          <w:p/>
        </w:tc>
        <w:tc>
          <w:tcPr>
            <w:tcW w:w="118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98" w:type="dxa"/>
            <w:vAlign w:val="center"/>
          </w:tcPr>
          <w:p>
            <w:pPr>
              <w:pStyle w:val="12"/>
            </w:pPr>
            <w:r>
              <w:t>3</w:t>
            </w:r>
          </w:p>
        </w:tc>
        <w:tc>
          <w:tcPr>
            <w:tcW w:w="118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98" w:type="dxa"/>
            <w:vAlign w:val="center"/>
          </w:tcPr>
          <w:p>
            <w:pPr>
              <w:pStyle w:val="13"/>
            </w:pPr>
          </w:p>
        </w:tc>
        <w:tc>
          <w:tcPr>
            <w:tcW w:w="1188" w:type="dxa"/>
            <w:vAlign w:val="center"/>
          </w:tcPr>
          <w:p>
            <w:pPr>
              <w:pStyle w:val="13"/>
            </w:pPr>
          </w:p>
        </w:tc>
        <w:tc>
          <w:tcPr>
            <w:tcW w:w="1643" w:type="dxa"/>
            <w:vAlign w:val="center"/>
          </w:tcPr>
          <w:p>
            <w:pPr>
              <w:pStyle w:val="13"/>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56"/>
        <w:gridCol w:w="133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1956" w:type="dxa"/>
            <w:tcBorders>
              <w:top w:val="single" w:color="FFFFFF" w:sz="6" w:space="0"/>
              <w:left w:val="single" w:color="FFFFFF" w:sz="6" w:space="0"/>
              <w:right w:val="single" w:color="FFFFFF" w:sz="6" w:space="0"/>
            </w:tcBorders>
            <w:vAlign w:val="center"/>
          </w:tcPr>
          <w:p>
            <w:pPr>
              <w:pStyle w:val="10"/>
            </w:pPr>
            <w:r>
              <w:t>预算年度：2023</w:t>
            </w:r>
          </w:p>
        </w:tc>
        <w:tc>
          <w:tcPr>
            <w:tcW w:w="297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956" w:type="dxa"/>
            <w:vAlign w:val="center"/>
          </w:tcPr>
          <w:p>
            <w:pPr>
              <w:pStyle w:val="12"/>
            </w:pPr>
            <w:r>
              <w:t>一般公共预算              财政拨款</w:t>
            </w:r>
          </w:p>
        </w:tc>
        <w:tc>
          <w:tcPr>
            <w:tcW w:w="1330"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56" w:type="dxa"/>
            <w:vAlign w:val="center"/>
          </w:tcPr>
          <w:p>
            <w:pPr>
              <w:pStyle w:val="12"/>
            </w:pPr>
            <w:r>
              <w:t>3</w:t>
            </w:r>
          </w:p>
        </w:tc>
        <w:tc>
          <w:tcPr>
            <w:tcW w:w="133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956" w:type="dxa"/>
            <w:vAlign w:val="center"/>
          </w:tcPr>
          <w:p>
            <w:pPr>
              <w:pStyle w:val="13"/>
            </w:pPr>
          </w:p>
        </w:tc>
        <w:tc>
          <w:tcPr>
            <w:tcW w:w="1330" w:type="dxa"/>
            <w:vAlign w:val="center"/>
          </w:tcPr>
          <w:p>
            <w:pPr>
              <w:pStyle w:val="13"/>
            </w:pPr>
          </w:p>
        </w:tc>
        <w:tc>
          <w:tcPr>
            <w:tcW w:w="1643" w:type="dxa"/>
            <w:vAlign w:val="center"/>
          </w:tcPr>
          <w:p>
            <w:pPr>
              <w:pStyle w:val="13"/>
            </w:pPr>
          </w:p>
        </w:tc>
      </w:tr>
    </w:tbl>
    <w:p>
      <w:pPr>
        <w:ind w:firstLine="2467" w:firstLineChars="1175"/>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平乡县供销合作社联合社本级2023年单位预算信息公开情况说明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按照《预算法》、《地方预决算公开操作规程》和《关于进一步推进预算公开工作的实施意见》规定，现将平乡县供销合作社联合社本级2023年单位预算公开如下：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负责制定全县供销合作社的发展战略和发展规划，指导全县供销合作社的改革与发展，新型供销合作社在承担原有供销合作社职能的基础上，承担以下政策性和经营性职能：（1）受政府委托，协助有关部门，负责制定种类农民合作经济组织发展规划，落实相关政策；（2）与有关部门配合，共同做好农民合作经济组织的指导、服务、协调工作，负责全省供销系统农民合作社发展基金的规划、使用；（3）维护成员社的合法权益，反映成员社的呼声和建议，争取政策、资金支持；（4）组织领办各类农民合作经济组织，指导帮助农民合作社与其他新型农业经营主体开展联合合作，培育品牌，开拓市场；（5）搭建生产、流通、金融、培训、交流和信息等综合服务平台，为成员社和农民群众提供全方位服务；（6）整合系统和社会资源，发展农产品、农资、日用消费品、再生资源回收利用等农村现代流通网络，成为农村现代流通网络主导力量；（7）创建以供销为主导，农民合作经济组织为基础，农村合作金融、小额贷款、农信担保、农业保险、农村产权交易等为支撑的涉农金融服务体系，促进农村合作金融发展。（8）行使本级社及所属企业资产所有者代表和管理者的职能。负责社有资产保值增值，并对所属企业和下级社进行监管。确保任何部门和单位不得随意侵占、平调供销合作社财产，不得随意改变供销合作社及所属企事业单位的隶属关系，保持供销合作社组织体系的完整性。</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平乡县供销合作社联合社本级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按照预算管理有关规定，目前我县预算的编制实行综合预算管理，即全部收入和支出都反映的预算中。平乡县供销合作社联合社的收支包含在</w:t>
      </w:r>
      <w:r>
        <w:rPr>
          <w:rFonts w:hint="eastAsia" w:eastAsiaTheme="minorEastAsia"/>
          <w:lang w:eastAsia="zh-CN"/>
        </w:rPr>
        <w:t>单位</w:t>
      </w:r>
      <w:r>
        <w:t>预算中。</w:t>
      </w:r>
    </w:p>
    <w:p>
      <w:pPr>
        <w:pStyle w:val="20"/>
      </w:pPr>
      <w:r>
        <w:t>（一）、收入说明</w:t>
      </w:r>
    </w:p>
    <w:p>
      <w:pPr>
        <w:pStyle w:val="20"/>
      </w:pPr>
      <w:r>
        <w:t>反映本</w:t>
      </w:r>
      <w:r>
        <w:rPr>
          <w:rFonts w:hint="eastAsia" w:eastAsiaTheme="minorEastAsia"/>
          <w:lang w:eastAsia="zh-CN"/>
        </w:rPr>
        <w:t>单位</w:t>
      </w:r>
      <w:r>
        <w:t>当年全部收入。2023年预算收入463.36万元，其中：一般公共预算收入313.76万元，基金预算收入149.6万元，财政专户核拨收入0万元，其他来源收入0万元，上年结转0万元。</w:t>
      </w:r>
    </w:p>
    <w:p>
      <w:pPr>
        <w:pStyle w:val="20"/>
      </w:pPr>
      <w:r>
        <w:t>（二）、支出说明</w:t>
      </w:r>
    </w:p>
    <w:p>
      <w:pPr>
        <w:pStyle w:val="20"/>
      </w:pPr>
      <w:r>
        <w:t>收支预算总表支出栏、基本支出表、项目支出表按经济分类和支出功能分类科目编制，反映平乡县供销合作社联合社年度</w:t>
      </w:r>
      <w:r>
        <w:rPr>
          <w:rFonts w:hint="eastAsia" w:eastAsiaTheme="minorEastAsia"/>
          <w:lang w:eastAsia="zh-CN"/>
        </w:rPr>
        <w:t>单位</w:t>
      </w:r>
      <w:r>
        <w:t>预算中支出预算的总体情况。2022年部门支出预算为463.36万元，其中基本支出263.16万元，包括人员经费257.7万元和日常公用经费5.46万元；项目支出200.2万元，主要为服务体系建设、综合事务管理、农村产权交易服务、落实重新安置军队退役人员待遇、棉麻公司职工安置及遗属补助。</w:t>
      </w:r>
    </w:p>
    <w:p>
      <w:pPr>
        <w:pStyle w:val="20"/>
      </w:pPr>
      <w:r>
        <w:t>（三）、比上年增减情况</w:t>
      </w:r>
    </w:p>
    <w:p>
      <w:pPr>
        <w:pStyle w:val="20"/>
      </w:pPr>
      <w:r>
        <w:t>2023年</w:t>
      </w:r>
      <w:r>
        <w:rPr>
          <w:rFonts w:hint="eastAsia" w:eastAsiaTheme="minorEastAsia"/>
          <w:lang w:eastAsia="zh-CN"/>
        </w:rPr>
        <w:t>单位</w:t>
      </w:r>
      <w:r>
        <w:t>预算收支安排463.36万元，较2022年减少24.89万元，主要是项目支出减少，原因是项目棉麻公司职工安置费和遗属补助预算减少。</w:t>
      </w:r>
    </w:p>
    <w:p>
      <w:pPr>
        <w:spacing w:before="10" w:after="10"/>
        <w:ind w:firstLine="640"/>
        <w:outlineLvl w:val="5"/>
      </w:pPr>
      <w:r>
        <w:rPr>
          <w:rFonts w:ascii="黑体" w:hAnsi="黑体" w:eastAsia="黑体" w:cs="黑体"/>
          <w:color w:val="000000"/>
          <w:sz w:val="32"/>
        </w:rPr>
        <w:t>三、机关运行经费安排情况</w:t>
      </w:r>
    </w:p>
    <w:p>
      <w:pPr>
        <w:pStyle w:val="21"/>
      </w:pPr>
      <w:r>
        <w:t>2023年，我</w:t>
      </w:r>
      <w:r>
        <w:rPr>
          <w:rFonts w:hint="eastAsia" w:eastAsiaTheme="minorEastAsia"/>
          <w:lang w:eastAsia="zh-CN"/>
        </w:rPr>
        <w:t>单位</w:t>
      </w:r>
      <w:r>
        <w:t>机关运行经费共计安排5.46万元，主要用于保证机关正常运转的办公费、邮电费、办公用房水电费、福利费、工会经费等日常支出。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2023年，我</w:t>
      </w:r>
      <w:r>
        <w:rPr>
          <w:rFonts w:hint="eastAsia" w:eastAsiaTheme="minorEastAsia"/>
          <w:lang w:eastAsia="zh-CN"/>
        </w:rPr>
        <w:t>单位</w:t>
      </w:r>
      <w:r>
        <w:t>财政拨款“三公”经费预算安排0万元，其中：因公出国（境）费0万元； 公务用车购置及运维费0万元（其中：公务用车购置费0万元，公务用车运行维护费0万元) ；公务接待费0万元。“三公”经费与上年持平。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1、服务体系建设绩效目标表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1.新建农村综合服务社15个，提升基层社2个，土地托管和农业技术服务5000亩，开展产销对接1次。</w:t>
            </w:r>
          </w:p>
        </w:tc>
      </w:tr>
    </w:tbl>
    <w:p>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工作完成质量合格率</w:t>
            </w:r>
          </w:p>
        </w:tc>
        <w:tc>
          <w:tcPr>
            <w:tcW w:w="2466" w:type="dxa"/>
            <w:vAlign w:val="center"/>
          </w:tcPr>
          <w:p>
            <w:pPr>
              <w:pStyle w:val="14"/>
            </w:pPr>
            <w:r>
              <w:t>工作完成质量合格率</w:t>
            </w:r>
          </w:p>
        </w:tc>
        <w:tc>
          <w:tcPr>
            <w:tcW w:w="2466" w:type="dxa"/>
            <w:vAlign w:val="center"/>
          </w:tcPr>
          <w:p>
            <w:pPr>
              <w:pStyle w:val="14"/>
            </w:pPr>
            <w:r>
              <w:t>≥95%</w:t>
            </w:r>
          </w:p>
        </w:tc>
        <w:tc>
          <w:tcPr>
            <w:tcW w:w="2466" w:type="dxa"/>
            <w:vAlign w:val="center"/>
          </w:tcPr>
          <w:p>
            <w:pPr>
              <w:pStyle w:val="14"/>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预算实际支出</w:t>
            </w:r>
          </w:p>
        </w:tc>
        <w:tc>
          <w:tcPr>
            <w:tcW w:w="2466" w:type="dxa"/>
            <w:vAlign w:val="center"/>
          </w:tcPr>
          <w:p>
            <w:pPr>
              <w:pStyle w:val="14"/>
            </w:pPr>
            <w:r>
              <w:t>≤14000元</w:t>
            </w:r>
          </w:p>
        </w:tc>
        <w:tc>
          <w:tcPr>
            <w:tcW w:w="2466" w:type="dxa"/>
            <w:vAlign w:val="center"/>
          </w:tcPr>
          <w:p>
            <w:pPr>
              <w:pStyle w:val="14"/>
            </w:pPr>
            <w:r>
              <w:t>很行回单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建设综合服务社（个）</w:t>
            </w:r>
          </w:p>
        </w:tc>
        <w:tc>
          <w:tcPr>
            <w:tcW w:w="2466" w:type="dxa"/>
            <w:vAlign w:val="center"/>
          </w:tcPr>
          <w:p>
            <w:pPr>
              <w:pStyle w:val="14"/>
            </w:pPr>
            <w:r>
              <w:t>合作建设村级综合服务社数量</w:t>
            </w:r>
          </w:p>
        </w:tc>
        <w:tc>
          <w:tcPr>
            <w:tcW w:w="2466" w:type="dxa"/>
            <w:vAlign w:val="center"/>
          </w:tcPr>
          <w:p>
            <w:pPr>
              <w:pStyle w:val="14"/>
            </w:pPr>
            <w:r>
              <w:t>15个</w:t>
            </w:r>
          </w:p>
        </w:tc>
        <w:tc>
          <w:tcPr>
            <w:tcW w:w="2466" w:type="dxa"/>
            <w:vAlign w:val="center"/>
          </w:tcPr>
          <w:p>
            <w:pPr>
              <w:pStyle w:val="14"/>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土地托管和农业技术服务</w:t>
            </w:r>
          </w:p>
        </w:tc>
        <w:tc>
          <w:tcPr>
            <w:tcW w:w="2466" w:type="dxa"/>
            <w:vAlign w:val="center"/>
          </w:tcPr>
          <w:p>
            <w:pPr>
              <w:pStyle w:val="14"/>
            </w:pPr>
            <w:r>
              <w:t>土地托管和农业技术亩数</w:t>
            </w:r>
          </w:p>
        </w:tc>
        <w:tc>
          <w:tcPr>
            <w:tcW w:w="2466" w:type="dxa"/>
            <w:vAlign w:val="center"/>
          </w:tcPr>
          <w:p>
            <w:pPr>
              <w:pStyle w:val="14"/>
            </w:pPr>
            <w:r>
              <w:t>5000亩</w:t>
            </w:r>
          </w:p>
        </w:tc>
        <w:tc>
          <w:tcPr>
            <w:tcW w:w="2466" w:type="dxa"/>
            <w:vAlign w:val="center"/>
          </w:tcPr>
          <w:p>
            <w:pPr>
              <w:pStyle w:val="14"/>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提升基层社</w:t>
            </w:r>
          </w:p>
        </w:tc>
        <w:tc>
          <w:tcPr>
            <w:tcW w:w="2466" w:type="dxa"/>
            <w:vAlign w:val="center"/>
          </w:tcPr>
          <w:p>
            <w:pPr>
              <w:pStyle w:val="14"/>
            </w:pPr>
            <w:r>
              <w:t>提升村级基层社</w:t>
            </w:r>
          </w:p>
        </w:tc>
        <w:tc>
          <w:tcPr>
            <w:tcW w:w="2466" w:type="dxa"/>
            <w:vAlign w:val="center"/>
          </w:tcPr>
          <w:p>
            <w:pPr>
              <w:pStyle w:val="14"/>
            </w:pPr>
            <w:r>
              <w:t>2个</w:t>
            </w:r>
          </w:p>
        </w:tc>
        <w:tc>
          <w:tcPr>
            <w:tcW w:w="2466" w:type="dxa"/>
            <w:vAlign w:val="center"/>
          </w:tcPr>
          <w:p>
            <w:pPr>
              <w:pStyle w:val="14"/>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开展产销对接</w:t>
            </w:r>
          </w:p>
        </w:tc>
        <w:tc>
          <w:tcPr>
            <w:tcW w:w="2466" w:type="dxa"/>
            <w:vAlign w:val="center"/>
          </w:tcPr>
          <w:p>
            <w:pPr>
              <w:pStyle w:val="14"/>
            </w:pPr>
            <w:r>
              <w:t>开展产销对接</w:t>
            </w:r>
          </w:p>
        </w:tc>
        <w:tc>
          <w:tcPr>
            <w:tcW w:w="2466" w:type="dxa"/>
            <w:vAlign w:val="center"/>
          </w:tcPr>
          <w:p>
            <w:pPr>
              <w:pStyle w:val="14"/>
            </w:pPr>
            <w:r>
              <w:t>1次</w:t>
            </w:r>
          </w:p>
        </w:tc>
        <w:tc>
          <w:tcPr>
            <w:tcW w:w="2466" w:type="dxa"/>
            <w:vAlign w:val="center"/>
          </w:tcPr>
          <w:p>
            <w:pPr>
              <w:pStyle w:val="14"/>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项目时效</w:t>
            </w:r>
          </w:p>
        </w:tc>
        <w:tc>
          <w:tcPr>
            <w:tcW w:w="2466" w:type="dxa"/>
            <w:vAlign w:val="center"/>
          </w:tcPr>
          <w:p>
            <w:pPr>
              <w:pStyle w:val="14"/>
            </w:pPr>
            <w:r>
              <w:t>按年计划项目完成的时效</w:t>
            </w:r>
          </w:p>
        </w:tc>
        <w:tc>
          <w:tcPr>
            <w:tcW w:w="2466" w:type="dxa"/>
            <w:vAlign w:val="center"/>
          </w:tcPr>
          <w:p>
            <w:pPr>
              <w:pStyle w:val="14"/>
            </w:pPr>
            <w:r>
              <w:t>年内完成</w:t>
            </w:r>
          </w:p>
        </w:tc>
        <w:tc>
          <w:tcPr>
            <w:tcW w:w="2466" w:type="dxa"/>
            <w:vAlign w:val="center"/>
          </w:tcPr>
          <w:p>
            <w:pPr>
              <w:pStyle w:val="14"/>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提升服务力</w:t>
            </w:r>
          </w:p>
        </w:tc>
        <w:tc>
          <w:tcPr>
            <w:tcW w:w="2466" w:type="dxa"/>
            <w:vAlign w:val="center"/>
          </w:tcPr>
          <w:p>
            <w:pPr>
              <w:pStyle w:val="14"/>
            </w:pPr>
            <w:r>
              <w:t>提升为农服务的能力</w:t>
            </w:r>
          </w:p>
        </w:tc>
        <w:tc>
          <w:tcPr>
            <w:tcW w:w="2466" w:type="dxa"/>
            <w:vAlign w:val="center"/>
          </w:tcPr>
          <w:p>
            <w:pPr>
              <w:pStyle w:val="14"/>
            </w:pPr>
            <w:r>
              <w:t>明显提升</w:t>
            </w:r>
          </w:p>
        </w:tc>
        <w:tc>
          <w:tcPr>
            <w:tcW w:w="2466" w:type="dxa"/>
            <w:vAlign w:val="center"/>
          </w:tcPr>
          <w:p>
            <w:pPr>
              <w:pStyle w:val="14"/>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服务群众覆盖率</w:t>
            </w:r>
          </w:p>
        </w:tc>
        <w:tc>
          <w:tcPr>
            <w:tcW w:w="2466" w:type="dxa"/>
            <w:vAlign w:val="center"/>
          </w:tcPr>
          <w:p>
            <w:pPr>
              <w:pStyle w:val="14"/>
            </w:pPr>
            <w:r>
              <w:t>所辖行政村服务群众覆盖占比</w:t>
            </w:r>
          </w:p>
        </w:tc>
        <w:tc>
          <w:tcPr>
            <w:tcW w:w="2466" w:type="dxa"/>
            <w:vAlign w:val="center"/>
          </w:tcPr>
          <w:p>
            <w:pPr>
              <w:pStyle w:val="14"/>
            </w:pPr>
            <w:r>
              <w:t>≥95%</w:t>
            </w:r>
          </w:p>
        </w:tc>
        <w:tc>
          <w:tcPr>
            <w:tcW w:w="2466" w:type="dxa"/>
            <w:vAlign w:val="center"/>
          </w:tcPr>
          <w:p>
            <w:pPr>
              <w:pStyle w:val="14"/>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业务保障率</w:t>
            </w:r>
          </w:p>
        </w:tc>
        <w:tc>
          <w:tcPr>
            <w:tcW w:w="2466" w:type="dxa"/>
            <w:vAlign w:val="center"/>
          </w:tcPr>
          <w:p>
            <w:pPr>
              <w:pStyle w:val="14"/>
            </w:pPr>
            <w:r>
              <w:t>保障相关业务、工作等开展的情况</w:t>
            </w:r>
          </w:p>
        </w:tc>
        <w:tc>
          <w:tcPr>
            <w:tcW w:w="2466" w:type="dxa"/>
            <w:vAlign w:val="center"/>
          </w:tcPr>
          <w:p>
            <w:pPr>
              <w:pStyle w:val="14"/>
            </w:pPr>
            <w:r>
              <w:t>保障工作正常开展</w:t>
            </w:r>
          </w:p>
        </w:tc>
        <w:tc>
          <w:tcPr>
            <w:tcW w:w="2466" w:type="dxa"/>
            <w:vAlign w:val="center"/>
          </w:tcPr>
          <w:p>
            <w:pPr>
              <w:pStyle w:val="14"/>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对所提供服务的群众满意度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2、落实重新安置军队退役人员待遇绩效目标表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享受退役士兵安置待遇人员数量</w:t>
            </w:r>
          </w:p>
        </w:tc>
        <w:tc>
          <w:tcPr>
            <w:tcW w:w="2466" w:type="dxa"/>
            <w:vAlign w:val="center"/>
          </w:tcPr>
          <w:p>
            <w:pPr>
              <w:pStyle w:val="14"/>
            </w:pPr>
            <w:r>
              <w:t>享受退役士兵安置待遇人员数量</w:t>
            </w:r>
          </w:p>
        </w:tc>
        <w:tc>
          <w:tcPr>
            <w:tcW w:w="2466" w:type="dxa"/>
            <w:vAlign w:val="center"/>
          </w:tcPr>
          <w:p>
            <w:pPr>
              <w:pStyle w:val="14"/>
            </w:pPr>
            <w:r>
              <w:t>2人</w:t>
            </w:r>
          </w:p>
        </w:tc>
        <w:tc>
          <w:tcPr>
            <w:tcW w:w="2466" w:type="dxa"/>
            <w:vAlign w:val="center"/>
          </w:tcPr>
          <w:p>
            <w:pPr>
              <w:pStyle w:val="14"/>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实际发放的补助资金额占计划发放金额的比率</w:t>
            </w:r>
          </w:p>
        </w:tc>
        <w:tc>
          <w:tcPr>
            <w:tcW w:w="2466" w:type="dxa"/>
            <w:vAlign w:val="center"/>
          </w:tcPr>
          <w:p>
            <w:pPr>
              <w:pStyle w:val="14"/>
            </w:pPr>
            <w:r>
              <w:t>≥95%</w:t>
            </w:r>
          </w:p>
        </w:tc>
        <w:tc>
          <w:tcPr>
            <w:tcW w:w="2466" w:type="dxa"/>
            <w:vAlign w:val="center"/>
          </w:tcPr>
          <w:p>
            <w:pPr>
              <w:pStyle w:val="14"/>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资金发放及时率（%）</w:t>
            </w:r>
          </w:p>
        </w:tc>
        <w:tc>
          <w:tcPr>
            <w:tcW w:w="2466" w:type="dxa"/>
            <w:vAlign w:val="center"/>
          </w:tcPr>
          <w:p>
            <w:pPr>
              <w:pStyle w:val="14"/>
            </w:pPr>
            <w:r>
              <w:t>按照规定时间及时发放资金的比例</w:t>
            </w:r>
          </w:p>
        </w:tc>
        <w:tc>
          <w:tcPr>
            <w:tcW w:w="2466" w:type="dxa"/>
            <w:vAlign w:val="center"/>
          </w:tcPr>
          <w:p>
            <w:pPr>
              <w:pStyle w:val="14"/>
            </w:pPr>
            <w:r>
              <w:t>100%</w:t>
            </w:r>
          </w:p>
        </w:tc>
        <w:tc>
          <w:tcPr>
            <w:tcW w:w="2466" w:type="dxa"/>
            <w:vAlign w:val="center"/>
          </w:tcPr>
          <w:p>
            <w:pPr>
              <w:pStyle w:val="14"/>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安置军队退役军人工作及社保费</w:t>
            </w:r>
          </w:p>
        </w:tc>
        <w:tc>
          <w:tcPr>
            <w:tcW w:w="2466" w:type="dxa"/>
            <w:vAlign w:val="center"/>
          </w:tcPr>
          <w:p>
            <w:pPr>
              <w:pStyle w:val="14"/>
            </w:pPr>
            <w:r>
              <w:t>控制在预算内</w:t>
            </w:r>
          </w:p>
        </w:tc>
        <w:tc>
          <w:tcPr>
            <w:tcW w:w="2466" w:type="dxa"/>
            <w:vAlign w:val="center"/>
          </w:tcPr>
          <w:p>
            <w:pPr>
              <w:pStyle w:val="14"/>
            </w:pPr>
            <w:r>
              <w:t>≤20万元</w:t>
            </w:r>
          </w:p>
        </w:tc>
        <w:tc>
          <w:tcPr>
            <w:tcW w:w="2466"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涉军人员持续参保率（%）</w:t>
            </w:r>
          </w:p>
        </w:tc>
        <w:tc>
          <w:tcPr>
            <w:tcW w:w="2466" w:type="dxa"/>
            <w:vAlign w:val="center"/>
          </w:tcPr>
          <w:p>
            <w:pPr>
              <w:pStyle w:val="14"/>
            </w:pPr>
            <w:r>
              <w:t>涉军人员社会保险持续缴纳占总人数比率</w:t>
            </w:r>
          </w:p>
          <w:p>
            <w:pPr>
              <w:pStyle w:val="14"/>
            </w:pPr>
          </w:p>
        </w:tc>
        <w:tc>
          <w:tcPr>
            <w:tcW w:w="2466" w:type="dxa"/>
            <w:vAlign w:val="center"/>
          </w:tcPr>
          <w:p>
            <w:pPr>
              <w:pStyle w:val="14"/>
            </w:pPr>
            <w:r>
              <w:t>≥95%</w:t>
            </w:r>
          </w:p>
        </w:tc>
        <w:tc>
          <w:tcPr>
            <w:tcW w:w="2466" w:type="dxa"/>
            <w:vAlign w:val="center"/>
          </w:tcPr>
          <w:p>
            <w:pPr>
              <w:pStyle w:val="14"/>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退役人员生活改善情况</w:t>
            </w:r>
          </w:p>
        </w:tc>
        <w:tc>
          <w:tcPr>
            <w:tcW w:w="2466" w:type="dxa"/>
            <w:vAlign w:val="center"/>
          </w:tcPr>
          <w:p>
            <w:pPr>
              <w:pStyle w:val="14"/>
            </w:pPr>
            <w:r>
              <w:t>在日常生活、医疗等方面改善情况</w:t>
            </w:r>
          </w:p>
        </w:tc>
        <w:tc>
          <w:tcPr>
            <w:tcW w:w="2466" w:type="dxa"/>
            <w:vAlign w:val="center"/>
          </w:tcPr>
          <w:p>
            <w:pPr>
              <w:pStyle w:val="14"/>
            </w:pPr>
            <w:r>
              <w:t>明显改善</w:t>
            </w:r>
          </w:p>
        </w:tc>
        <w:tc>
          <w:tcPr>
            <w:tcW w:w="2466" w:type="dxa"/>
            <w:vAlign w:val="center"/>
          </w:tcPr>
          <w:p>
            <w:pPr>
              <w:pStyle w:val="14"/>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通过实施退役安置政策促进社会稳定水平逐步提高</w:t>
            </w:r>
          </w:p>
        </w:tc>
        <w:tc>
          <w:tcPr>
            <w:tcW w:w="2466" w:type="dxa"/>
            <w:vAlign w:val="center"/>
          </w:tcPr>
          <w:p>
            <w:pPr>
              <w:pStyle w:val="14"/>
            </w:pPr>
            <w:r>
              <w:t>≥95%</w:t>
            </w:r>
          </w:p>
        </w:tc>
        <w:tc>
          <w:tcPr>
            <w:tcW w:w="2466" w:type="dxa"/>
            <w:vAlign w:val="center"/>
          </w:tcPr>
          <w:p>
            <w:pPr>
              <w:pStyle w:val="14"/>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补助发放对象对补助发放时间，金额的满意度</w:t>
            </w:r>
          </w:p>
        </w:tc>
        <w:tc>
          <w:tcPr>
            <w:tcW w:w="2466" w:type="dxa"/>
            <w:vAlign w:val="center"/>
          </w:tcPr>
          <w:p>
            <w:pPr>
              <w:pStyle w:val="14"/>
            </w:pPr>
            <w:r>
              <w:t>满意、较满意</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3、棉麻公司职工安置及遗属补助绩效目标表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1.落实棉麻公司职工安置及遗属补助</w:t>
            </w:r>
          </w:p>
        </w:tc>
      </w:tr>
    </w:tbl>
    <w:p>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受益职工数</w:t>
            </w:r>
          </w:p>
        </w:tc>
        <w:tc>
          <w:tcPr>
            <w:tcW w:w="2466" w:type="dxa"/>
            <w:vAlign w:val="center"/>
          </w:tcPr>
          <w:p>
            <w:pPr>
              <w:pStyle w:val="14"/>
            </w:pPr>
            <w:r>
              <w:t>职工人数</w:t>
            </w:r>
          </w:p>
        </w:tc>
        <w:tc>
          <w:tcPr>
            <w:tcW w:w="2466" w:type="dxa"/>
            <w:vAlign w:val="center"/>
          </w:tcPr>
          <w:p>
            <w:pPr>
              <w:pStyle w:val="14"/>
            </w:pPr>
            <w:r>
              <w:t>63人</w:t>
            </w:r>
          </w:p>
        </w:tc>
        <w:tc>
          <w:tcPr>
            <w:tcW w:w="2466" w:type="dxa"/>
            <w:vAlign w:val="center"/>
          </w:tcPr>
          <w:p>
            <w:pPr>
              <w:pStyle w:val="14"/>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遗属人数</w:t>
            </w:r>
          </w:p>
        </w:tc>
        <w:tc>
          <w:tcPr>
            <w:tcW w:w="2466" w:type="dxa"/>
            <w:vAlign w:val="center"/>
          </w:tcPr>
          <w:p>
            <w:pPr>
              <w:pStyle w:val="14"/>
            </w:pPr>
            <w:r>
              <w:t>遗属补助人数</w:t>
            </w:r>
          </w:p>
        </w:tc>
        <w:tc>
          <w:tcPr>
            <w:tcW w:w="2466" w:type="dxa"/>
            <w:vAlign w:val="center"/>
          </w:tcPr>
          <w:p>
            <w:pPr>
              <w:pStyle w:val="14"/>
            </w:pPr>
            <w:r>
              <w:t>4人</w:t>
            </w:r>
          </w:p>
        </w:tc>
        <w:tc>
          <w:tcPr>
            <w:tcW w:w="2466" w:type="dxa"/>
            <w:vAlign w:val="center"/>
          </w:tcPr>
          <w:p>
            <w:pPr>
              <w:pStyle w:val="14"/>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100%</w:t>
            </w:r>
          </w:p>
        </w:tc>
        <w:tc>
          <w:tcPr>
            <w:tcW w:w="2466" w:type="dxa"/>
            <w:vAlign w:val="center"/>
          </w:tcPr>
          <w:p>
            <w:pPr>
              <w:pStyle w:val="14"/>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发放成本</w:t>
            </w:r>
          </w:p>
        </w:tc>
        <w:tc>
          <w:tcPr>
            <w:tcW w:w="2466" w:type="dxa"/>
            <w:vAlign w:val="center"/>
          </w:tcPr>
          <w:p>
            <w:pPr>
              <w:pStyle w:val="14"/>
            </w:pPr>
            <w:r>
              <w:t>发放职工安置费及遗属补助</w:t>
            </w:r>
          </w:p>
        </w:tc>
        <w:tc>
          <w:tcPr>
            <w:tcW w:w="2466" w:type="dxa"/>
            <w:vAlign w:val="center"/>
          </w:tcPr>
          <w:p>
            <w:pPr>
              <w:pStyle w:val="14"/>
            </w:pPr>
            <w:r>
              <w:t>149.6万元</w:t>
            </w:r>
          </w:p>
        </w:tc>
        <w:tc>
          <w:tcPr>
            <w:tcW w:w="2466" w:type="dxa"/>
            <w:vAlign w:val="center"/>
          </w:tcPr>
          <w:p>
            <w:pPr>
              <w:pStyle w:val="14"/>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补助发放时间</w:t>
            </w:r>
          </w:p>
        </w:tc>
        <w:tc>
          <w:tcPr>
            <w:tcW w:w="2466" w:type="dxa"/>
            <w:vAlign w:val="center"/>
          </w:tcPr>
          <w:p>
            <w:pPr>
              <w:pStyle w:val="14"/>
            </w:pPr>
            <w:r>
              <w:t>补助发放时间</w:t>
            </w:r>
          </w:p>
        </w:tc>
        <w:tc>
          <w:tcPr>
            <w:tcW w:w="2466" w:type="dxa"/>
            <w:vAlign w:val="center"/>
          </w:tcPr>
          <w:p>
            <w:pPr>
              <w:pStyle w:val="14"/>
            </w:pPr>
            <w:r>
              <w:t>7月底前发放完成</w:t>
            </w:r>
          </w:p>
        </w:tc>
        <w:tc>
          <w:tcPr>
            <w:tcW w:w="2466" w:type="dxa"/>
            <w:vAlign w:val="center"/>
          </w:tcPr>
          <w:p>
            <w:pPr>
              <w:pStyle w:val="14"/>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职工安置得到保障</w:t>
            </w:r>
          </w:p>
        </w:tc>
        <w:tc>
          <w:tcPr>
            <w:tcW w:w="2466" w:type="dxa"/>
            <w:vAlign w:val="center"/>
          </w:tcPr>
          <w:p>
            <w:pPr>
              <w:pStyle w:val="14"/>
            </w:pPr>
            <w:r>
              <w:t>职工安置保障率</w:t>
            </w:r>
          </w:p>
        </w:tc>
        <w:tc>
          <w:tcPr>
            <w:tcW w:w="2466" w:type="dxa"/>
            <w:vAlign w:val="center"/>
          </w:tcPr>
          <w:p>
            <w:pPr>
              <w:pStyle w:val="14"/>
            </w:pPr>
            <w:r>
              <w:t>100%</w:t>
            </w:r>
          </w:p>
        </w:tc>
        <w:tc>
          <w:tcPr>
            <w:tcW w:w="2466" w:type="dxa"/>
            <w:vAlign w:val="center"/>
          </w:tcPr>
          <w:p>
            <w:pPr>
              <w:pStyle w:val="14"/>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按照文件要求保障工作完成率</w:t>
            </w:r>
          </w:p>
        </w:tc>
        <w:tc>
          <w:tcPr>
            <w:tcW w:w="2466" w:type="dxa"/>
            <w:vAlign w:val="center"/>
          </w:tcPr>
          <w:p>
            <w:pPr>
              <w:pStyle w:val="14"/>
            </w:pPr>
            <w:r>
              <w:t>各项工作完成率</w:t>
            </w:r>
          </w:p>
        </w:tc>
        <w:tc>
          <w:tcPr>
            <w:tcW w:w="2466" w:type="dxa"/>
            <w:vAlign w:val="center"/>
          </w:tcPr>
          <w:p>
            <w:pPr>
              <w:pStyle w:val="14"/>
            </w:pPr>
            <w:r>
              <w:t>100%</w:t>
            </w:r>
          </w:p>
        </w:tc>
        <w:tc>
          <w:tcPr>
            <w:tcW w:w="2466" w:type="dxa"/>
            <w:vAlign w:val="center"/>
          </w:tcPr>
          <w:p>
            <w:pPr>
              <w:pStyle w:val="14"/>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保障工作正常开展</w:t>
            </w:r>
          </w:p>
        </w:tc>
        <w:tc>
          <w:tcPr>
            <w:tcW w:w="2466" w:type="dxa"/>
            <w:vAlign w:val="center"/>
          </w:tcPr>
          <w:p>
            <w:pPr>
              <w:pStyle w:val="14"/>
            </w:pPr>
            <w:r>
              <w:t>保障各项工作顺利开展</w:t>
            </w:r>
          </w:p>
        </w:tc>
        <w:tc>
          <w:tcPr>
            <w:tcW w:w="2466" w:type="dxa"/>
            <w:vAlign w:val="center"/>
          </w:tcPr>
          <w:p>
            <w:pPr>
              <w:pStyle w:val="14"/>
            </w:pPr>
            <w:r>
              <w:t>100%</w:t>
            </w:r>
          </w:p>
        </w:tc>
        <w:tc>
          <w:tcPr>
            <w:tcW w:w="2466" w:type="dxa"/>
            <w:vAlign w:val="center"/>
          </w:tcPr>
          <w:p>
            <w:pPr>
              <w:pStyle w:val="14"/>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职工对发放养老保险满意度</w:t>
            </w:r>
          </w:p>
        </w:tc>
        <w:tc>
          <w:tcPr>
            <w:tcW w:w="2466" w:type="dxa"/>
            <w:vAlign w:val="center"/>
          </w:tcPr>
          <w:p>
            <w:pPr>
              <w:pStyle w:val="14"/>
            </w:pPr>
            <w:r>
              <w:t>满意</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遗属满意度</w:t>
            </w:r>
          </w:p>
        </w:tc>
        <w:tc>
          <w:tcPr>
            <w:tcW w:w="2466" w:type="dxa"/>
            <w:vAlign w:val="center"/>
          </w:tcPr>
          <w:p>
            <w:pPr>
              <w:pStyle w:val="14"/>
            </w:pPr>
            <w:r>
              <w:t>对遗属补助发放满意度</w:t>
            </w:r>
          </w:p>
        </w:tc>
        <w:tc>
          <w:tcPr>
            <w:tcW w:w="2466" w:type="dxa"/>
            <w:vAlign w:val="center"/>
          </w:tcPr>
          <w:p>
            <w:pPr>
              <w:pStyle w:val="14"/>
            </w:pPr>
            <w:r>
              <w:t>满意</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4、农村产权交易服务绩效目标表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1.为农村及涉农各类产权流转交易提供政策咨询、产权登记、产权交易、产权抵贷、产权评估、产权收储、合同鉴证等专业化服务。</w:t>
            </w:r>
            <w:r>
              <w:tab/>
            </w:r>
            <w:r>
              <w:tab/>
            </w:r>
            <w:r>
              <w:tab/>
            </w:r>
            <w:r>
              <w:tab/>
            </w:r>
            <w:r>
              <w:tab/>
            </w:r>
          </w:p>
          <w:p>
            <w:pPr>
              <w:pStyle w:val="14"/>
            </w:pPr>
          </w:p>
        </w:tc>
      </w:tr>
    </w:tbl>
    <w:p>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服务乡村个数</w:t>
            </w:r>
          </w:p>
        </w:tc>
        <w:tc>
          <w:tcPr>
            <w:tcW w:w="2466" w:type="dxa"/>
            <w:vAlign w:val="center"/>
          </w:tcPr>
          <w:p>
            <w:pPr>
              <w:pStyle w:val="14"/>
            </w:pPr>
            <w:r>
              <w:t>完成农村产权交易服务覆盖乡村的个数</w:t>
            </w:r>
          </w:p>
        </w:tc>
        <w:tc>
          <w:tcPr>
            <w:tcW w:w="2466" w:type="dxa"/>
            <w:vAlign w:val="center"/>
          </w:tcPr>
          <w:p>
            <w:pPr>
              <w:pStyle w:val="14"/>
            </w:pPr>
            <w:r>
              <w:t>253个</w:t>
            </w:r>
          </w:p>
        </w:tc>
        <w:tc>
          <w:tcPr>
            <w:tcW w:w="2466" w:type="dxa"/>
            <w:vAlign w:val="center"/>
          </w:tcPr>
          <w:p>
            <w:pPr>
              <w:pStyle w:val="14"/>
            </w:pPr>
            <w:r>
              <w:t>依据平政办发[2019]5号《关于印发平乡县农村产权交易管理暂行办法的》通知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服务质量</w:t>
            </w:r>
          </w:p>
        </w:tc>
        <w:tc>
          <w:tcPr>
            <w:tcW w:w="2466" w:type="dxa"/>
            <w:vAlign w:val="center"/>
          </w:tcPr>
          <w:p>
            <w:pPr>
              <w:pStyle w:val="14"/>
            </w:pPr>
            <w:r>
              <w:t>产权交易服务的质量</w:t>
            </w:r>
          </w:p>
        </w:tc>
        <w:tc>
          <w:tcPr>
            <w:tcW w:w="2466" w:type="dxa"/>
            <w:vAlign w:val="center"/>
          </w:tcPr>
          <w:p>
            <w:pPr>
              <w:pStyle w:val="14"/>
            </w:pPr>
            <w:r>
              <w:t>优、良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项目完成时效</w:t>
            </w:r>
          </w:p>
        </w:tc>
        <w:tc>
          <w:tcPr>
            <w:tcW w:w="2466" w:type="dxa"/>
            <w:vAlign w:val="center"/>
          </w:tcPr>
          <w:p>
            <w:pPr>
              <w:pStyle w:val="14"/>
            </w:pPr>
            <w:r>
              <w:t>按年计划项目完成的时效</w:t>
            </w:r>
          </w:p>
        </w:tc>
        <w:tc>
          <w:tcPr>
            <w:tcW w:w="2466" w:type="dxa"/>
            <w:vAlign w:val="center"/>
          </w:tcPr>
          <w:p>
            <w:pPr>
              <w:pStyle w:val="14"/>
            </w:pPr>
            <w:r>
              <w:t>年度内完成</w:t>
            </w:r>
          </w:p>
        </w:tc>
        <w:tc>
          <w:tcPr>
            <w:tcW w:w="2466" w:type="dxa"/>
            <w:vAlign w:val="center"/>
          </w:tcPr>
          <w:p>
            <w:pPr>
              <w:pStyle w:val="14"/>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控制农村产权交易服务费用成本</w:t>
            </w:r>
          </w:p>
        </w:tc>
        <w:tc>
          <w:tcPr>
            <w:tcW w:w="2466" w:type="dxa"/>
            <w:vAlign w:val="center"/>
          </w:tcPr>
          <w:p>
            <w:pPr>
              <w:pStyle w:val="14"/>
            </w:pPr>
            <w:r>
              <w:t>≤16000元</w:t>
            </w:r>
          </w:p>
        </w:tc>
        <w:tc>
          <w:tcPr>
            <w:tcW w:w="246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可持续性影响</w:t>
            </w:r>
          </w:p>
        </w:tc>
        <w:tc>
          <w:tcPr>
            <w:tcW w:w="2466" w:type="dxa"/>
            <w:vAlign w:val="center"/>
          </w:tcPr>
          <w:p>
            <w:pPr>
              <w:pStyle w:val="14"/>
            </w:pPr>
            <w:r>
              <w:t>推进各项工作任务</w:t>
            </w:r>
          </w:p>
        </w:tc>
        <w:tc>
          <w:tcPr>
            <w:tcW w:w="2466" w:type="dxa"/>
            <w:vAlign w:val="center"/>
          </w:tcPr>
          <w:p>
            <w:pPr>
              <w:pStyle w:val="14"/>
            </w:pPr>
            <w:r>
              <w:t>部门工作正常可持续运转</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交易服务水平</w:t>
            </w:r>
          </w:p>
        </w:tc>
        <w:tc>
          <w:tcPr>
            <w:tcW w:w="2466" w:type="dxa"/>
            <w:vAlign w:val="center"/>
          </w:tcPr>
          <w:p>
            <w:pPr>
              <w:pStyle w:val="14"/>
            </w:pPr>
            <w:r>
              <w:t>反映提供交易服务的能力和效果</w:t>
            </w:r>
          </w:p>
        </w:tc>
        <w:tc>
          <w:tcPr>
            <w:tcW w:w="2466" w:type="dxa"/>
            <w:vAlign w:val="center"/>
          </w:tcPr>
          <w:p>
            <w:pPr>
              <w:pStyle w:val="14"/>
            </w:pPr>
            <w:r>
              <w:t>明显提高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保持工作稳定、持续开展实现率</w:t>
            </w:r>
          </w:p>
        </w:tc>
        <w:tc>
          <w:tcPr>
            <w:tcW w:w="2466" w:type="dxa"/>
            <w:vAlign w:val="center"/>
          </w:tcPr>
          <w:p>
            <w:pPr>
              <w:pStyle w:val="14"/>
            </w:pPr>
            <w:r>
              <w:t>有效保证业务工作顺利开展</w:t>
            </w:r>
          </w:p>
        </w:tc>
        <w:tc>
          <w:tcPr>
            <w:tcW w:w="2466" w:type="dxa"/>
            <w:vAlign w:val="center"/>
          </w:tcPr>
          <w:p>
            <w:pPr>
              <w:pStyle w:val="14"/>
            </w:pPr>
            <w:r>
              <w:t>≥95%</w:t>
            </w:r>
          </w:p>
        </w:tc>
        <w:tc>
          <w:tcPr>
            <w:tcW w:w="2466" w:type="dxa"/>
            <w:vAlign w:val="center"/>
          </w:tcPr>
          <w:p>
            <w:pPr>
              <w:pStyle w:val="14"/>
            </w:pPr>
            <w:r>
              <w:t>依据平政办发[2019]5号《关于印发平乡县农村产权交易管理暂行办法的》通知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农户满意度</w:t>
            </w:r>
          </w:p>
        </w:tc>
        <w:tc>
          <w:tcPr>
            <w:tcW w:w="2466" w:type="dxa"/>
            <w:vAlign w:val="center"/>
          </w:tcPr>
          <w:p>
            <w:pPr>
              <w:pStyle w:val="14"/>
            </w:pPr>
            <w:r>
              <w:t>调查中满意和较满意的农户数量占全部调查户数比率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5、综合事务管理绩效目标表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1."紧紧围绕机关中心工作，确保各项工作谋划、实施、督导落实到位顺利开展，确保机关信息畅通、工作有序、高效、正常运转。</w:t>
            </w:r>
            <w:r>
              <w:tab/>
            </w:r>
            <w:r>
              <w:tab/>
            </w:r>
            <w:r>
              <w:tab/>
            </w:r>
            <w:r>
              <w:t>"</w:t>
            </w:r>
            <w:r>
              <w:tab/>
            </w:r>
            <w:r>
              <w:tab/>
            </w:r>
            <w:r>
              <w:tab/>
            </w:r>
            <w:r>
              <w:tab/>
            </w:r>
            <w:r>
              <w:tab/>
            </w:r>
          </w:p>
          <w:p>
            <w:pPr>
              <w:pStyle w:val="14"/>
            </w:pPr>
          </w:p>
        </w:tc>
      </w:tr>
    </w:tbl>
    <w:p>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保障业务运行</w:t>
            </w:r>
          </w:p>
        </w:tc>
        <w:tc>
          <w:tcPr>
            <w:tcW w:w="2466" w:type="dxa"/>
            <w:vAlign w:val="center"/>
          </w:tcPr>
          <w:p>
            <w:pPr>
              <w:pStyle w:val="14"/>
            </w:pPr>
            <w:r>
              <w:t>保障各项业务正常运行的月数</w:t>
            </w:r>
          </w:p>
        </w:tc>
        <w:tc>
          <w:tcPr>
            <w:tcW w:w="2466" w:type="dxa"/>
            <w:vAlign w:val="center"/>
          </w:tcPr>
          <w:p>
            <w:pPr>
              <w:pStyle w:val="14"/>
            </w:pPr>
            <w:r>
              <w:t>12月</w:t>
            </w:r>
          </w:p>
        </w:tc>
        <w:tc>
          <w:tcPr>
            <w:tcW w:w="2466" w:type="dxa"/>
            <w:vAlign w:val="center"/>
          </w:tcPr>
          <w:p>
            <w:pPr>
              <w:pStyle w:val="14"/>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综合行政事务完成率</w:t>
            </w:r>
          </w:p>
        </w:tc>
        <w:tc>
          <w:tcPr>
            <w:tcW w:w="2466" w:type="dxa"/>
            <w:vAlign w:val="center"/>
          </w:tcPr>
          <w:p>
            <w:pPr>
              <w:pStyle w:val="14"/>
            </w:pPr>
            <w:r>
              <w:t>≥95%</w:t>
            </w:r>
          </w:p>
        </w:tc>
        <w:tc>
          <w:tcPr>
            <w:tcW w:w="2466" w:type="dxa"/>
            <w:vAlign w:val="center"/>
          </w:tcPr>
          <w:p>
            <w:pPr>
              <w:pStyle w:val="14"/>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完成工作及时率</w:t>
            </w:r>
          </w:p>
        </w:tc>
        <w:tc>
          <w:tcPr>
            <w:tcW w:w="2466" w:type="dxa"/>
            <w:vAlign w:val="center"/>
          </w:tcPr>
          <w:p>
            <w:pPr>
              <w:pStyle w:val="14"/>
            </w:pPr>
            <w:r>
              <w:t>完成工作及时率</w:t>
            </w:r>
          </w:p>
        </w:tc>
        <w:tc>
          <w:tcPr>
            <w:tcW w:w="2466" w:type="dxa"/>
            <w:vAlign w:val="center"/>
          </w:tcPr>
          <w:p>
            <w:pPr>
              <w:pStyle w:val="14"/>
            </w:pPr>
            <w:r>
              <w:t>≥95%</w:t>
            </w:r>
          </w:p>
        </w:tc>
        <w:tc>
          <w:tcPr>
            <w:tcW w:w="2466" w:type="dxa"/>
            <w:vAlign w:val="center"/>
          </w:tcPr>
          <w:p>
            <w:pPr>
              <w:pStyle w:val="14"/>
            </w:pPr>
            <w:r>
              <w:t>文件登记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合理安排预算，减少不必要开支</w:t>
            </w:r>
          </w:p>
        </w:tc>
        <w:tc>
          <w:tcPr>
            <w:tcW w:w="2466" w:type="dxa"/>
            <w:vAlign w:val="center"/>
          </w:tcPr>
          <w:p>
            <w:pPr>
              <w:pStyle w:val="14"/>
            </w:pPr>
            <w:r>
              <w:t>≤150000元</w:t>
            </w:r>
          </w:p>
        </w:tc>
        <w:tc>
          <w:tcPr>
            <w:tcW w:w="246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可持续影响</w:t>
            </w:r>
          </w:p>
        </w:tc>
        <w:tc>
          <w:tcPr>
            <w:tcW w:w="2466" w:type="dxa"/>
            <w:vAlign w:val="center"/>
          </w:tcPr>
          <w:p>
            <w:pPr>
              <w:pStyle w:val="14"/>
            </w:pPr>
            <w:r>
              <w:t>保障相关业务、工作等持续开展</w:t>
            </w:r>
          </w:p>
        </w:tc>
        <w:tc>
          <w:tcPr>
            <w:tcW w:w="2466" w:type="dxa"/>
            <w:vAlign w:val="center"/>
          </w:tcPr>
          <w:p>
            <w:pPr>
              <w:pStyle w:val="14"/>
            </w:pPr>
            <w:r>
              <w:t>正常开展</w:t>
            </w:r>
          </w:p>
        </w:tc>
        <w:tc>
          <w:tcPr>
            <w:tcW w:w="2466" w:type="dxa"/>
            <w:vAlign w:val="center"/>
          </w:tcPr>
          <w:p>
            <w:pPr>
              <w:pStyle w:val="14"/>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≥95%</w:t>
            </w:r>
          </w:p>
        </w:tc>
        <w:tc>
          <w:tcPr>
            <w:tcW w:w="2466" w:type="dxa"/>
            <w:vAlign w:val="center"/>
          </w:tcPr>
          <w:p>
            <w:pPr>
              <w:pStyle w:val="14"/>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通过完成综合事务各项工作促进社会稳定水平</w:t>
            </w:r>
          </w:p>
        </w:tc>
        <w:tc>
          <w:tcPr>
            <w:tcW w:w="2466" w:type="dxa"/>
            <w:vAlign w:val="center"/>
          </w:tcPr>
          <w:p>
            <w:pPr>
              <w:pStyle w:val="14"/>
            </w:pPr>
            <w:r>
              <w:t>逐步提高</w:t>
            </w:r>
          </w:p>
        </w:tc>
        <w:tc>
          <w:tcPr>
            <w:tcW w:w="2466" w:type="dxa"/>
            <w:vAlign w:val="center"/>
          </w:tcPr>
          <w:p>
            <w:pPr>
              <w:pStyle w:val="14"/>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单位考核情况</w:t>
            </w:r>
          </w:p>
        </w:tc>
        <w:tc>
          <w:tcPr>
            <w:tcW w:w="2466" w:type="dxa"/>
            <w:vAlign w:val="center"/>
          </w:tcPr>
          <w:p>
            <w:pPr>
              <w:pStyle w:val="14"/>
            </w:pPr>
            <w:r>
              <w:t>单位年终考核结果</w:t>
            </w:r>
          </w:p>
        </w:tc>
        <w:tc>
          <w:tcPr>
            <w:tcW w:w="2466" w:type="dxa"/>
            <w:vAlign w:val="center"/>
          </w:tcPr>
          <w:p>
            <w:pPr>
              <w:pStyle w:val="14"/>
            </w:pPr>
            <w:r>
              <w:t>合格及以上等次</w:t>
            </w:r>
          </w:p>
        </w:tc>
        <w:tc>
          <w:tcPr>
            <w:tcW w:w="2466"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领导满意度</w:t>
            </w:r>
          </w:p>
        </w:tc>
        <w:tc>
          <w:tcPr>
            <w:tcW w:w="2466" w:type="dxa"/>
            <w:vAlign w:val="center"/>
          </w:tcPr>
          <w:p>
            <w:pPr>
              <w:pStyle w:val="14"/>
            </w:pPr>
            <w:r>
              <w:t>领导对本年度工作的满意度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2023年，平乡县供销合作社联合社本级安排政府采购预算0.00万元。具体内容见下表。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8316"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平乡县供销合作社联合社本级上年末固定资产金额为3.15万元（详见下表）。本年度拟购置固定资产总额为1.50万元，已按要求列入政府采购预算，详见政府采购预算表。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975001平乡县供销合作社联合社本级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41</w:t>
            </w:r>
          </w:p>
        </w:tc>
        <w:tc>
          <w:tcPr>
            <w:tcW w:w="4933" w:type="dxa"/>
            <w:vAlign w:val="center"/>
          </w:tcPr>
          <w:p>
            <w:pPr>
              <w:pStyle w:val="13"/>
            </w:pPr>
            <w:r>
              <w:t>3.15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hint="eastAsia" w:eastAsia="方正仿宋_GBK" w:cs="Times New Roman"/>
          <w:color w:val="000000"/>
          <w:sz w:val="28"/>
          <w:lang w:eastAsia="zh-CN"/>
        </w:rPr>
        <w:t>指县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34100"/>
    <w:rsid w:val="00154A8A"/>
    <w:rsid w:val="006F3B24"/>
    <w:rsid w:val="00A502F6"/>
    <w:rsid w:val="00B93553"/>
    <w:rsid w:val="00C34100"/>
    <w:rsid w:val="00F432B0"/>
    <w:rsid w:val="1A0C43A8"/>
    <w:rsid w:val="24454B90"/>
    <w:rsid w:val="26694055"/>
    <w:rsid w:val="511D5674"/>
    <w:rsid w:val="5E6554D4"/>
    <w:rsid w:val="76AC7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页眉 Char"/>
    <w:basedOn w:val="8"/>
    <w:link w:val="3"/>
    <w:semiHidden/>
    <w:uiPriority w:val="99"/>
    <w:rPr>
      <w:rFonts w:ascii="Times New Roman" w:hAnsi="Times New Roman" w:eastAsia="Times New Roman"/>
      <w:sz w:val="18"/>
      <w:szCs w:val="18"/>
      <w:lang w:eastAsia="uk-UA"/>
    </w:rPr>
  </w:style>
  <w:style w:type="character" w:customStyle="1" w:styleId="25">
    <w:name w:val="页脚 Char"/>
    <w:basedOn w:val="8"/>
    <w:link w:val="2"/>
    <w:semiHidden/>
    <w:uiPriority w:val="99"/>
    <w:rPr>
      <w:rFonts w:ascii="Times New Roman" w:hAnsi="Times New Roman" w:eastAsia="Times New Roman"/>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2023-09-05T21:45:11Z</dcterms:created>
  <dcterms:modified xsi:type="dcterms:W3CDTF">2023-09-05T13:45:11Z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2023-09-05T21:45:07Z</dcterms:created>
  <dcterms:modified xsi:type="dcterms:W3CDTF">2023-09-05T13:45:07Z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2023-09-05T21:45:11Z</dcterms:created>
  <dcterms:modified xsi:type="dcterms:W3CDTF">2023-09-05T13:45:11Z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2023-09-05T21:45:11Z</dcterms:created>
  <dcterms:modified xsi:type="dcterms:W3CDTF">2023-09-05T13:45:11Z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2023-09-05T21:45:11Z</dcterms:created>
  <dcterms:modified xsi:type="dcterms:W3CDTF">2023-09-05T13:45:11Z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2023-09-05T21:45:10Z</dcterms:created>
  <dcterms:modified xsi:type="dcterms:W3CDTF">2023-09-05T13:45:10Z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2023-09-05T21:45:12Z</dcterms:created>
  <dcterms:modified xsi:type="dcterms:W3CDTF">2023-09-05T13:45:12Z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2023-09-05T21:45:12Z</dcterms:created>
  <dcterms:modified xsi:type="dcterms:W3CDTF">2023-09-05T13:45:12Z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7755811-ACEC-4B4A-8BDB-E4146FEC4443}">
  <ds:schemaRefs/>
</ds:datastoreItem>
</file>

<file path=customXml/itemProps10.xml><?xml version="1.0" encoding="utf-8"?>
<ds:datastoreItem xmlns:ds="http://schemas.openxmlformats.org/officeDocument/2006/customXml" ds:itemID="{C6EFB46F-3124-452D-9637-6E5B60B130EA}">
  <ds:schemaRefs/>
</ds:datastoreItem>
</file>

<file path=customXml/itemProps11.xml><?xml version="1.0" encoding="utf-8"?>
<ds:datastoreItem xmlns:ds="http://schemas.openxmlformats.org/officeDocument/2006/customXml" ds:itemID="{CDE9FC78-5CD4-464D-9B6F-D9601D052D45}">
  <ds:schemaRefs/>
</ds:datastoreItem>
</file>

<file path=customXml/itemProps12.xml><?xml version="1.0" encoding="utf-8"?>
<ds:datastoreItem xmlns:ds="http://schemas.openxmlformats.org/officeDocument/2006/customXml" ds:itemID="{43B2CA11-8A3D-49E5-8ABC-287B7B5D5B55}">
  <ds:schemaRefs/>
</ds:datastoreItem>
</file>

<file path=customXml/itemProps13.xml><?xml version="1.0" encoding="utf-8"?>
<ds:datastoreItem xmlns:ds="http://schemas.openxmlformats.org/officeDocument/2006/customXml" ds:itemID="{487A6386-6D8A-45C4-A35D-ABE81D806459}">
  <ds:schemaRefs/>
</ds:datastoreItem>
</file>

<file path=customXml/itemProps14.xml><?xml version="1.0" encoding="utf-8"?>
<ds:datastoreItem xmlns:ds="http://schemas.openxmlformats.org/officeDocument/2006/customXml" ds:itemID="{D561C100-E31A-4FAD-B53D-3A8CA1CFC0FA}">
  <ds:schemaRefs/>
</ds:datastoreItem>
</file>

<file path=customXml/itemProps15.xml><?xml version="1.0" encoding="utf-8"?>
<ds:datastoreItem xmlns:ds="http://schemas.openxmlformats.org/officeDocument/2006/customXml" ds:itemID="{25921530-A4B6-48A5-90B9-B433453BBF70}">
  <ds:schemaRefs/>
</ds:datastoreItem>
</file>

<file path=customXml/itemProps16.xml><?xml version="1.0" encoding="utf-8"?>
<ds:datastoreItem xmlns:ds="http://schemas.openxmlformats.org/officeDocument/2006/customXml" ds:itemID="{FFE4DF9D-1BFC-471D-A958-2E06929D6B4E}">
  <ds:schemaRefs/>
</ds:datastoreItem>
</file>

<file path=customXml/itemProps2.xml><?xml version="1.0" encoding="utf-8"?>
<ds:datastoreItem xmlns:ds="http://schemas.openxmlformats.org/officeDocument/2006/customXml" ds:itemID="{341583C6-E6C7-4B94-B17B-51D8522DB1C5}">
  <ds:schemaRefs/>
</ds:datastoreItem>
</file>

<file path=customXml/itemProps3.xml><?xml version="1.0" encoding="utf-8"?>
<ds:datastoreItem xmlns:ds="http://schemas.openxmlformats.org/officeDocument/2006/customXml" ds:itemID="{BA32F8C0-81D2-45DA-839B-67895CECC6A4}">
  <ds:schemaRefs/>
</ds:datastoreItem>
</file>

<file path=customXml/itemProps4.xml><?xml version="1.0" encoding="utf-8"?>
<ds:datastoreItem xmlns:ds="http://schemas.openxmlformats.org/officeDocument/2006/customXml" ds:itemID="{EA9369D6-4400-46C4-8E3E-A2FD0A6752D6}">
  <ds:schemaRefs/>
</ds:datastoreItem>
</file>

<file path=customXml/itemProps5.xml><?xml version="1.0" encoding="utf-8"?>
<ds:datastoreItem xmlns:ds="http://schemas.openxmlformats.org/officeDocument/2006/customXml" ds:itemID="{2A83A077-7CF8-479B-B9EA-39D97C9F87BE}">
  <ds:schemaRefs/>
</ds:datastoreItem>
</file>

<file path=customXml/itemProps6.xml><?xml version="1.0" encoding="utf-8"?>
<ds:datastoreItem xmlns:ds="http://schemas.openxmlformats.org/officeDocument/2006/customXml" ds:itemID="{F9E0C762-98A8-452D-8571-423B157B1590}">
  <ds:schemaRefs/>
</ds:datastoreItem>
</file>

<file path=customXml/itemProps7.xml><?xml version="1.0" encoding="utf-8"?>
<ds:datastoreItem xmlns:ds="http://schemas.openxmlformats.org/officeDocument/2006/customXml" ds:itemID="{B0C909AA-9AF8-42CF-A9B0-40BD82ACEEE3}">
  <ds:schemaRefs/>
</ds:datastoreItem>
</file>

<file path=customXml/itemProps8.xml><?xml version="1.0" encoding="utf-8"?>
<ds:datastoreItem xmlns:ds="http://schemas.openxmlformats.org/officeDocument/2006/customXml" ds:itemID="{315D0D94-3884-4A3F-B609-D6FF4CDD6501}">
  <ds:schemaRefs/>
</ds:datastoreItem>
</file>

<file path=customXml/itemProps9.xml><?xml version="1.0" encoding="utf-8"?>
<ds:datastoreItem xmlns:ds="http://schemas.openxmlformats.org/officeDocument/2006/customXml" ds:itemID="{B5B1EB67-1921-4CC6-836C-B1F14B7FA617}">
  <ds:schemaRefs/>
</ds:datastoreItem>
</file>

<file path=docProps/app.xml><?xml version="1.0" encoding="utf-8"?>
<Properties xmlns="http://schemas.openxmlformats.org/officeDocument/2006/extended-properties" xmlns:vt="http://schemas.openxmlformats.org/officeDocument/2006/docPropsVTypes">
  <Template>Normal</Template>
  <Pages>31</Pages>
  <Words>1665</Words>
  <Characters>9494</Characters>
  <Lines>79</Lines>
  <Paragraphs>22</Paragraphs>
  <TotalTime>44</TotalTime>
  <ScaleCrop>false</ScaleCrop>
  <LinksUpToDate>false</LinksUpToDate>
  <CharactersWithSpaces>11137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2023-09-06T07:04:00Z</dcterms:created>
  <dc:creator>Lenovo</dc:creator>
  <cp:lastModifiedBy>Administrator</cp:lastModifiedBy>
  <dcterms:modified xsi:type="dcterms:W3CDTF">2023-09-06T12:26:14Z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3FD15F800FB14C9EBDFA0CFF97CCD2CE</vt:lpwstr>
  </property>
</Properties>
</file>