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ascii="黑体" w:hAnsi="黑体" w:eastAsia="黑体" w:cs="黑体"/>
          <w:b/>
          <w:color w:val="000000"/>
          <w:sz w:val="44"/>
        </w:rPr>
      </w:pPr>
      <w:r>
        <w:rPr>
          <w:rFonts w:hint="eastAsia" w:ascii="黑体" w:hAnsi="黑体" w:eastAsia="黑体" w:cs="黑体"/>
          <w:b/>
          <w:color w:val="000000"/>
          <w:sz w:val="44"/>
          <w:lang w:eastAsia="zh-CN"/>
        </w:rPr>
        <w:t>平乡县总工会所属单位</w:t>
      </w: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pStyle w:val="23"/>
        <w:spacing w:beforeLines="0" w:afterLines="0"/>
        <w:rPr>
          <w:rFonts w:hint="default"/>
          <w:lang w:val="zh-CN"/>
        </w:rPr>
      </w:pPr>
      <w:r>
        <w:rPr>
          <w:rFonts w:hint="default"/>
          <w:lang w:val="zh-CN"/>
        </w:rPr>
        <w:t>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平乡县总工会本级收支预算</w:t>
      </w:r>
      <w:r>
        <w:tab/>
      </w:r>
      <w:r>
        <w:fldChar w:fldCharType="begin"/>
      </w:r>
      <w:r>
        <w:instrText xml:space="preserve">PAGEREF _Toc_4_4_0000000001 \h</w:instrText>
      </w:r>
      <w:r>
        <w:fldChar w:fldCharType="separate"/>
      </w:r>
      <w:r>
        <w:t>2</w:t>
      </w:r>
      <w:r>
        <w:fldChar w:fldCharType="end"/>
      </w:r>
      <w:r>
        <w:fldChar w:fldCharType="end"/>
      </w:r>
    </w:p>
    <w:p>
      <w:pPr>
        <w:spacing w:before="0" w:after="0" w:line="240" w:lineRule="auto"/>
        <w:ind w:firstLine="0"/>
        <w:jc w:val="both"/>
        <w:outlineLvl w:val="0"/>
      </w:pPr>
      <w:r>
        <w:fldChar w:fldCharType="end"/>
      </w:r>
    </w:p>
    <w:p>
      <w:pPr>
        <w:spacing w:before="0" w:after="0" w:line="240" w:lineRule="auto"/>
        <w:ind w:firstLine="0"/>
        <w:jc w:val="both"/>
        <w:outlineLvl w:val="0"/>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4"/>
      </w:pPr>
      <w:bookmarkStart w:id="0" w:name="_GoBack"/>
      <w:bookmarkEnd w:id="0"/>
      <w:r>
        <w:rPr>
          <w:rFonts w:ascii="方正小标宋_GBK" w:hAnsi="方正小标宋_GBK" w:eastAsia="方正小标宋_GBK" w:cs="方正小标宋_GBK"/>
          <w:color w:val="000000"/>
          <w:sz w:val="36"/>
        </w:rPr>
        <w:t>单位预算收支总表</w:t>
      </w:r>
    </w:p>
    <w:tbl>
      <w:tblPr>
        <w:tblStyle w:val="5"/>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0"/>
            </w:pPr>
            <w:r>
              <w:t>711001平乡县总工会本级</w:t>
            </w:r>
          </w:p>
        </w:tc>
        <w:tc>
          <w:tcPr>
            <w:tcW w:w="2959" w:type="dxa"/>
            <w:tcBorders>
              <w:top w:val="single" w:color="FFFFFF" w:sz="6" w:space="0"/>
              <w:left w:val="single" w:color="FFFFFF" w:sz="6" w:space="0"/>
              <w:right w:val="single" w:color="FFFFFF" w:sz="6" w:space="0"/>
            </w:tcBorders>
            <w:vAlign w:val="center"/>
          </w:tcPr>
          <w:p>
            <w:pPr>
              <w:pStyle w:val="9"/>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1"/>
            </w:pPr>
            <w:r>
              <w:t>序号</w:t>
            </w:r>
          </w:p>
        </w:tc>
        <w:tc>
          <w:tcPr>
            <w:tcW w:w="5918" w:type="dxa"/>
            <w:gridSpan w:val="2"/>
            <w:vAlign w:val="center"/>
          </w:tcPr>
          <w:p>
            <w:pPr>
              <w:pStyle w:val="11"/>
            </w:pPr>
            <w:r>
              <w:t>收入</w:t>
            </w:r>
          </w:p>
        </w:tc>
        <w:tc>
          <w:tcPr>
            <w:tcW w:w="5918"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1"/>
            </w:pPr>
            <w:r>
              <w:t>项  目</w:t>
            </w:r>
          </w:p>
        </w:tc>
        <w:tc>
          <w:tcPr>
            <w:tcW w:w="2959" w:type="dxa"/>
            <w:vAlign w:val="center"/>
          </w:tcPr>
          <w:p>
            <w:pPr>
              <w:pStyle w:val="11"/>
            </w:pPr>
            <w:r>
              <w:t>预算数</w:t>
            </w:r>
          </w:p>
        </w:tc>
        <w:tc>
          <w:tcPr>
            <w:tcW w:w="2959" w:type="dxa"/>
            <w:vAlign w:val="center"/>
          </w:tcPr>
          <w:p>
            <w:pPr>
              <w:pStyle w:val="11"/>
            </w:pPr>
            <w:r>
              <w:t>项  目</w:t>
            </w:r>
          </w:p>
        </w:tc>
        <w:tc>
          <w:tcPr>
            <w:tcW w:w="2959"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1"/>
            </w:pPr>
            <w:r>
              <w:t>栏次</w:t>
            </w:r>
          </w:p>
        </w:tc>
        <w:tc>
          <w:tcPr>
            <w:tcW w:w="2959" w:type="dxa"/>
            <w:vAlign w:val="center"/>
          </w:tcPr>
          <w:p>
            <w:pPr>
              <w:pStyle w:val="11"/>
            </w:pPr>
            <w:r>
              <w:t>1</w:t>
            </w:r>
          </w:p>
        </w:tc>
        <w:tc>
          <w:tcPr>
            <w:tcW w:w="2959" w:type="dxa"/>
            <w:vAlign w:val="center"/>
          </w:tcPr>
          <w:p>
            <w:pPr>
              <w:pStyle w:val="11"/>
            </w:pPr>
            <w:r>
              <w:t>2</w:t>
            </w:r>
          </w:p>
        </w:tc>
        <w:tc>
          <w:tcPr>
            <w:tcW w:w="2959" w:type="dxa"/>
            <w:vAlign w:val="center"/>
          </w:tcPr>
          <w:p>
            <w:pPr>
              <w:pStyle w:val="11"/>
            </w:pPr>
            <w:r>
              <w:t>3</w:t>
            </w:r>
          </w:p>
        </w:tc>
        <w:tc>
          <w:tcPr>
            <w:tcW w:w="2959"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w:t>
            </w:r>
          </w:p>
        </w:tc>
        <w:tc>
          <w:tcPr>
            <w:tcW w:w="2959" w:type="dxa"/>
            <w:vAlign w:val="center"/>
          </w:tcPr>
          <w:p>
            <w:pPr>
              <w:pStyle w:val="13"/>
            </w:pPr>
            <w:r>
              <w:t>一、一般公共预算拨款收入</w:t>
            </w:r>
          </w:p>
        </w:tc>
        <w:tc>
          <w:tcPr>
            <w:tcW w:w="2959" w:type="dxa"/>
            <w:vAlign w:val="center"/>
          </w:tcPr>
          <w:p>
            <w:pPr>
              <w:pStyle w:val="12"/>
            </w:pPr>
            <w:r>
              <w:t>552.18</w:t>
            </w:r>
          </w:p>
        </w:tc>
        <w:tc>
          <w:tcPr>
            <w:tcW w:w="2959" w:type="dxa"/>
            <w:vAlign w:val="center"/>
          </w:tcPr>
          <w:p>
            <w:pPr>
              <w:pStyle w:val="13"/>
            </w:pPr>
            <w:r>
              <w:t>一、一般公共服务支出</w:t>
            </w:r>
          </w:p>
        </w:tc>
        <w:tc>
          <w:tcPr>
            <w:tcW w:w="2959" w:type="dxa"/>
            <w:vAlign w:val="center"/>
          </w:tcPr>
          <w:p>
            <w:pPr>
              <w:pStyle w:val="12"/>
            </w:pPr>
            <w:r>
              <w:t>527.68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w:t>
            </w:r>
          </w:p>
        </w:tc>
        <w:tc>
          <w:tcPr>
            <w:tcW w:w="2959" w:type="dxa"/>
            <w:vAlign w:val="center"/>
          </w:tcPr>
          <w:p>
            <w:pPr>
              <w:pStyle w:val="13"/>
            </w:pPr>
            <w:r>
              <w:t>二、政府性基金预算拨款收入</w:t>
            </w:r>
          </w:p>
        </w:tc>
        <w:tc>
          <w:tcPr>
            <w:tcW w:w="2959" w:type="dxa"/>
            <w:vAlign w:val="center"/>
          </w:tcPr>
          <w:p>
            <w:pPr>
              <w:pStyle w:val="12"/>
            </w:pPr>
          </w:p>
        </w:tc>
        <w:tc>
          <w:tcPr>
            <w:tcW w:w="2959" w:type="dxa"/>
            <w:vAlign w:val="center"/>
          </w:tcPr>
          <w:p>
            <w:pPr>
              <w:pStyle w:val="13"/>
            </w:pPr>
            <w:r>
              <w:t>二、外交支出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3</w:t>
            </w:r>
          </w:p>
        </w:tc>
        <w:tc>
          <w:tcPr>
            <w:tcW w:w="2959" w:type="dxa"/>
            <w:vAlign w:val="center"/>
          </w:tcPr>
          <w:p>
            <w:pPr>
              <w:pStyle w:val="13"/>
            </w:pPr>
            <w:r>
              <w:t>三、国有资本经营预算拨款收入</w:t>
            </w:r>
          </w:p>
        </w:tc>
        <w:tc>
          <w:tcPr>
            <w:tcW w:w="2959" w:type="dxa"/>
            <w:vAlign w:val="center"/>
          </w:tcPr>
          <w:p>
            <w:pPr>
              <w:pStyle w:val="12"/>
            </w:pPr>
          </w:p>
        </w:tc>
        <w:tc>
          <w:tcPr>
            <w:tcW w:w="2959" w:type="dxa"/>
            <w:vAlign w:val="center"/>
          </w:tcPr>
          <w:p>
            <w:pPr>
              <w:pStyle w:val="13"/>
            </w:pPr>
            <w:r>
              <w:t>三、国防支出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4</w:t>
            </w:r>
          </w:p>
        </w:tc>
        <w:tc>
          <w:tcPr>
            <w:tcW w:w="2959" w:type="dxa"/>
            <w:vAlign w:val="center"/>
          </w:tcPr>
          <w:p>
            <w:pPr>
              <w:pStyle w:val="13"/>
            </w:pPr>
            <w:r>
              <w:t>四、财政专户管理资金收入</w:t>
            </w:r>
          </w:p>
        </w:tc>
        <w:tc>
          <w:tcPr>
            <w:tcW w:w="2959" w:type="dxa"/>
            <w:vAlign w:val="center"/>
          </w:tcPr>
          <w:p>
            <w:pPr>
              <w:pStyle w:val="12"/>
            </w:pPr>
          </w:p>
        </w:tc>
        <w:tc>
          <w:tcPr>
            <w:tcW w:w="2959" w:type="dxa"/>
            <w:vAlign w:val="center"/>
          </w:tcPr>
          <w:p>
            <w:pPr>
              <w:pStyle w:val="13"/>
            </w:pPr>
            <w:r>
              <w:t>四、公共安全支出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5</w:t>
            </w:r>
          </w:p>
        </w:tc>
        <w:tc>
          <w:tcPr>
            <w:tcW w:w="2959" w:type="dxa"/>
            <w:vAlign w:val="center"/>
          </w:tcPr>
          <w:p>
            <w:pPr>
              <w:pStyle w:val="13"/>
            </w:pPr>
            <w:r>
              <w:t>五、事业收入</w:t>
            </w:r>
          </w:p>
        </w:tc>
        <w:tc>
          <w:tcPr>
            <w:tcW w:w="2959" w:type="dxa"/>
            <w:vAlign w:val="center"/>
          </w:tcPr>
          <w:p>
            <w:pPr>
              <w:pStyle w:val="12"/>
            </w:pPr>
          </w:p>
        </w:tc>
        <w:tc>
          <w:tcPr>
            <w:tcW w:w="2959" w:type="dxa"/>
            <w:vAlign w:val="center"/>
          </w:tcPr>
          <w:p>
            <w:pPr>
              <w:pStyle w:val="13"/>
            </w:pPr>
            <w:r>
              <w:t>五、教育支出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959" w:type="dxa"/>
            <w:vAlign w:val="center"/>
          </w:tcPr>
          <w:p>
            <w:pPr>
              <w:pStyle w:val="14"/>
            </w:pPr>
            <w:r>
              <w:t>6</w:t>
            </w:r>
          </w:p>
        </w:tc>
        <w:tc>
          <w:tcPr>
            <w:tcW w:w="2959" w:type="dxa"/>
            <w:vAlign w:val="center"/>
          </w:tcPr>
          <w:p>
            <w:pPr>
              <w:pStyle w:val="13"/>
            </w:pPr>
            <w:r>
              <w:t>六、事业单位经营收入</w:t>
            </w:r>
          </w:p>
        </w:tc>
        <w:tc>
          <w:tcPr>
            <w:tcW w:w="2959" w:type="dxa"/>
            <w:vAlign w:val="center"/>
          </w:tcPr>
          <w:p>
            <w:pPr>
              <w:pStyle w:val="12"/>
            </w:pPr>
          </w:p>
        </w:tc>
        <w:tc>
          <w:tcPr>
            <w:tcW w:w="2959" w:type="dxa"/>
            <w:vAlign w:val="center"/>
          </w:tcPr>
          <w:p>
            <w:pPr>
              <w:pStyle w:val="13"/>
            </w:pPr>
            <w:r>
              <w:t>六、科学技术支出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7</w:t>
            </w:r>
          </w:p>
        </w:tc>
        <w:tc>
          <w:tcPr>
            <w:tcW w:w="2959" w:type="dxa"/>
            <w:vAlign w:val="center"/>
          </w:tcPr>
          <w:p>
            <w:pPr>
              <w:pStyle w:val="13"/>
            </w:pPr>
            <w:r>
              <w:t>七、上级补助收入</w:t>
            </w:r>
          </w:p>
        </w:tc>
        <w:tc>
          <w:tcPr>
            <w:tcW w:w="2959" w:type="dxa"/>
            <w:vAlign w:val="center"/>
          </w:tcPr>
          <w:p>
            <w:pPr>
              <w:pStyle w:val="12"/>
            </w:pPr>
          </w:p>
        </w:tc>
        <w:tc>
          <w:tcPr>
            <w:tcW w:w="2959" w:type="dxa"/>
            <w:vAlign w:val="center"/>
          </w:tcPr>
          <w:p>
            <w:pPr>
              <w:pStyle w:val="13"/>
            </w:pPr>
            <w:r>
              <w:t>七、文化旅游体育与传媒支出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8</w:t>
            </w:r>
          </w:p>
        </w:tc>
        <w:tc>
          <w:tcPr>
            <w:tcW w:w="2959" w:type="dxa"/>
            <w:vAlign w:val="center"/>
          </w:tcPr>
          <w:p>
            <w:pPr>
              <w:pStyle w:val="13"/>
            </w:pPr>
            <w:r>
              <w:t>八、附属单位上缴收入</w:t>
            </w:r>
          </w:p>
        </w:tc>
        <w:tc>
          <w:tcPr>
            <w:tcW w:w="2959" w:type="dxa"/>
            <w:vAlign w:val="center"/>
          </w:tcPr>
          <w:p>
            <w:pPr>
              <w:pStyle w:val="12"/>
            </w:pPr>
          </w:p>
        </w:tc>
        <w:tc>
          <w:tcPr>
            <w:tcW w:w="2959" w:type="dxa"/>
            <w:vAlign w:val="center"/>
          </w:tcPr>
          <w:p>
            <w:pPr>
              <w:pStyle w:val="13"/>
            </w:pPr>
            <w:r>
              <w:t>八、社会保障和就业支出</w:t>
            </w:r>
          </w:p>
        </w:tc>
        <w:tc>
          <w:tcPr>
            <w:tcW w:w="2959" w:type="dxa"/>
            <w:vAlign w:val="center"/>
          </w:tcPr>
          <w:p>
            <w:pPr>
              <w:pStyle w:val="12"/>
            </w:pPr>
            <w:r>
              <w:t>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9</w:t>
            </w:r>
          </w:p>
        </w:tc>
        <w:tc>
          <w:tcPr>
            <w:tcW w:w="2959" w:type="dxa"/>
            <w:vAlign w:val="center"/>
          </w:tcPr>
          <w:p>
            <w:pPr>
              <w:pStyle w:val="13"/>
            </w:pPr>
            <w:r>
              <w:t>九、其他收入</w:t>
            </w:r>
          </w:p>
        </w:tc>
        <w:tc>
          <w:tcPr>
            <w:tcW w:w="2959" w:type="dxa"/>
            <w:vAlign w:val="center"/>
          </w:tcPr>
          <w:p>
            <w:pPr>
              <w:pStyle w:val="12"/>
            </w:pPr>
          </w:p>
        </w:tc>
        <w:tc>
          <w:tcPr>
            <w:tcW w:w="2959" w:type="dxa"/>
            <w:vAlign w:val="center"/>
          </w:tcPr>
          <w:p>
            <w:pPr>
              <w:pStyle w:val="13"/>
            </w:pPr>
            <w:r>
              <w:t>九、社会保险基金支出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10</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十、卫生健康支出</w:t>
            </w:r>
          </w:p>
        </w:tc>
        <w:tc>
          <w:tcPr>
            <w:tcW w:w="2959" w:type="dxa"/>
            <w:vAlign w:val="center"/>
          </w:tcPr>
          <w:p>
            <w:pPr>
              <w:pStyle w:val="12"/>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11</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十一、节能环保支出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12</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十二、城乡社区支出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13</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十三、农林水支出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14</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十四、交通运输支出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15</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十五、资源勘探工业信息等支出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16</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十六、商业服务业等支出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17</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十七、金融支出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18</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十八、援助其他地区支出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19</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十九、自然资源海洋气象等支出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20</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二十、住房保障支出</w:t>
            </w:r>
          </w:p>
        </w:tc>
        <w:tc>
          <w:tcPr>
            <w:tcW w:w="2959" w:type="dxa"/>
            <w:vAlign w:val="center"/>
          </w:tcPr>
          <w:p>
            <w:pPr>
              <w:pStyle w:val="12"/>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21</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二十一、粮油物资储备支出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22</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二十二、国有资本经营预算支出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23</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二十三、灾害防治及应急管理支出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24</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二十四、预备费</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25</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二十五、其他支出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26</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二十六、转移性支出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27</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二十七、债务还本支出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28</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二十八、债务付息支出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29</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二十九、债务发行费用支出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30</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三十、抗疫特别国债安排的支出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31</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三十一、人行科目</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32</w:t>
            </w:r>
          </w:p>
        </w:tc>
        <w:tc>
          <w:tcPr>
            <w:tcW w:w="2959" w:type="dxa"/>
            <w:vAlign w:val="center"/>
          </w:tcPr>
          <w:p>
            <w:pPr>
              <w:pStyle w:val="15"/>
            </w:pPr>
            <w:r>
              <w:t>本年收入合计</w:t>
            </w:r>
          </w:p>
        </w:tc>
        <w:tc>
          <w:tcPr>
            <w:tcW w:w="2959" w:type="dxa"/>
            <w:vAlign w:val="center"/>
          </w:tcPr>
          <w:p>
            <w:pPr>
              <w:pStyle w:val="16"/>
            </w:pPr>
            <w:r>
              <w:t>552.18</w:t>
            </w:r>
          </w:p>
        </w:tc>
        <w:tc>
          <w:tcPr>
            <w:tcW w:w="2959" w:type="dxa"/>
            <w:vAlign w:val="center"/>
          </w:tcPr>
          <w:p>
            <w:pPr>
              <w:pStyle w:val="15"/>
            </w:pPr>
            <w:r>
              <w:t>本年支出合计</w:t>
            </w:r>
          </w:p>
        </w:tc>
        <w:tc>
          <w:tcPr>
            <w:tcW w:w="2959" w:type="dxa"/>
            <w:vAlign w:val="center"/>
          </w:tcPr>
          <w:p>
            <w:pPr>
              <w:pStyle w:val="16"/>
            </w:pPr>
            <w:r>
              <w:t>552.18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33</w:t>
            </w:r>
          </w:p>
        </w:tc>
        <w:tc>
          <w:tcPr>
            <w:tcW w:w="2959" w:type="dxa"/>
            <w:vAlign w:val="center"/>
          </w:tcPr>
          <w:p>
            <w:pPr>
              <w:pStyle w:val="13"/>
            </w:pPr>
            <w:r>
              <w:t>上年结转结余</w:t>
            </w:r>
          </w:p>
        </w:tc>
        <w:tc>
          <w:tcPr>
            <w:tcW w:w="2959" w:type="dxa"/>
            <w:vAlign w:val="center"/>
          </w:tcPr>
          <w:p>
            <w:pPr>
              <w:pStyle w:val="12"/>
            </w:pPr>
          </w:p>
        </w:tc>
        <w:tc>
          <w:tcPr>
            <w:tcW w:w="2959" w:type="dxa"/>
            <w:vAlign w:val="center"/>
          </w:tcPr>
          <w:p>
            <w:pPr>
              <w:pStyle w:val="13"/>
            </w:pPr>
            <w:r>
              <w:t>年终结转结余</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34</w:t>
            </w:r>
          </w:p>
        </w:tc>
        <w:tc>
          <w:tcPr>
            <w:tcW w:w="2959" w:type="dxa"/>
            <w:vAlign w:val="center"/>
          </w:tcPr>
          <w:p>
            <w:pPr>
              <w:pStyle w:val="15"/>
            </w:pPr>
            <w:r>
              <w:t>收入总计</w:t>
            </w:r>
          </w:p>
        </w:tc>
        <w:tc>
          <w:tcPr>
            <w:tcW w:w="2959" w:type="dxa"/>
            <w:vAlign w:val="center"/>
          </w:tcPr>
          <w:p>
            <w:pPr>
              <w:pStyle w:val="16"/>
            </w:pPr>
            <w:r>
              <w:t>552.18</w:t>
            </w:r>
          </w:p>
        </w:tc>
        <w:tc>
          <w:tcPr>
            <w:tcW w:w="2959" w:type="dxa"/>
            <w:vAlign w:val="center"/>
          </w:tcPr>
          <w:p>
            <w:pPr>
              <w:pStyle w:val="15"/>
            </w:pPr>
            <w:r>
              <w:t>支出总计</w:t>
            </w:r>
          </w:p>
        </w:tc>
        <w:tc>
          <w:tcPr>
            <w:tcW w:w="2959" w:type="dxa"/>
            <w:vAlign w:val="center"/>
          </w:tcPr>
          <w:p>
            <w:pPr>
              <w:pStyle w:val="16"/>
            </w:pPr>
            <w:r>
              <w:t>552.18</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0"/>
            </w:pPr>
            <w:r>
              <w:t>711001平乡县总工会本级</w:t>
            </w:r>
          </w:p>
        </w:tc>
        <w:tc>
          <w:tcPr>
            <w:tcW w:w="1153" w:type="pct"/>
            <w:gridSpan w:val="3"/>
            <w:tcBorders>
              <w:top w:val="single" w:color="FFFFFF" w:sz="6" w:space="0"/>
              <w:left w:val="single" w:color="FFFFFF" w:sz="6" w:space="0"/>
              <w:right w:val="single" w:color="FFFFFF" w:sz="6" w:space="0"/>
            </w:tcBorders>
            <w:vAlign w:val="center"/>
          </w:tcPr>
          <w:p>
            <w:pPr>
              <w:pStyle w:val="9"/>
            </w:pPr>
            <w:r>
              <w:t>预算年度：2023</w:t>
            </w:r>
          </w:p>
        </w:tc>
        <w:tc>
          <w:tcPr>
            <w:tcW w:w="1923" w:type="pct"/>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1"/>
            </w:pPr>
            <w:r>
              <w:t>序号</w:t>
            </w:r>
          </w:p>
        </w:tc>
        <w:tc>
          <w:tcPr>
            <w:tcW w:w="769" w:type="pct"/>
            <w:gridSpan w:val="2"/>
            <w:vAlign w:val="center"/>
          </w:tcPr>
          <w:p>
            <w:pPr>
              <w:pStyle w:val="11"/>
            </w:pPr>
            <w:r>
              <w:t>功能分类科目</w:t>
            </w:r>
          </w:p>
        </w:tc>
        <w:tc>
          <w:tcPr>
            <w:tcW w:w="384" w:type="pct"/>
            <w:vMerge w:val="restart"/>
            <w:vAlign w:val="center"/>
          </w:tcPr>
          <w:p>
            <w:pPr>
              <w:pStyle w:val="11"/>
            </w:pPr>
            <w:r>
              <w:t>合计</w:t>
            </w:r>
          </w:p>
        </w:tc>
        <w:tc>
          <w:tcPr>
            <w:tcW w:w="3076" w:type="pct"/>
            <w:gridSpan w:val="8"/>
            <w:vAlign w:val="center"/>
          </w:tcPr>
          <w:p>
            <w:pPr>
              <w:pStyle w:val="11"/>
            </w:pPr>
            <w:r>
              <w:t>本年收入</w:t>
            </w:r>
          </w:p>
        </w:tc>
        <w:tc>
          <w:tcPr>
            <w:tcW w:w="384" w:type="pct"/>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1"/>
            </w:pPr>
            <w:r>
              <w:t>科目    编码</w:t>
            </w:r>
          </w:p>
        </w:tc>
        <w:tc>
          <w:tcPr>
            <w:tcW w:w="384" w:type="pct"/>
            <w:vAlign w:val="center"/>
          </w:tcPr>
          <w:p>
            <w:pPr>
              <w:pStyle w:val="11"/>
            </w:pPr>
            <w:r>
              <w:t>科目名称</w:t>
            </w:r>
          </w:p>
        </w:tc>
        <w:tc>
          <w:tcPr>
            <w:tcW w:w="384" w:type="pct"/>
            <w:vMerge w:val="continue"/>
          </w:tcPr>
          <w:p/>
        </w:tc>
        <w:tc>
          <w:tcPr>
            <w:tcW w:w="384" w:type="pct"/>
            <w:vAlign w:val="center"/>
          </w:tcPr>
          <w:p>
            <w:pPr>
              <w:pStyle w:val="11"/>
            </w:pPr>
            <w:r>
              <w:t>小计</w:t>
            </w:r>
          </w:p>
        </w:tc>
        <w:tc>
          <w:tcPr>
            <w:tcW w:w="384" w:type="pct"/>
            <w:vAlign w:val="center"/>
          </w:tcPr>
          <w:p>
            <w:pPr>
              <w:pStyle w:val="11"/>
            </w:pPr>
            <w:r>
              <w:t>财政拨款 收入</w:t>
            </w:r>
          </w:p>
        </w:tc>
        <w:tc>
          <w:tcPr>
            <w:tcW w:w="384" w:type="pct"/>
            <w:vAlign w:val="center"/>
          </w:tcPr>
          <w:p>
            <w:pPr>
              <w:pStyle w:val="11"/>
            </w:pPr>
            <w:r>
              <w:t>财政专户 收入</w:t>
            </w:r>
          </w:p>
        </w:tc>
        <w:tc>
          <w:tcPr>
            <w:tcW w:w="384" w:type="pct"/>
            <w:vAlign w:val="center"/>
          </w:tcPr>
          <w:p>
            <w:pPr>
              <w:pStyle w:val="11"/>
            </w:pPr>
            <w:r>
              <w:t>事业收入</w:t>
            </w:r>
          </w:p>
        </w:tc>
        <w:tc>
          <w:tcPr>
            <w:tcW w:w="384" w:type="pct"/>
            <w:vAlign w:val="center"/>
          </w:tcPr>
          <w:p>
            <w:pPr>
              <w:pStyle w:val="11"/>
            </w:pPr>
            <w:r>
              <w:t>经营收入</w:t>
            </w:r>
          </w:p>
        </w:tc>
        <w:tc>
          <w:tcPr>
            <w:tcW w:w="384" w:type="pct"/>
            <w:vAlign w:val="center"/>
          </w:tcPr>
          <w:p>
            <w:pPr>
              <w:pStyle w:val="11"/>
            </w:pPr>
            <w:r>
              <w:t>上级补助收入</w:t>
            </w:r>
          </w:p>
        </w:tc>
        <w:tc>
          <w:tcPr>
            <w:tcW w:w="384" w:type="pct"/>
            <w:vAlign w:val="center"/>
          </w:tcPr>
          <w:p>
            <w:pPr>
              <w:pStyle w:val="11"/>
            </w:pPr>
            <w:r>
              <w:t>附属单位上缴收入</w:t>
            </w:r>
          </w:p>
        </w:tc>
        <w:tc>
          <w:tcPr>
            <w:tcW w:w="384" w:type="pct"/>
            <w:vAlign w:val="center"/>
          </w:tcPr>
          <w:p>
            <w:pPr>
              <w:pStyle w:val="11"/>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1"/>
            </w:pPr>
            <w:r>
              <w:t>栏次</w:t>
            </w:r>
          </w:p>
        </w:tc>
        <w:tc>
          <w:tcPr>
            <w:tcW w:w="384" w:type="pct"/>
            <w:vAlign w:val="center"/>
          </w:tcPr>
          <w:p>
            <w:pPr>
              <w:pStyle w:val="11"/>
            </w:pPr>
            <w:r>
              <w:t>1</w:t>
            </w:r>
          </w:p>
        </w:tc>
        <w:tc>
          <w:tcPr>
            <w:tcW w:w="384" w:type="pct"/>
            <w:vAlign w:val="center"/>
          </w:tcPr>
          <w:p>
            <w:pPr>
              <w:pStyle w:val="11"/>
            </w:pPr>
            <w:r>
              <w:t>2</w:t>
            </w:r>
          </w:p>
        </w:tc>
        <w:tc>
          <w:tcPr>
            <w:tcW w:w="384" w:type="pct"/>
            <w:vAlign w:val="center"/>
          </w:tcPr>
          <w:p>
            <w:pPr>
              <w:pStyle w:val="11"/>
            </w:pPr>
            <w:r>
              <w:t>3</w:t>
            </w:r>
          </w:p>
        </w:tc>
        <w:tc>
          <w:tcPr>
            <w:tcW w:w="384" w:type="pct"/>
            <w:vAlign w:val="center"/>
          </w:tcPr>
          <w:p>
            <w:pPr>
              <w:pStyle w:val="11"/>
            </w:pPr>
            <w:r>
              <w:t>4</w:t>
            </w:r>
          </w:p>
        </w:tc>
        <w:tc>
          <w:tcPr>
            <w:tcW w:w="384" w:type="pct"/>
            <w:vAlign w:val="center"/>
          </w:tcPr>
          <w:p>
            <w:pPr>
              <w:pStyle w:val="11"/>
            </w:pPr>
            <w:r>
              <w:t>5</w:t>
            </w:r>
          </w:p>
        </w:tc>
        <w:tc>
          <w:tcPr>
            <w:tcW w:w="384" w:type="pct"/>
            <w:vAlign w:val="center"/>
          </w:tcPr>
          <w:p>
            <w:pPr>
              <w:pStyle w:val="11"/>
            </w:pPr>
            <w:r>
              <w:t>6</w:t>
            </w:r>
          </w:p>
        </w:tc>
        <w:tc>
          <w:tcPr>
            <w:tcW w:w="384" w:type="pct"/>
            <w:vAlign w:val="center"/>
          </w:tcPr>
          <w:p>
            <w:pPr>
              <w:pStyle w:val="11"/>
            </w:pPr>
            <w:r>
              <w:t>7</w:t>
            </w:r>
          </w:p>
        </w:tc>
        <w:tc>
          <w:tcPr>
            <w:tcW w:w="384" w:type="pct"/>
            <w:vAlign w:val="center"/>
          </w:tcPr>
          <w:p>
            <w:pPr>
              <w:pStyle w:val="11"/>
            </w:pPr>
            <w:r>
              <w:t>8</w:t>
            </w:r>
          </w:p>
        </w:tc>
        <w:tc>
          <w:tcPr>
            <w:tcW w:w="384" w:type="pct"/>
            <w:vAlign w:val="center"/>
          </w:tcPr>
          <w:p>
            <w:pPr>
              <w:pStyle w:val="11"/>
            </w:pPr>
            <w:r>
              <w:t>9</w:t>
            </w:r>
          </w:p>
        </w:tc>
        <w:tc>
          <w:tcPr>
            <w:tcW w:w="384" w:type="pct"/>
            <w:vAlign w:val="center"/>
          </w:tcPr>
          <w:p>
            <w:pPr>
              <w:pStyle w:val="11"/>
            </w:pPr>
            <w:r>
              <w:t>10</w:t>
            </w:r>
          </w:p>
        </w:tc>
        <w:tc>
          <w:tcPr>
            <w:tcW w:w="384" w:type="pct"/>
            <w:vAlign w:val="center"/>
          </w:tcPr>
          <w:p>
            <w:pPr>
              <w:pStyle w:val="11"/>
            </w:pPr>
            <w:r>
              <w:t>11</w:t>
            </w:r>
          </w:p>
        </w:tc>
        <w:tc>
          <w:tcPr>
            <w:tcW w:w="384" w:type="pct"/>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w:t>
            </w:r>
          </w:p>
        </w:tc>
        <w:tc>
          <w:tcPr>
            <w:tcW w:w="384" w:type="pct"/>
            <w:vAlign w:val="center"/>
          </w:tcPr>
          <w:p>
            <w:pPr>
              <w:pStyle w:val="17"/>
            </w:pPr>
          </w:p>
        </w:tc>
        <w:tc>
          <w:tcPr>
            <w:tcW w:w="384" w:type="pct"/>
            <w:vAlign w:val="center"/>
          </w:tcPr>
          <w:p>
            <w:pPr>
              <w:pStyle w:val="15"/>
            </w:pPr>
            <w:r>
              <w:t>合计</w:t>
            </w:r>
          </w:p>
        </w:tc>
        <w:tc>
          <w:tcPr>
            <w:tcW w:w="384" w:type="pct"/>
            <w:vAlign w:val="center"/>
          </w:tcPr>
          <w:p>
            <w:pPr>
              <w:pStyle w:val="16"/>
            </w:pPr>
            <w:r>
              <w:t>552.18</w:t>
            </w:r>
          </w:p>
        </w:tc>
        <w:tc>
          <w:tcPr>
            <w:tcW w:w="384" w:type="pct"/>
            <w:vAlign w:val="center"/>
          </w:tcPr>
          <w:p>
            <w:pPr>
              <w:pStyle w:val="16"/>
            </w:pPr>
            <w:r>
              <w:t>552.18</w:t>
            </w:r>
          </w:p>
        </w:tc>
        <w:tc>
          <w:tcPr>
            <w:tcW w:w="384" w:type="pct"/>
            <w:vAlign w:val="center"/>
          </w:tcPr>
          <w:p>
            <w:pPr>
              <w:pStyle w:val="16"/>
            </w:pPr>
            <w:r>
              <w:t>552.18</w:t>
            </w:r>
          </w:p>
        </w:tc>
        <w:tc>
          <w:tcPr>
            <w:tcW w:w="384" w:type="pct"/>
            <w:vAlign w:val="center"/>
          </w:tcPr>
          <w:p>
            <w:pPr>
              <w:pStyle w:val="16"/>
            </w:pPr>
          </w:p>
        </w:tc>
        <w:tc>
          <w:tcPr>
            <w:tcW w:w="384" w:type="pct"/>
            <w:vAlign w:val="center"/>
          </w:tcPr>
          <w:p>
            <w:pPr>
              <w:pStyle w:val="16"/>
            </w:pPr>
          </w:p>
        </w:tc>
        <w:tc>
          <w:tcPr>
            <w:tcW w:w="384" w:type="pct"/>
            <w:vAlign w:val="center"/>
          </w:tcPr>
          <w:p>
            <w:pPr>
              <w:pStyle w:val="16"/>
            </w:pPr>
          </w:p>
        </w:tc>
        <w:tc>
          <w:tcPr>
            <w:tcW w:w="384" w:type="pct"/>
            <w:vAlign w:val="center"/>
          </w:tcPr>
          <w:p>
            <w:pPr>
              <w:pStyle w:val="16"/>
            </w:pPr>
          </w:p>
        </w:tc>
        <w:tc>
          <w:tcPr>
            <w:tcW w:w="384" w:type="pct"/>
            <w:vAlign w:val="center"/>
          </w:tcPr>
          <w:p>
            <w:pPr>
              <w:pStyle w:val="16"/>
            </w:pPr>
          </w:p>
        </w:tc>
        <w:tc>
          <w:tcPr>
            <w:tcW w:w="384" w:type="pct"/>
            <w:vAlign w:val="center"/>
          </w:tcPr>
          <w:p>
            <w:pPr>
              <w:pStyle w:val="16"/>
            </w:pPr>
          </w:p>
        </w:tc>
        <w:tc>
          <w:tcPr>
            <w:tcW w:w="384"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2</w:t>
            </w:r>
          </w:p>
        </w:tc>
        <w:tc>
          <w:tcPr>
            <w:tcW w:w="384" w:type="pct"/>
            <w:vAlign w:val="center"/>
          </w:tcPr>
          <w:p>
            <w:pPr>
              <w:pStyle w:val="13"/>
            </w:pPr>
            <w:r>
              <w:t>201</w:t>
            </w:r>
          </w:p>
        </w:tc>
        <w:tc>
          <w:tcPr>
            <w:tcW w:w="384" w:type="pct"/>
            <w:vAlign w:val="center"/>
          </w:tcPr>
          <w:p>
            <w:pPr>
              <w:pStyle w:val="13"/>
            </w:pPr>
            <w:r>
              <w:t>一般公共服务支出</w:t>
            </w:r>
          </w:p>
        </w:tc>
        <w:tc>
          <w:tcPr>
            <w:tcW w:w="384" w:type="pct"/>
            <w:vAlign w:val="center"/>
          </w:tcPr>
          <w:p>
            <w:pPr>
              <w:pStyle w:val="12"/>
            </w:pPr>
            <w:r>
              <w:t>527.68</w:t>
            </w:r>
          </w:p>
        </w:tc>
        <w:tc>
          <w:tcPr>
            <w:tcW w:w="384" w:type="pct"/>
            <w:vAlign w:val="center"/>
          </w:tcPr>
          <w:p>
            <w:pPr>
              <w:pStyle w:val="12"/>
            </w:pPr>
            <w:r>
              <w:t>527.68</w:t>
            </w:r>
          </w:p>
        </w:tc>
        <w:tc>
          <w:tcPr>
            <w:tcW w:w="384" w:type="pct"/>
            <w:vAlign w:val="center"/>
          </w:tcPr>
          <w:p>
            <w:pPr>
              <w:pStyle w:val="12"/>
            </w:pPr>
            <w:r>
              <w:t>527.68</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3</w:t>
            </w:r>
          </w:p>
        </w:tc>
        <w:tc>
          <w:tcPr>
            <w:tcW w:w="384" w:type="pct"/>
            <w:vAlign w:val="center"/>
          </w:tcPr>
          <w:p>
            <w:pPr>
              <w:pStyle w:val="13"/>
            </w:pPr>
            <w:r>
              <w:t>20129</w:t>
            </w:r>
          </w:p>
        </w:tc>
        <w:tc>
          <w:tcPr>
            <w:tcW w:w="384" w:type="pct"/>
            <w:vAlign w:val="center"/>
          </w:tcPr>
          <w:p>
            <w:pPr>
              <w:pStyle w:val="13"/>
            </w:pPr>
            <w:r>
              <w:t>群众团体事务</w:t>
            </w:r>
          </w:p>
        </w:tc>
        <w:tc>
          <w:tcPr>
            <w:tcW w:w="384" w:type="pct"/>
            <w:vAlign w:val="center"/>
          </w:tcPr>
          <w:p>
            <w:pPr>
              <w:pStyle w:val="12"/>
            </w:pPr>
            <w:r>
              <w:t>527.68</w:t>
            </w:r>
          </w:p>
        </w:tc>
        <w:tc>
          <w:tcPr>
            <w:tcW w:w="384" w:type="pct"/>
            <w:vAlign w:val="center"/>
          </w:tcPr>
          <w:p>
            <w:pPr>
              <w:pStyle w:val="12"/>
            </w:pPr>
            <w:r>
              <w:t>527.68</w:t>
            </w:r>
          </w:p>
        </w:tc>
        <w:tc>
          <w:tcPr>
            <w:tcW w:w="384" w:type="pct"/>
            <w:vAlign w:val="center"/>
          </w:tcPr>
          <w:p>
            <w:pPr>
              <w:pStyle w:val="12"/>
            </w:pPr>
            <w:r>
              <w:t>527.68</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4</w:t>
            </w:r>
          </w:p>
        </w:tc>
        <w:tc>
          <w:tcPr>
            <w:tcW w:w="384" w:type="pct"/>
            <w:vAlign w:val="center"/>
          </w:tcPr>
          <w:p>
            <w:pPr>
              <w:pStyle w:val="13"/>
            </w:pPr>
            <w:r>
              <w:t>2012901</w:t>
            </w:r>
          </w:p>
        </w:tc>
        <w:tc>
          <w:tcPr>
            <w:tcW w:w="384" w:type="pct"/>
            <w:vAlign w:val="center"/>
          </w:tcPr>
          <w:p>
            <w:pPr>
              <w:pStyle w:val="13"/>
            </w:pPr>
            <w:r>
              <w:t>行政运行</w:t>
            </w:r>
          </w:p>
        </w:tc>
        <w:tc>
          <w:tcPr>
            <w:tcW w:w="384" w:type="pct"/>
            <w:vAlign w:val="center"/>
          </w:tcPr>
          <w:p>
            <w:pPr>
              <w:pStyle w:val="12"/>
            </w:pPr>
            <w:r>
              <w:t>181.20</w:t>
            </w:r>
          </w:p>
        </w:tc>
        <w:tc>
          <w:tcPr>
            <w:tcW w:w="384" w:type="pct"/>
            <w:vAlign w:val="center"/>
          </w:tcPr>
          <w:p>
            <w:pPr>
              <w:pStyle w:val="12"/>
            </w:pPr>
            <w:r>
              <w:t>181.20</w:t>
            </w:r>
          </w:p>
        </w:tc>
        <w:tc>
          <w:tcPr>
            <w:tcW w:w="384" w:type="pct"/>
            <w:vAlign w:val="center"/>
          </w:tcPr>
          <w:p>
            <w:pPr>
              <w:pStyle w:val="12"/>
            </w:pPr>
            <w:r>
              <w:t>181.20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5</w:t>
            </w:r>
          </w:p>
        </w:tc>
        <w:tc>
          <w:tcPr>
            <w:tcW w:w="384" w:type="pct"/>
            <w:vAlign w:val="center"/>
          </w:tcPr>
          <w:p>
            <w:pPr>
              <w:pStyle w:val="13"/>
            </w:pPr>
            <w:r>
              <w:t>2012902</w:t>
            </w:r>
          </w:p>
        </w:tc>
        <w:tc>
          <w:tcPr>
            <w:tcW w:w="384" w:type="pct"/>
            <w:vAlign w:val="center"/>
          </w:tcPr>
          <w:p>
            <w:pPr>
              <w:pStyle w:val="13"/>
            </w:pPr>
            <w:r>
              <w:t>一般行政管理事务</w:t>
            </w:r>
          </w:p>
        </w:tc>
        <w:tc>
          <w:tcPr>
            <w:tcW w:w="384" w:type="pct"/>
            <w:vAlign w:val="center"/>
          </w:tcPr>
          <w:p>
            <w:pPr>
              <w:pStyle w:val="12"/>
            </w:pPr>
            <w:r>
              <w:t>331.38</w:t>
            </w:r>
          </w:p>
        </w:tc>
        <w:tc>
          <w:tcPr>
            <w:tcW w:w="384" w:type="pct"/>
            <w:vAlign w:val="center"/>
          </w:tcPr>
          <w:p>
            <w:pPr>
              <w:pStyle w:val="12"/>
            </w:pPr>
            <w:r>
              <w:t>331.38</w:t>
            </w:r>
          </w:p>
        </w:tc>
        <w:tc>
          <w:tcPr>
            <w:tcW w:w="384" w:type="pct"/>
            <w:vAlign w:val="center"/>
          </w:tcPr>
          <w:p>
            <w:pPr>
              <w:pStyle w:val="12"/>
            </w:pPr>
            <w:r>
              <w:t>331.38</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6</w:t>
            </w:r>
          </w:p>
        </w:tc>
        <w:tc>
          <w:tcPr>
            <w:tcW w:w="384" w:type="pct"/>
            <w:vAlign w:val="center"/>
          </w:tcPr>
          <w:p>
            <w:pPr>
              <w:pStyle w:val="13"/>
            </w:pPr>
            <w:r>
              <w:t>2012906</w:t>
            </w:r>
          </w:p>
        </w:tc>
        <w:tc>
          <w:tcPr>
            <w:tcW w:w="384" w:type="pct"/>
            <w:vAlign w:val="center"/>
          </w:tcPr>
          <w:p>
            <w:pPr>
              <w:pStyle w:val="13"/>
            </w:pPr>
            <w:r>
              <w:t>工会事务</w:t>
            </w:r>
          </w:p>
        </w:tc>
        <w:tc>
          <w:tcPr>
            <w:tcW w:w="384" w:type="pct"/>
            <w:vAlign w:val="center"/>
          </w:tcPr>
          <w:p>
            <w:pPr>
              <w:pStyle w:val="12"/>
            </w:pPr>
            <w:r>
              <w:t>15.10</w:t>
            </w:r>
          </w:p>
        </w:tc>
        <w:tc>
          <w:tcPr>
            <w:tcW w:w="384" w:type="pct"/>
            <w:vAlign w:val="center"/>
          </w:tcPr>
          <w:p>
            <w:pPr>
              <w:pStyle w:val="12"/>
            </w:pPr>
            <w:r>
              <w:t>15.10</w:t>
            </w:r>
          </w:p>
        </w:tc>
        <w:tc>
          <w:tcPr>
            <w:tcW w:w="384" w:type="pct"/>
            <w:vAlign w:val="center"/>
          </w:tcPr>
          <w:p>
            <w:pPr>
              <w:pStyle w:val="12"/>
            </w:pPr>
            <w:r>
              <w:t>15.10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7</w:t>
            </w:r>
          </w:p>
        </w:tc>
        <w:tc>
          <w:tcPr>
            <w:tcW w:w="384" w:type="pct"/>
            <w:vAlign w:val="center"/>
          </w:tcPr>
          <w:p>
            <w:pPr>
              <w:pStyle w:val="13"/>
            </w:pPr>
            <w:r>
              <w:t>208</w:t>
            </w:r>
          </w:p>
        </w:tc>
        <w:tc>
          <w:tcPr>
            <w:tcW w:w="384" w:type="pct"/>
            <w:vAlign w:val="center"/>
          </w:tcPr>
          <w:p>
            <w:pPr>
              <w:pStyle w:val="13"/>
            </w:pPr>
            <w:r>
              <w:t>社会保障和就业支出</w:t>
            </w:r>
          </w:p>
        </w:tc>
        <w:tc>
          <w:tcPr>
            <w:tcW w:w="384" w:type="pct"/>
            <w:vAlign w:val="center"/>
          </w:tcPr>
          <w:p>
            <w:pPr>
              <w:pStyle w:val="12"/>
            </w:pPr>
            <w:r>
              <w:t>9.30</w:t>
            </w:r>
          </w:p>
        </w:tc>
        <w:tc>
          <w:tcPr>
            <w:tcW w:w="384" w:type="pct"/>
            <w:vAlign w:val="center"/>
          </w:tcPr>
          <w:p>
            <w:pPr>
              <w:pStyle w:val="12"/>
            </w:pPr>
            <w:r>
              <w:t>9.30</w:t>
            </w:r>
          </w:p>
        </w:tc>
        <w:tc>
          <w:tcPr>
            <w:tcW w:w="384" w:type="pct"/>
            <w:vAlign w:val="center"/>
          </w:tcPr>
          <w:p>
            <w:pPr>
              <w:pStyle w:val="12"/>
            </w:pPr>
            <w:r>
              <w:t>9.30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8</w:t>
            </w:r>
          </w:p>
        </w:tc>
        <w:tc>
          <w:tcPr>
            <w:tcW w:w="384" w:type="pct"/>
            <w:vAlign w:val="center"/>
          </w:tcPr>
          <w:p>
            <w:pPr>
              <w:pStyle w:val="13"/>
            </w:pPr>
            <w:r>
              <w:t>20805</w:t>
            </w:r>
          </w:p>
        </w:tc>
        <w:tc>
          <w:tcPr>
            <w:tcW w:w="384" w:type="pct"/>
            <w:vAlign w:val="center"/>
          </w:tcPr>
          <w:p>
            <w:pPr>
              <w:pStyle w:val="13"/>
            </w:pPr>
            <w:r>
              <w:t>行政事业单位养老支出</w:t>
            </w:r>
          </w:p>
        </w:tc>
        <w:tc>
          <w:tcPr>
            <w:tcW w:w="384" w:type="pct"/>
            <w:vAlign w:val="center"/>
          </w:tcPr>
          <w:p>
            <w:pPr>
              <w:pStyle w:val="12"/>
            </w:pPr>
            <w:r>
              <w:t>9.30</w:t>
            </w:r>
          </w:p>
        </w:tc>
        <w:tc>
          <w:tcPr>
            <w:tcW w:w="384" w:type="pct"/>
            <w:vAlign w:val="center"/>
          </w:tcPr>
          <w:p>
            <w:pPr>
              <w:pStyle w:val="12"/>
            </w:pPr>
            <w:r>
              <w:t>9.30</w:t>
            </w:r>
          </w:p>
        </w:tc>
        <w:tc>
          <w:tcPr>
            <w:tcW w:w="384" w:type="pct"/>
            <w:vAlign w:val="center"/>
          </w:tcPr>
          <w:p>
            <w:pPr>
              <w:pStyle w:val="12"/>
            </w:pPr>
            <w:r>
              <w:t>9.30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9</w:t>
            </w:r>
          </w:p>
        </w:tc>
        <w:tc>
          <w:tcPr>
            <w:tcW w:w="384" w:type="pct"/>
            <w:vAlign w:val="center"/>
          </w:tcPr>
          <w:p>
            <w:pPr>
              <w:pStyle w:val="13"/>
            </w:pPr>
            <w:r>
              <w:t>2080505</w:t>
            </w:r>
          </w:p>
        </w:tc>
        <w:tc>
          <w:tcPr>
            <w:tcW w:w="384" w:type="pct"/>
            <w:vAlign w:val="center"/>
          </w:tcPr>
          <w:p>
            <w:pPr>
              <w:pStyle w:val="13"/>
            </w:pPr>
            <w:r>
              <w:t>机关事业单位基本养老保险缴费支出</w:t>
            </w:r>
          </w:p>
        </w:tc>
        <w:tc>
          <w:tcPr>
            <w:tcW w:w="384" w:type="pct"/>
            <w:vAlign w:val="center"/>
          </w:tcPr>
          <w:p>
            <w:pPr>
              <w:pStyle w:val="12"/>
            </w:pPr>
            <w:r>
              <w:t>9.30</w:t>
            </w:r>
          </w:p>
        </w:tc>
        <w:tc>
          <w:tcPr>
            <w:tcW w:w="384" w:type="pct"/>
            <w:vAlign w:val="center"/>
          </w:tcPr>
          <w:p>
            <w:pPr>
              <w:pStyle w:val="12"/>
            </w:pPr>
            <w:r>
              <w:t>9.30</w:t>
            </w:r>
          </w:p>
        </w:tc>
        <w:tc>
          <w:tcPr>
            <w:tcW w:w="384" w:type="pct"/>
            <w:vAlign w:val="center"/>
          </w:tcPr>
          <w:p>
            <w:pPr>
              <w:pStyle w:val="12"/>
            </w:pPr>
            <w:r>
              <w:t>9.30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10</w:t>
            </w:r>
          </w:p>
        </w:tc>
        <w:tc>
          <w:tcPr>
            <w:tcW w:w="384" w:type="pct"/>
            <w:vAlign w:val="center"/>
          </w:tcPr>
          <w:p>
            <w:pPr>
              <w:pStyle w:val="13"/>
            </w:pPr>
            <w:r>
              <w:t>210</w:t>
            </w:r>
          </w:p>
        </w:tc>
        <w:tc>
          <w:tcPr>
            <w:tcW w:w="384" w:type="pct"/>
            <w:vAlign w:val="center"/>
          </w:tcPr>
          <w:p>
            <w:pPr>
              <w:pStyle w:val="13"/>
            </w:pPr>
            <w:r>
              <w:t>卫生健康支出</w:t>
            </w:r>
          </w:p>
        </w:tc>
        <w:tc>
          <w:tcPr>
            <w:tcW w:w="384" w:type="pct"/>
            <w:vAlign w:val="center"/>
          </w:tcPr>
          <w:p>
            <w:pPr>
              <w:pStyle w:val="12"/>
            </w:pPr>
            <w:r>
              <w:t>6.20</w:t>
            </w:r>
          </w:p>
        </w:tc>
        <w:tc>
          <w:tcPr>
            <w:tcW w:w="384" w:type="pct"/>
            <w:vAlign w:val="center"/>
          </w:tcPr>
          <w:p>
            <w:pPr>
              <w:pStyle w:val="12"/>
            </w:pPr>
            <w:r>
              <w:t>6.20</w:t>
            </w:r>
          </w:p>
        </w:tc>
        <w:tc>
          <w:tcPr>
            <w:tcW w:w="384" w:type="pct"/>
            <w:vAlign w:val="center"/>
          </w:tcPr>
          <w:p>
            <w:pPr>
              <w:pStyle w:val="12"/>
            </w:pPr>
            <w:r>
              <w:t>6.20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11</w:t>
            </w:r>
          </w:p>
        </w:tc>
        <w:tc>
          <w:tcPr>
            <w:tcW w:w="384" w:type="pct"/>
            <w:vAlign w:val="center"/>
          </w:tcPr>
          <w:p>
            <w:pPr>
              <w:pStyle w:val="13"/>
            </w:pPr>
            <w:r>
              <w:t>21011</w:t>
            </w:r>
          </w:p>
        </w:tc>
        <w:tc>
          <w:tcPr>
            <w:tcW w:w="384" w:type="pct"/>
            <w:vAlign w:val="center"/>
          </w:tcPr>
          <w:p>
            <w:pPr>
              <w:pStyle w:val="13"/>
            </w:pPr>
            <w:r>
              <w:t>行政事业单位医疗</w:t>
            </w:r>
          </w:p>
        </w:tc>
        <w:tc>
          <w:tcPr>
            <w:tcW w:w="384" w:type="pct"/>
            <w:vAlign w:val="center"/>
          </w:tcPr>
          <w:p>
            <w:pPr>
              <w:pStyle w:val="12"/>
            </w:pPr>
            <w:r>
              <w:t>6.20</w:t>
            </w:r>
          </w:p>
        </w:tc>
        <w:tc>
          <w:tcPr>
            <w:tcW w:w="384" w:type="pct"/>
            <w:vAlign w:val="center"/>
          </w:tcPr>
          <w:p>
            <w:pPr>
              <w:pStyle w:val="12"/>
            </w:pPr>
            <w:r>
              <w:t>6.20</w:t>
            </w:r>
          </w:p>
        </w:tc>
        <w:tc>
          <w:tcPr>
            <w:tcW w:w="384" w:type="pct"/>
            <w:vAlign w:val="center"/>
          </w:tcPr>
          <w:p>
            <w:pPr>
              <w:pStyle w:val="12"/>
            </w:pPr>
            <w:r>
              <w:t>6.20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12</w:t>
            </w:r>
          </w:p>
        </w:tc>
        <w:tc>
          <w:tcPr>
            <w:tcW w:w="384" w:type="pct"/>
            <w:vAlign w:val="center"/>
          </w:tcPr>
          <w:p>
            <w:pPr>
              <w:pStyle w:val="13"/>
            </w:pPr>
            <w:r>
              <w:t>2101101</w:t>
            </w:r>
          </w:p>
        </w:tc>
        <w:tc>
          <w:tcPr>
            <w:tcW w:w="384" w:type="pct"/>
            <w:vAlign w:val="center"/>
          </w:tcPr>
          <w:p>
            <w:pPr>
              <w:pStyle w:val="13"/>
            </w:pPr>
            <w:r>
              <w:t>行政单位医疗</w:t>
            </w:r>
          </w:p>
        </w:tc>
        <w:tc>
          <w:tcPr>
            <w:tcW w:w="384" w:type="pct"/>
            <w:vAlign w:val="center"/>
          </w:tcPr>
          <w:p>
            <w:pPr>
              <w:pStyle w:val="12"/>
            </w:pPr>
            <w:r>
              <w:t>6.20</w:t>
            </w:r>
          </w:p>
        </w:tc>
        <w:tc>
          <w:tcPr>
            <w:tcW w:w="384" w:type="pct"/>
            <w:vAlign w:val="center"/>
          </w:tcPr>
          <w:p>
            <w:pPr>
              <w:pStyle w:val="12"/>
            </w:pPr>
            <w:r>
              <w:t>6.20</w:t>
            </w:r>
          </w:p>
        </w:tc>
        <w:tc>
          <w:tcPr>
            <w:tcW w:w="384" w:type="pct"/>
            <w:vAlign w:val="center"/>
          </w:tcPr>
          <w:p>
            <w:pPr>
              <w:pStyle w:val="12"/>
            </w:pPr>
            <w:r>
              <w:t>6.20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13</w:t>
            </w:r>
          </w:p>
        </w:tc>
        <w:tc>
          <w:tcPr>
            <w:tcW w:w="384" w:type="pct"/>
            <w:vAlign w:val="center"/>
          </w:tcPr>
          <w:p>
            <w:pPr>
              <w:pStyle w:val="13"/>
            </w:pPr>
            <w:r>
              <w:t>221</w:t>
            </w:r>
          </w:p>
        </w:tc>
        <w:tc>
          <w:tcPr>
            <w:tcW w:w="384" w:type="pct"/>
            <w:vAlign w:val="center"/>
          </w:tcPr>
          <w:p>
            <w:pPr>
              <w:pStyle w:val="13"/>
            </w:pPr>
            <w:r>
              <w:t>住房保障支出</w:t>
            </w:r>
          </w:p>
        </w:tc>
        <w:tc>
          <w:tcPr>
            <w:tcW w:w="384" w:type="pct"/>
            <w:vAlign w:val="center"/>
          </w:tcPr>
          <w:p>
            <w:pPr>
              <w:pStyle w:val="12"/>
            </w:pPr>
            <w:r>
              <w:t>9.00</w:t>
            </w:r>
          </w:p>
        </w:tc>
        <w:tc>
          <w:tcPr>
            <w:tcW w:w="384" w:type="pct"/>
            <w:vAlign w:val="center"/>
          </w:tcPr>
          <w:p>
            <w:pPr>
              <w:pStyle w:val="12"/>
            </w:pPr>
            <w:r>
              <w:t>9.00</w:t>
            </w:r>
          </w:p>
        </w:tc>
        <w:tc>
          <w:tcPr>
            <w:tcW w:w="384" w:type="pct"/>
            <w:vAlign w:val="center"/>
          </w:tcPr>
          <w:p>
            <w:pPr>
              <w:pStyle w:val="12"/>
            </w:pPr>
            <w:r>
              <w:t>9.00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14</w:t>
            </w:r>
          </w:p>
        </w:tc>
        <w:tc>
          <w:tcPr>
            <w:tcW w:w="384" w:type="pct"/>
            <w:vAlign w:val="center"/>
          </w:tcPr>
          <w:p>
            <w:pPr>
              <w:pStyle w:val="13"/>
            </w:pPr>
            <w:r>
              <w:t>22102</w:t>
            </w:r>
          </w:p>
        </w:tc>
        <w:tc>
          <w:tcPr>
            <w:tcW w:w="384" w:type="pct"/>
            <w:vAlign w:val="center"/>
          </w:tcPr>
          <w:p>
            <w:pPr>
              <w:pStyle w:val="13"/>
            </w:pPr>
            <w:r>
              <w:t>住房改革支出</w:t>
            </w:r>
          </w:p>
        </w:tc>
        <w:tc>
          <w:tcPr>
            <w:tcW w:w="384" w:type="pct"/>
            <w:vAlign w:val="center"/>
          </w:tcPr>
          <w:p>
            <w:pPr>
              <w:pStyle w:val="12"/>
            </w:pPr>
            <w:r>
              <w:t>9.00</w:t>
            </w:r>
          </w:p>
        </w:tc>
        <w:tc>
          <w:tcPr>
            <w:tcW w:w="384" w:type="pct"/>
            <w:vAlign w:val="center"/>
          </w:tcPr>
          <w:p>
            <w:pPr>
              <w:pStyle w:val="12"/>
            </w:pPr>
            <w:r>
              <w:t>9.00</w:t>
            </w:r>
          </w:p>
        </w:tc>
        <w:tc>
          <w:tcPr>
            <w:tcW w:w="384" w:type="pct"/>
            <w:vAlign w:val="center"/>
          </w:tcPr>
          <w:p>
            <w:pPr>
              <w:pStyle w:val="12"/>
            </w:pPr>
            <w:r>
              <w:t>9.00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15</w:t>
            </w:r>
          </w:p>
        </w:tc>
        <w:tc>
          <w:tcPr>
            <w:tcW w:w="384" w:type="pct"/>
            <w:vAlign w:val="center"/>
          </w:tcPr>
          <w:p>
            <w:pPr>
              <w:pStyle w:val="13"/>
            </w:pPr>
            <w:r>
              <w:t>2210201</w:t>
            </w:r>
          </w:p>
        </w:tc>
        <w:tc>
          <w:tcPr>
            <w:tcW w:w="384" w:type="pct"/>
            <w:vAlign w:val="center"/>
          </w:tcPr>
          <w:p>
            <w:pPr>
              <w:pStyle w:val="13"/>
            </w:pPr>
            <w:r>
              <w:t>住房公积金</w:t>
            </w:r>
          </w:p>
        </w:tc>
        <w:tc>
          <w:tcPr>
            <w:tcW w:w="384" w:type="pct"/>
            <w:vAlign w:val="center"/>
          </w:tcPr>
          <w:p>
            <w:pPr>
              <w:pStyle w:val="12"/>
            </w:pPr>
            <w:r>
              <w:t>9.00</w:t>
            </w:r>
          </w:p>
        </w:tc>
        <w:tc>
          <w:tcPr>
            <w:tcW w:w="384" w:type="pct"/>
            <w:vAlign w:val="center"/>
          </w:tcPr>
          <w:p>
            <w:pPr>
              <w:pStyle w:val="12"/>
            </w:pPr>
            <w:r>
              <w:t>9.00</w:t>
            </w:r>
          </w:p>
        </w:tc>
        <w:tc>
          <w:tcPr>
            <w:tcW w:w="384" w:type="pct"/>
            <w:vAlign w:val="center"/>
          </w:tcPr>
          <w:p>
            <w:pPr>
              <w:pStyle w:val="12"/>
            </w:pPr>
            <w:r>
              <w:t>9.00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0"/>
            </w:pPr>
            <w:r>
              <w:t>711001平乡县总工会本级</w:t>
            </w:r>
          </w:p>
        </w:tc>
        <w:tc>
          <w:tcPr>
            <w:tcW w:w="1110" w:type="pct"/>
            <w:gridSpan w:val="2"/>
            <w:tcBorders>
              <w:top w:val="single" w:color="FFFFFF" w:sz="6" w:space="0"/>
              <w:left w:val="single" w:color="FFFFFF" w:sz="6" w:space="0"/>
              <w:right w:val="single" w:color="FFFFFF" w:sz="6" w:space="0"/>
            </w:tcBorders>
            <w:vAlign w:val="center"/>
          </w:tcPr>
          <w:p>
            <w:pPr>
              <w:pStyle w:val="9"/>
            </w:pPr>
            <w:r>
              <w:t>预算年度：2023</w:t>
            </w:r>
          </w:p>
        </w:tc>
        <w:tc>
          <w:tcPr>
            <w:tcW w:w="2222" w:type="pct"/>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1"/>
            </w:pPr>
            <w:r>
              <w:t>序号</w:t>
            </w:r>
          </w:p>
        </w:tc>
        <w:tc>
          <w:tcPr>
            <w:tcW w:w="1111" w:type="pct"/>
            <w:gridSpan w:val="2"/>
            <w:vAlign w:val="center"/>
          </w:tcPr>
          <w:p>
            <w:pPr>
              <w:pStyle w:val="11"/>
            </w:pPr>
            <w:r>
              <w:t>功能分类科目</w:t>
            </w:r>
          </w:p>
        </w:tc>
        <w:tc>
          <w:tcPr>
            <w:tcW w:w="555" w:type="pct"/>
            <w:vMerge w:val="restart"/>
            <w:vAlign w:val="center"/>
          </w:tcPr>
          <w:p>
            <w:pPr>
              <w:pStyle w:val="11"/>
            </w:pPr>
            <w:r>
              <w:t>合计</w:t>
            </w:r>
          </w:p>
        </w:tc>
        <w:tc>
          <w:tcPr>
            <w:tcW w:w="555" w:type="pct"/>
            <w:vMerge w:val="restart"/>
            <w:vAlign w:val="center"/>
          </w:tcPr>
          <w:p>
            <w:pPr>
              <w:pStyle w:val="11"/>
            </w:pPr>
            <w:r>
              <w:t>基本支出</w:t>
            </w:r>
          </w:p>
        </w:tc>
        <w:tc>
          <w:tcPr>
            <w:tcW w:w="555" w:type="pct"/>
            <w:vMerge w:val="restart"/>
            <w:vAlign w:val="center"/>
          </w:tcPr>
          <w:p>
            <w:pPr>
              <w:pStyle w:val="11"/>
            </w:pPr>
            <w:r>
              <w:t>项目支出</w:t>
            </w:r>
          </w:p>
        </w:tc>
        <w:tc>
          <w:tcPr>
            <w:tcW w:w="555" w:type="pct"/>
            <w:vMerge w:val="restart"/>
            <w:vAlign w:val="center"/>
          </w:tcPr>
          <w:p>
            <w:pPr>
              <w:pStyle w:val="11"/>
            </w:pPr>
            <w:r>
              <w:t>经营支出</w:t>
            </w:r>
          </w:p>
        </w:tc>
        <w:tc>
          <w:tcPr>
            <w:tcW w:w="555" w:type="pct"/>
            <w:vMerge w:val="restart"/>
            <w:vAlign w:val="center"/>
          </w:tcPr>
          <w:p>
            <w:pPr>
              <w:pStyle w:val="11"/>
            </w:pPr>
            <w:r>
              <w:t>上解上级     支出</w:t>
            </w:r>
          </w:p>
        </w:tc>
        <w:tc>
          <w:tcPr>
            <w:tcW w:w="555" w:type="pct"/>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1"/>
            </w:pPr>
            <w:r>
              <w:t>科目    编码</w:t>
            </w:r>
          </w:p>
        </w:tc>
        <w:tc>
          <w:tcPr>
            <w:tcW w:w="555" w:type="pct"/>
            <w:vAlign w:val="center"/>
          </w:tcPr>
          <w:p>
            <w:pPr>
              <w:pStyle w:val="11"/>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1"/>
            </w:pPr>
            <w:r>
              <w:t>栏次</w:t>
            </w:r>
          </w:p>
        </w:tc>
        <w:tc>
          <w:tcPr>
            <w:tcW w:w="555" w:type="pct"/>
            <w:vAlign w:val="center"/>
          </w:tcPr>
          <w:p>
            <w:pPr>
              <w:pStyle w:val="11"/>
            </w:pPr>
            <w:r>
              <w:t>1</w:t>
            </w:r>
          </w:p>
        </w:tc>
        <w:tc>
          <w:tcPr>
            <w:tcW w:w="555" w:type="pct"/>
            <w:vAlign w:val="center"/>
          </w:tcPr>
          <w:p>
            <w:pPr>
              <w:pStyle w:val="11"/>
            </w:pPr>
            <w:r>
              <w:t>2</w:t>
            </w:r>
          </w:p>
        </w:tc>
        <w:tc>
          <w:tcPr>
            <w:tcW w:w="555" w:type="pct"/>
            <w:vAlign w:val="center"/>
          </w:tcPr>
          <w:p>
            <w:pPr>
              <w:pStyle w:val="11"/>
            </w:pPr>
            <w:r>
              <w:t>3</w:t>
            </w:r>
          </w:p>
        </w:tc>
        <w:tc>
          <w:tcPr>
            <w:tcW w:w="555" w:type="pct"/>
            <w:vAlign w:val="center"/>
          </w:tcPr>
          <w:p>
            <w:pPr>
              <w:pStyle w:val="11"/>
            </w:pPr>
            <w:r>
              <w:t>4</w:t>
            </w:r>
          </w:p>
        </w:tc>
        <w:tc>
          <w:tcPr>
            <w:tcW w:w="555" w:type="pct"/>
            <w:vAlign w:val="center"/>
          </w:tcPr>
          <w:p>
            <w:pPr>
              <w:pStyle w:val="11"/>
            </w:pPr>
            <w:r>
              <w:t>5</w:t>
            </w:r>
          </w:p>
        </w:tc>
        <w:tc>
          <w:tcPr>
            <w:tcW w:w="555" w:type="pct"/>
            <w:vAlign w:val="center"/>
          </w:tcPr>
          <w:p>
            <w:pPr>
              <w:pStyle w:val="11"/>
            </w:pPr>
            <w:r>
              <w:t>6</w:t>
            </w:r>
          </w:p>
        </w:tc>
        <w:tc>
          <w:tcPr>
            <w:tcW w:w="555" w:type="pct"/>
            <w:vAlign w:val="center"/>
          </w:tcPr>
          <w:p>
            <w:pPr>
              <w:pStyle w:val="11"/>
            </w:pPr>
            <w:r>
              <w:t>7</w:t>
            </w:r>
          </w:p>
        </w:tc>
        <w:tc>
          <w:tcPr>
            <w:tcW w:w="555" w:type="pct"/>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w:t>
            </w:r>
          </w:p>
        </w:tc>
        <w:tc>
          <w:tcPr>
            <w:tcW w:w="555" w:type="pct"/>
            <w:vAlign w:val="center"/>
          </w:tcPr>
          <w:p>
            <w:pPr>
              <w:pStyle w:val="17"/>
            </w:pPr>
          </w:p>
        </w:tc>
        <w:tc>
          <w:tcPr>
            <w:tcW w:w="555" w:type="pct"/>
            <w:vAlign w:val="center"/>
          </w:tcPr>
          <w:p>
            <w:pPr>
              <w:pStyle w:val="15"/>
            </w:pPr>
            <w:r>
              <w:t>合计</w:t>
            </w:r>
          </w:p>
        </w:tc>
        <w:tc>
          <w:tcPr>
            <w:tcW w:w="555" w:type="pct"/>
            <w:vAlign w:val="center"/>
          </w:tcPr>
          <w:p>
            <w:pPr>
              <w:pStyle w:val="16"/>
            </w:pPr>
            <w:r>
              <w:t>552.18</w:t>
            </w:r>
          </w:p>
        </w:tc>
        <w:tc>
          <w:tcPr>
            <w:tcW w:w="555" w:type="pct"/>
            <w:vAlign w:val="center"/>
          </w:tcPr>
          <w:p>
            <w:pPr>
              <w:pStyle w:val="16"/>
            </w:pPr>
            <w:r>
              <w:t>205.70</w:t>
            </w:r>
          </w:p>
        </w:tc>
        <w:tc>
          <w:tcPr>
            <w:tcW w:w="555" w:type="pct"/>
            <w:vAlign w:val="center"/>
          </w:tcPr>
          <w:p>
            <w:pPr>
              <w:pStyle w:val="16"/>
            </w:pPr>
            <w:r>
              <w:t>346.48</w:t>
            </w:r>
          </w:p>
        </w:tc>
        <w:tc>
          <w:tcPr>
            <w:tcW w:w="555" w:type="pct"/>
            <w:vAlign w:val="center"/>
          </w:tcPr>
          <w:p>
            <w:pPr>
              <w:pStyle w:val="16"/>
            </w:pPr>
          </w:p>
        </w:tc>
        <w:tc>
          <w:tcPr>
            <w:tcW w:w="555" w:type="pct"/>
            <w:vAlign w:val="center"/>
          </w:tcPr>
          <w:p>
            <w:pPr>
              <w:pStyle w:val="16"/>
            </w:pPr>
          </w:p>
        </w:tc>
        <w:tc>
          <w:tcPr>
            <w:tcW w:w="55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2</w:t>
            </w:r>
          </w:p>
        </w:tc>
        <w:tc>
          <w:tcPr>
            <w:tcW w:w="555" w:type="pct"/>
            <w:vAlign w:val="center"/>
          </w:tcPr>
          <w:p>
            <w:pPr>
              <w:pStyle w:val="13"/>
            </w:pPr>
            <w:r>
              <w:t>201</w:t>
            </w:r>
          </w:p>
        </w:tc>
        <w:tc>
          <w:tcPr>
            <w:tcW w:w="555" w:type="pct"/>
            <w:vAlign w:val="center"/>
          </w:tcPr>
          <w:p>
            <w:pPr>
              <w:pStyle w:val="13"/>
            </w:pPr>
            <w:r>
              <w:t>一般公共服务支出</w:t>
            </w:r>
          </w:p>
        </w:tc>
        <w:tc>
          <w:tcPr>
            <w:tcW w:w="555" w:type="pct"/>
            <w:vAlign w:val="center"/>
          </w:tcPr>
          <w:p>
            <w:pPr>
              <w:pStyle w:val="12"/>
            </w:pPr>
            <w:r>
              <w:t>527.68</w:t>
            </w:r>
          </w:p>
        </w:tc>
        <w:tc>
          <w:tcPr>
            <w:tcW w:w="555" w:type="pct"/>
            <w:vAlign w:val="center"/>
          </w:tcPr>
          <w:p>
            <w:pPr>
              <w:pStyle w:val="12"/>
            </w:pPr>
            <w:r>
              <w:t>181.20</w:t>
            </w:r>
          </w:p>
        </w:tc>
        <w:tc>
          <w:tcPr>
            <w:tcW w:w="555" w:type="pct"/>
            <w:vAlign w:val="center"/>
          </w:tcPr>
          <w:p>
            <w:pPr>
              <w:pStyle w:val="12"/>
            </w:pPr>
            <w:r>
              <w:t>346.48</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3</w:t>
            </w:r>
          </w:p>
        </w:tc>
        <w:tc>
          <w:tcPr>
            <w:tcW w:w="555" w:type="pct"/>
            <w:vAlign w:val="center"/>
          </w:tcPr>
          <w:p>
            <w:pPr>
              <w:pStyle w:val="13"/>
            </w:pPr>
            <w:r>
              <w:t>20129</w:t>
            </w:r>
          </w:p>
        </w:tc>
        <w:tc>
          <w:tcPr>
            <w:tcW w:w="555" w:type="pct"/>
            <w:vAlign w:val="center"/>
          </w:tcPr>
          <w:p>
            <w:pPr>
              <w:pStyle w:val="13"/>
            </w:pPr>
            <w:r>
              <w:t>群众团体事务</w:t>
            </w:r>
          </w:p>
        </w:tc>
        <w:tc>
          <w:tcPr>
            <w:tcW w:w="555" w:type="pct"/>
            <w:vAlign w:val="center"/>
          </w:tcPr>
          <w:p>
            <w:pPr>
              <w:pStyle w:val="12"/>
            </w:pPr>
            <w:r>
              <w:t>527.68</w:t>
            </w:r>
          </w:p>
        </w:tc>
        <w:tc>
          <w:tcPr>
            <w:tcW w:w="555" w:type="pct"/>
            <w:vAlign w:val="center"/>
          </w:tcPr>
          <w:p>
            <w:pPr>
              <w:pStyle w:val="12"/>
            </w:pPr>
            <w:r>
              <w:t>181.20</w:t>
            </w:r>
          </w:p>
        </w:tc>
        <w:tc>
          <w:tcPr>
            <w:tcW w:w="555" w:type="pct"/>
            <w:vAlign w:val="center"/>
          </w:tcPr>
          <w:p>
            <w:pPr>
              <w:pStyle w:val="12"/>
            </w:pPr>
            <w:r>
              <w:t>346.48</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4</w:t>
            </w:r>
          </w:p>
        </w:tc>
        <w:tc>
          <w:tcPr>
            <w:tcW w:w="555" w:type="pct"/>
            <w:vAlign w:val="center"/>
          </w:tcPr>
          <w:p>
            <w:pPr>
              <w:pStyle w:val="13"/>
            </w:pPr>
            <w:r>
              <w:t>2012901</w:t>
            </w:r>
          </w:p>
        </w:tc>
        <w:tc>
          <w:tcPr>
            <w:tcW w:w="555" w:type="pct"/>
            <w:vAlign w:val="center"/>
          </w:tcPr>
          <w:p>
            <w:pPr>
              <w:pStyle w:val="13"/>
            </w:pPr>
            <w:r>
              <w:t>行政运行</w:t>
            </w:r>
          </w:p>
        </w:tc>
        <w:tc>
          <w:tcPr>
            <w:tcW w:w="555" w:type="pct"/>
            <w:vAlign w:val="center"/>
          </w:tcPr>
          <w:p>
            <w:pPr>
              <w:pStyle w:val="12"/>
            </w:pPr>
            <w:r>
              <w:t>181.20</w:t>
            </w:r>
          </w:p>
        </w:tc>
        <w:tc>
          <w:tcPr>
            <w:tcW w:w="555" w:type="pct"/>
            <w:vAlign w:val="center"/>
          </w:tcPr>
          <w:p>
            <w:pPr>
              <w:pStyle w:val="12"/>
            </w:pPr>
            <w:r>
              <w:t>181.20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5</w:t>
            </w:r>
          </w:p>
        </w:tc>
        <w:tc>
          <w:tcPr>
            <w:tcW w:w="555" w:type="pct"/>
            <w:vAlign w:val="center"/>
          </w:tcPr>
          <w:p>
            <w:pPr>
              <w:pStyle w:val="13"/>
            </w:pPr>
            <w:r>
              <w:t>2012902</w:t>
            </w:r>
          </w:p>
        </w:tc>
        <w:tc>
          <w:tcPr>
            <w:tcW w:w="555" w:type="pct"/>
            <w:vAlign w:val="center"/>
          </w:tcPr>
          <w:p>
            <w:pPr>
              <w:pStyle w:val="13"/>
            </w:pPr>
            <w:r>
              <w:t>一般行政管理事务</w:t>
            </w:r>
          </w:p>
        </w:tc>
        <w:tc>
          <w:tcPr>
            <w:tcW w:w="555" w:type="pct"/>
            <w:vAlign w:val="center"/>
          </w:tcPr>
          <w:p>
            <w:pPr>
              <w:pStyle w:val="12"/>
            </w:pPr>
            <w:r>
              <w:t>331.38</w:t>
            </w:r>
          </w:p>
        </w:tc>
        <w:tc>
          <w:tcPr>
            <w:tcW w:w="555" w:type="pct"/>
            <w:vAlign w:val="center"/>
          </w:tcPr>
          <w:p>
            <w:pPr>
              <w:pStyle w:val="12"/>
            </w:pPr>
          </w:p>
        </w:tc>
        <w:tc>
          <w:tcPr>
            <w:tcW w:w="555" w:type="pct"/>
            <w:vAlign w:val="center"/>
          </w:tcPr>
          <w:p>
            <w:pPr>
              <w:pStyle w:val="12"/>
            </w:pPr>
            <w:r>
              <w:t>331.38</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6</w:t>
            </w:r>
          </w:p>
        </w:tc>
        <w:tc>
          <w:tcPr>
            <w:tcW w:w="555" w:type="pct"/>
            <w:vAlign w:val="center"/>
          </w:tcPr>
          <w:p>
            <w:pPr>
              <w:pStyle w:val="13"/>
            </w:pPr>
            <w:r>
              <w:t>2012906</w:t>
            </w:r>
          </w:p>
        </w:tc>
        <w:tc>
          <w:tcPr>
            <w:tcW w:w="555" w:type="pct"/>
            <w:vAlign w:val="center"/>
          </w:tcPr>
          <w:p>
            <w:pPr>
              <w:pStyle w:val="13"/>
            </w:pPr>
            <w:r>
              <w:t>工会事务</w:t>
            </w:r>
          </w:p>
        </w:tc>
        <w:tc>
          <w:tcPr>
            <w:tcW w:w="555" w:type="pct"/>
            <w:vAlign w:val="center"/>
          </w:tcPr>
          <w:p>
            <w:pPr>
              <w:pStyle w:val="12"/>
            </w:pPr>
            <w:r>
              <w:t>15.10</w:t>
            </w:r>
          </w:p>
        </w:tc>
        <w:tc>
          <w:tcPr>
            <w:tcW w:w="555" w:type="pct"/>
            <w:vAlign w:val="center"/>
          </w:tcPr>
          <w:p>
            <w:pPr>
              <w:pStyle w:val="12"/>
            </w:pPr>
          </w:p>
        </w:tc>
        <w:tc>
          <w:tcPr>
            <w:tcW w:w="555" w:type="pct"/>
            <w:vAlign w:val="center"/>
          </w:tcPr>
          <w:p>
            <w:pPr>
              <w:pStyle w:val="12"/>
            </w:pPr>
            <w:r>
              <w:t>15.10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7</w:t>
            </w:r>
          </w:p>
        </w:tc>
        <w:tc>
          <w:tcPr>
            <w:tcW w:w="555" w:type="pct"/>
            <w:vAlign w:val="center"/>
          </w:tcPr>
          <w:p>
            <w:pPr>
              <w:pStyle w:val="13"/>
            </w:pPr>
            <w:r>
              <w:t>208</w:t>
            </w:r>
          </w:p>
        </w:tc>
        <w:tc>
          <w:tcPr>
            <w:tcW w:w="555" w:type="pct"/>
            <w:vAlign w:val="center"/>
          </w:tcPr>
          <w:p>
            <w:pPr>
              <w:pStyle w:val="13"/>
            </w:pPr>
            <w:r>
              <w:t>社会保障和就业支出</w:t>
            </w:r>
          </w:p>
        </w:tc>
        <w:tc>
          <w:tcPr>
            <w:tcW w:w="555" w:type="pct"/>
            <w:vAlign w:val="center"/>
          </w:tcPr>
          <w:p>
            <w:pPr>
              <w:pStyle w:val="12"/>
            </w:pPr>
            <w:r>
              <w:t>9.30</w:t>
            </w:r>
          </w:p>
        </w:tc>
        <w:tc>
          <w:tcPr>
            <w:tcW w:w="555" w:type="pct"/>
            <w:vAlign w:val="center"/>
          </w:tcPr>
          <w:p>
            <w:pPr>
              <w:pStyle w:val="12"/>
            </w:pPr>
            <w:r>
              <w:t>9.30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8</w:t>
            </w:r>
          </w:p>
        </w:tc>
        <w:tc>
          <w:tcPr>
            <w:tcW w:w="555" w:type="pct"/>
            <w:vAlign w:val="center"/>
          </w:tcPr>
          <w:p>
            <w:pPr>
              <w:pStyle w:val="13"/>
            </w:pPr>
            <w:r>
              <w:t>20805</w:t>
            </w:r>
          </w:p>
        </w:tc>
        <w:tc>
          <w:tcPr>
            <w:tcW w:w="555" w:type="pct"/>
            <w:vAlign w:val="center"/>
          </w:tcPr>
          <w:p>
            <w:pPr>
              <w:pStyle w:val="13"/>
            </w:pPr>
            <w:r>
              <w:t>行政事业单位养老支出</w:t>
            </w:r>
          </w:p>
        </w:tc>
        <w:tc>
          <w:tcPr>
            <w:tcW w:w="555" w:type="pct"/>
            <w:vAlign w:val="center"/>
          </w:tcPr>
          <w:p>
            <w:pPr>
              <w:pStyle w:val="12"/>
            </w:pPr>
            <w:r>
              <w:t>9.30</w:t>
            </w:r>
          </w:p>
        </w:tc>
        <w:tc>
          <w:tcPr>
            <w:tcW w:w="555" w:type="pct"/>
            <w:vAlign w:val="center"/>
          </w:tcPr>
          <w:p>
            <w:pPr>
              <w:pStyle w:val="12"/>
            </w:pPr>
            <w:r>
              <w:t>9.30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9</w:t>
            </w:r>
          </w:p>
        </w:tc>
        <w:tc>
          <w:tcPr>
            <w:tcW w:w="555" w:type="pct"/>
            <w:vAlign w:val="center"/>
          </w:tcPr>
          <w:p>
            <w:pPr>
              <w:pStyle w:val="13"/>
            </w:pPr>
            <w:r>
              <w:t>2080505</w:t>
            </w:r>
          </w:p>
        </w:tc>
        <w:tc>
          <w:tcPr>
            <w:tcW w:w="555" w:type="pct"/>
            <w:vAlign w:val="center"/>
          </w:tcPr>
          <w:p>
            <w:pPr>
              <w:pStyle w:val="13"/>
            </w:pPr>
            <w:r>
              <w:t>机关事业单位基本养老保险缴费支出</w:t>
            </w:r>
          </w:p>
        </w:tc>
        <w:tc>
          <w:tcPr>
            <w:tcW w:w="555" w:type="pct"/>
            <w:vAlign w:val="center"/>
          </w:tcPr>
          <w:p>
            <w:pPr>
              <w:pStyle w:val="12"/>
            </w:pPr>
            <w:r>
              <w:t>9.30</w:t>
            </w:r>
          </w:p>
        </w:tc>
        <w:tc>
          <w:tcPr>
            <w:tcW w:w="555" w:type="pct"/>
            <w:vAlign w:val="center"/>
          </w:tcPr>
          <w:p>
            <w:pPr>
              <w:pStyle w:val="12"/>
            </w:pPr>
            <w:r>
              <w:t>9.30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10</w:t>
            </w:r>
          </w:p>
        </w:tc>
        <w:tc>
          <w:tcPr>
            <w:tcW w:w="555" w:type="pct"/>
            <w:vAlign w:val="center"/>
          </w:tcPr>
          <w:p>
            <w:pPr>
              <w:pStyle w:val="13"/>
            </w:pPr>
            <w:r>
              <w:t>210</w:t>
            </w:r>
          </w:p>
        </w:tc>
        <w:tc>
          <w:tcPr>
            <w:tcW w:w="555" w:type="pct"/>
            <w:vAlign w:val="center"/>
          </w:tcPr>
          <w:p>
            <w:pPr>
              <w:pStyle w:val="13"/>
            </w:pPr>
            <w:r>
              <w:t>卫生健康支出</w:t>
            </w:r>
          </w:p>
        </w:tc>
        <w:tc>
          <w:tcPr>
            <w:tcW w:w="555" w:type="pct"/>
            <w:vAlign w:val="center"/>
          </w:tcPr>
          <w:p>
            <w:pPr>
              <w:pStyle w:val="12"/>
            </w:pPr>
            <w:r>
              <w:t>6.20</w:t>
            </w:r>
          </w:p>
        </w:tc>
        <w:tc>
          <w:tcPr>
            <w:tcW w:w="555" w:type="pct"/>
            <w:vAlign w:val="center"/>
          </w:tcPr>
          <w:p>
            <w:pPr>
              <w:pStyle w:val="12"/>
            </w:pPr>
            <w:r>
              <w:t>6.20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11</w:t>
            </w:r>
          </w:p>
        </w:tc>
        <w:tc>
          <w:tcPr>
            <w:tcW w:w="555" w:type="pct"/>
            <w:vAlign w:val="center"/>
          </w:tcPr>
          <w:p>
            <w:pPr>
              <w:pStyle w:val="13"/>
            </w:pPr>
            <w:r>
              <w:t>21011</w:t>
            </w:r>
          </w:p>
        </w:tc>
        <w:tc>
          <w:tcPr>
            <w:tcW w:w="555" w:type="pct"/>
            <w:vAlign w:val="center"/>
          </w:tcPr>
          <w:p>
            <w:pPr>
              <w:pStyle w:val="13"/>
            </w:pPr>
            <w:r>
              <w:t>行政事业单位医疗</w:t>
            </w:r>
          </w:p>
        </w:tc>
        <w:tc>
          <w:tcPr>
            <w:tcW w:w="555" w:type="pct"/>
            <w:vAlign w:val="center"/>
          </w:tcPr>
          <w:p>
            <w:pPr>
              <w:pStyle w:val="12"/>
            </w:pPr>
            <w:r>
              <w:t>6.20</w:t>
            </w:r>
          </w:p>
        </w:tc>
        <w:tc>
          <w:tcPr>
            <w:tcW w:w="555" w:type="pct"/>
            <w:vAlign w:val="center"/>
          </w:tcPr>
          <w:p>
            <w:pPr>
              <w:pStyle w:val="12"/>
            </w:pPr>
            <w:r>
              <w:t>6.20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12</w:t>
            </w:r>
          </w:p>
        </w:tc>
        <w:tc>
          <w:tcPr>
            <w:tcW w:w="555" w:type="pct"/>
            <w:vAlign w:val="center"/>
          </w:tcPr>
          <w:p>
            <w:pPr>
              <w:pStyle w:val="13"/>
            </w:pPr>
            <w:r>
              <w:t>2101101</w:t>
            </w:r>
          </w:p>
        </w:tc>
        <w:tc>
          <w:tcPr>
            <w:tcW w:w="555" w:type="pct"/>
            <w:vAlign w:val="center"/>
          </w:tcPr>
          <w:p>
            <w:pPr>
              <w:pStyle w:val="13"/>
            </w:pPr>
            <w:r>
              <w:t>行政单位医疗</w:t>
            </w:r>
          </w:p>
        </w:tc>
        <w:tc>
          <w:tcPr>
            <w:tcW w:w="555" w:type="pct"/>
            <w:vAlign w:val="center"/>
          </w:tcPr>
          <w:p>
            <w:pPr>
              <w:pStyle w:val="12"/>
            </w:pPr>
            <w:r>
              <w:t>6.20</w:t>
            </w:r>
          </w:p>
        </w:tc>
        <w:tc>
          <w:tcPr>
            <w:tcW w:w="555" w:type="pct"/>
            <w:vAlign w:val="center"/>
          </w:tcPr>
          <w:p>
            <w:pPr>
              <w:pStyle w:val="12"/>
            </w:pPr>
            <w:r>
              <w:t>6.20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13</w:t>
            </w:r>
          </w:p>
        </w:tc>
        <w:tc>
          <w:tcPr>
            <w:tcW w:w="555" w:type="pct"/>
            <w:vAlign w:val="center"/>
          </w:tcPr>
          <w:p>
            <w:pPr>
              <w:pStyle w:val="13"/>
            </w:pPr>
            <w:r>
              <w:t>221</w:t>
            </w:r>
          </w:p>
        </w:tc>
        <w:tc>
          <w:tcPr>
            <w:tcW w:w="555" w:type="pct"/>
            <w:vAlign w:val="center"/>
          </w:tcPr>
          <w:p>
            <w:pPr>
              <w:pStyle w:val="13"/>
            </w:pPr>
            <w:r>
              <w:t>住房保障支出</w:t>
            </w:r>
          </w:p>
        </w:tc>
        <w:tc>
          <w:tcPr>
            <w:tcW w:w="555" w:type="pct"/>
            <w:vAlign w:val="center"/>
          </w:tcPr>
          <w:p>
            <w:pPr>
              <w:pStyle w:val="12"/>
            </w:pPr>
            <w:r>
              <w:t>9.00</w:t>
            </w:r>
          </w:p>
        </w:tc>
        <w:tc>
          <w:tcPr>
            <w:tcW w:w="555" w:type="pct"/>
            <w:vAlign w:val="center"/>
          </w:tcPr>
          <w:p>
            <w:pPr>
              <w:pStyle w:val="12"/>
            </w:pPr>
            <w:r>
              <w:t>9.00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14</w:t>
            </w:r>
          </w:p>
        </w:tc>
        <w:tc>
          <w:tcPr>
            <w:tcW w:w="555" w:type="pct"/>
            <w:vAlign w:val="center"/>
          </w:tcPr>
          <w:p>
            <w:pPr>
              <w:pStyle w:val="13"/>
            </w:pPr>
            <w:r>
              <w:t>22102</w:t>
            </w:r>
          </w:p>
        </w:tc>
        <w:tc>
          <w:tcPr>
            <w:tcW w:w="555" w:type="pct"/>
            <w:vAlign w:val="center"/>
          </w:tcPr>
          <w:p>
            <w:pPr>
              <w:pStyle w:val="13"/>
            </w:pPr>
            <w:r>
              <w:t>住房改革支出</w:t>
            </w:r>
          </w:p>
        </w:tc>
        <w:tc>
          <w:tcPr>
            <w:tcW w:w="555" w:type="pct"/>
            <w:vAlign w:val="center"/>
          </w:tcPr>
          <w:p>
            <w:pPr>
              <w:pStyle w:val="12"/>
            </w:pPr>
            <w:r>
              <w:t>9.00</w:t>
            </w:r>
          </w:p>
        </w:tc>
        <w:tc>
          <w:tcPr>
            <w:tcW w:w="555" w:type="pct"/>
            <w:vAlign w:val="center"/>
          </w:tcPr>
          <w:p>
            <w:pPr>
              <w:pStyle w:val="12"/>
            </w:pPr>
            <w:r>
              <w:t>9.00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15</w:t>
            </w:r>
          </w:p>
        </w:tc>
        <w:tc>
          <w:tcPr>
            <w:tcW w:w="555" w:type="pct"/>
            <w:vAlign w:val="center"/>
          </w:tcPr>
          <w:p>
            <w:pPr>
              <w:pStyle w:val="13"/>
            </w:pPr>
            <w:r>
              <w:t>2210201</w:t>
            </w:r>
          </w:p>
        </w:tc>
        <w:tc>
          <w:tcPr>
            <w:tcW w:w="555" w:type="pct"/>
            <w:vAlign w:val="center"/>
          </w:tcPr>
          <w:p>
            <w:pPr>
              <w:pStyle w:val="13"/>
            </w:pPr>
            <w:r>
              <w:t>住房公积金</w:t>
            </w:r>
          </w:p>
        </w:tc>
        <w:tc>
          <w:tcPr>
            <w:tcW w:w="555" w:type="pct"/>
            <w:vAlign w:val="center"/>
          </w:tcPr>
          <w:p>
            <w:pPr>
              <w:pStyle w:val="12"/>
            </w:pPr>
            <w:r>
              <w:t>9.00</w:t>
            </w:r>
          </w:p>
        </w:tc>
        <w:tc>
          <w:tcPr>
            <w:tcW w:w="555" w:type="pct"/>
            <w:vAlign w:val="center"/>
          </w:tcPr>
          <w:p>
            <w:pPr>
              <w:pStyle w:val="12"/>
            </w:pPr>
            <w:r>
              <w:t>9.00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62"/>
        <w:gridCol w:w="1862"/>
        <w:gridCol w:w="1862"/>
        <w:gridCol w:w="1979"/>
        <w:gridCol w:w="1862"/>
        <w:gridCol w:w="1863"/>
        <w:gridCol w:w="1863"/>
        <w:gridCol w:w="18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0"/>
            </w:pPr>
            <w:r>
              <w:t>711001平乡县总工会本级</w:t>
            </w:r>
          </w:p>
        </w:tc>
        <w:tc>
          <w:tcPr>
            <w:tcW w:w="625" w:type="pct"/>
            <w:tcBorders>
              <w:top w:val="single" w:color="FFFFFF" w:sz="6" w:space="0"/>
              <w:left w:val="single" w:color="FFFFFF" w:sz="6" w:space="0"/>
              <w:right w:val="single" w:color="FFFFFF" w:sz="6" w:space="0"/>
            </w:tcBorders>
            <w:vAlign w:val="center"/>
          </w:tcPr>
          <w:p>
            <w:pPr>
              <w:pStyle w:val="9"/>
              <w:ind w:left="1200" w:hanging="1200" w:hangingChars="500"/>
              <w:jc w:val="both"/>
            </w:pPr>
            <w:r>
              <w:t>预算年度：2023</w:t>
            </w:r>
          </w:p>
        </w:tc>
        <w:tc>
          <w:tcPr>
            <w:tcW w:w="2500" w:type="pct"/>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1"/>
            </w:pPr>
            <w:r>
              <w:t>序号</w:t>
            </w:r>
          </w:p>
        </w:tc>
        <w:tc>
          <w:tcPr>
            <w:tcW w:w="1250" w:type="pct"/>
            <w:gridSpan w:val="2"/>
            <w:vAlign w:val="center"/>
          </w:tcPr>
          <w:p>
            <w:pPr>
              <w:pStyle w:val="11"/>
            </w:pPr>
            <w:r>
              <w:t>收入</w:t>
            </w:r>
          </w:p>
        </w:tc>
        <w:tc>
          <w:tcPr>
            <w:tcW w:w="3125" w:type="pct"/>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1"/>
            </w:pPr>
            <w:r>
              <w:t>项  目</w:t>
            </w:r>
          </w:p>
        </w:tc>
        <w:tc>
          <w:tcPr>
            <w:tcW w:w="625" w:type="pct"/>
            <w:vAlign w:val="center"/>
          </w:tcPr>
          <w:p>
            <w:pPr>
              <w:pStyle w:val="11"/>
            </w:pPr>
            <w:r>
              <w:t>金额</w:t>
            </w:r>
          </w:p>
        </w:tc>
        <w:tc>
          <w:tcPr>
            <w:tcW w:w="625" w:type="pct"/>
            <w:vAlign w:val="center"/>
          </w:tcPr>
          <w:p>
            <w:pPr>
              <w:pStyle w:val="11"/>
            </w:pPr>
            <w:r>
              <w:t>项  目</w:t>
            </w:r>
          </w:p>
        </w:tc>
        <w:tc>
          <w:tcPr>
            <w:tcW w:w="625" w:type="pct"/>
            <w:vAlign w:val="center"/>
          </w:tcPr>
          <w:p>
            <w:pPr>
              <w:pStyle w:val="11"/>
            </w:pPr>
            <w:r>
              <w:t>合计</w:t>
            </w:r>
          </w:p>
        </w:tc>
        <w:tc>
          <w:tcPr>
            <w:tcW w:w="625" w:type="pct"/>
            <w:vAlign w:val="center"/>
          </w:tcPr>
          <w:p>
            <w:pPr>
              <w:pStyle w:val="11"/>
            </w:pPr>
            <w:r>
              <w:t>一般公共预算财政拨款</w:t>
            </w:r>
          </w:p>
        </w:tc>
        <w:tc>
          <w:tcPr>
            <w:tcW w:w="625" w:type="pct"/>
            <w:vAlign w:val="center"/>
          </w:tcPr>
          <w:p>
            <w:pPr>
              <w:pStyle w:val="11"/>
            </w:pPr>
            <w:r>
              <w:t>政府性基金预算财政    拨款</w:t>
            </w:r>
          </w:p>
        </w:tc>
        <w:tc>
          <w:tcPr>
            <w:tcW w:w="625" w:type="pct"/>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1"/>
            </w:pPr>
            <w:r>
              <w:t>栏次</w:t>
            </w:r>
          </w:p>
        </w:tc>
        <w:tc>
          <w:tcPr>
            <w:tcW w:w="625" w:type="pct"/>
            <w:vAlign w:val="center"/>
          </w:tcPr>
          <w:p>
            <w:pPr>
              <w:pStyle w:val="11"/>
            </w:pPr>
            <w:r>
              <w:t>1</w:t>
            </w:r>
          </w:p>
        </w:tc>
        <w:tc>
          <w:tcPr>
            <w:tcW w:w="625" w:type="pct"/>
            <w:vAlign w:val="center"/>
          </w:tcPr>
          <w:p>
            <w:pPr>
              <w:pStyle w:val="11"/>
            </w:pPr>
            <w:r>
              <w:t>2</w:t>
            </w:r>
          </w:p>
        </w:tc>
        <w:tc>
          <w:tcPr>
            <w:tcW w:w="625" w:type="pct"/>
            <w:vAlign w:val="center"/>
          </w:tcPr>
          <w:p>
            <w:pPr>
              <w:pStyle w:val="11"/>
            </w:pPr>
            <w:r>
              <w:t>3</w:t>
            </w:r>
          </w:p>
        </w:tc>
        <w:tc>
          <w:tcPr>
            <w:tcW w:w="625" w:type="pct"/>
            <w:vAlign w:val="center"/>
          </w:tcPr>
          <w:p>
            <w:pPr>
              <w:pStyle w:val="11"/>
            </w:pPr>
            <w:r>
              <w:t>4</w:t>
            </w:r>
          </w:p>
        </w:tc>
        <w:tc>
          <w:tcPr>
            <w:tcW w:w="625" w:type="pct"/>
            <w:vAlign w:val="center"/>
          </w:tcPr>
          <w:p>
            <w:pPr>
              <w:pStyle w:val="11"/>
            </w:pPr>
            <w:r>
              <w:t>5</w:t>
            </w:r>
          </w:p>
        </w:tc>
        <w:tc>
          <w:tcPr>
            <w:tcW w:w="625" w:type="pct"/>
            <w:vAlign w:val="center"/>
          </w:tcPr>
          <w:p>
            <w:pPr>
              <w:pStyle w:val="11"/>
            </w:pPr>
            <w:r>
              <w:t>6</w:t>
            </w:r>
          </w:p>
        </w:tc>
        <w:tc>
          <w:tcPr>
            <w:tcW w:w="625" w:type="pct"/>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w:t>
            </w:r>
          </w:p>
        </w:tc>
        <w:tc>
          <w:tcPr>
            <w:tcW w:w="625" w:type="pct"/>
            <w:vAlign w:val="center"/>
          </w:tcPr>
          <w:p>
            <w:pPr>
              <w:pStyle w:val="13"/>
            </w:pPr>
            <w:r>
              <w:t>一、一般公共预算拨款</w:t>
            </w:r>
          </w:p>
        </w:tc>
        <w:tc>
          <w:tcPr>
            <w:tcW w:w="625" w:type="pct"/>
            <w:vAlign w:val="center"/>
          </w:tcPr>
          <w:p>
            <w:pPr>
              <w:pStyle w:val="12"/>
            </w:pPr>
            <w:r>
              <w:t>552.18</w:t>
            </w:r>
          </w:p>
        </w:tc>
        <w:tc>
          <w:tcPr>
            <w:tcW w:w="625" w:type="pct"/>
            <w:vAlign w:val="center"/>
          </w:tcPr>
          <w:p>
            <w:pPr>
              <w:pStyle w:val="13"/>
            </w:pPr>
            <w:r>
              <w:t>一、一般公共服务支出</w:t>
            </w:r>
          </w:p>
        </w:tc>
        <w:tc>
          <w:tcPr>
            <w:tcW w:w="625" w:type="pct"/>
            <w:vAlign w:val="center"/>
          </w:tcPr>
          <w:p>
            <w:pPr>
              <w:pStyle w:val="12"/>
            </w:pPr>
            <w:r>
              <w:t>527.68</w:t>
            </w:r>
          </w:p>
        </w:tc>
        <w:tc>
          <w:tcPr>
            <w:tcW w:w="625" w:type="pct"/>
            <w:vAlign w:val="center"/>
          </w:tcPr>
          <w:p>
            <w:pPr>
              <w:pStyle w:val="12"/>
            </w:pPr>
            <w:r>
              <w:t>527.68</w:t>
            </w: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w:t>
            </w:r>
          </w:p>
        </w:tc>
        <w:tc>
          <w:tcPr>
            <w:tcW w:w="625" w:type="pct"/>
            <w:vAlign w:val="center"/>
          </w:tcPr>
          <w:p>
            <w:pPr>
              <w:pStyle w:val="13"/>
            </w:pPr>
            <w:r>
              <w:t>二、政府性基金预算拨款</w:t>
            </w:r>
          </w:p>
        </w:tc>
        <w:tc>
          <w:tcPr>
            <w:tcW w:w="625" w:type="pct"/>
            <w:vAlign w:val="center"/>
          </w:tcPr>
          <w:p>
            <w:pPr>
              <w:pStyle w:val="12"/>
            </w:pPr>
          </w:p>
        </w:tc>
        <w:tc>
          <w:tcPr>
            <w:tcW w:w="625" w:type="pct"/>
            <w:vAlign w:val="center"/>
          </w:tcPr>
          <w:p>
            <w:pPr>
              <w:pStyle w:val="13"/>
            </w:pPr>
            <w:r>
              <w:t>二、外交支出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w:t>
            </w:r>
          </w:p>
        </w:tc>
        <w:tc>
          <w:tcPr>
            <w:tcW w:w="625" w:type="pct"/>
            <w:vAlign w:val="center"/>
          </w:tcPr>
          <w:p>
            <w:pPr>
              <w:pStyle w:val="13"/>
            </w:pPr>
            <w:r>
              <w:t>三、国有资本经营预算拨款</w:t>
            </w:r>
          </w:p>
        </w:tc>
        <w:tc>
          <w:tcPr>
            <w:tcW w:w="625" w:type="pct"/>
            <w:vAlign w:val="center"/>
          </w:tcPr>
          <w:p>
            <w:pPr>
              <w:pStyle w:val="12"/>
            </w:pPr>
          </w:p>
        </w:tc>
        <w:tc>
          <w:tcPr>
            <w:tcW w:w="625" w:type="pct"/>
            <w:vAlign w:val="center"/>
          </w:tcPr>
          <w:p>
            <w:pPr>
              <w:pStyle w:val="13"/>
            </w:pPr>
            <w:r>
              <w:t>三、国防支出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4</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四、公共安全支出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5</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五、教育支出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6</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六、科学技术支出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7</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七、文化旅游体育与传媒支出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8</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八、社会保障和就业支出</w:t>
            </w:r>
          </w:p>
        </w:tc>
        <w:tc>
          <w:tcPr>
            <w:tcW w:w="625" w:type="pct"/>
            <w:vAlign w:val="center"/>
          </w:tcPr>
          <w:p>
            <w:pPr>
              <w:pStyle w:val="12"/>
            </w:pPr>
            <w:r>
              <w:t>9.30</w:t>
            </w:r>
          </w:p>
        </w:tc>
        <w:tc>
          <w:tcPr>
            <w:tcW w:w="625" w:type="pct"/>
            <w:vAlign w:val="center"/>
          </w:tcPr>
          <w:p>
            <w:pPr>
              <w:pStyle w:val="12"/>
            </w:pPr>
            <w:r>
              <w:t>9.30</w:t>
            </w: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9</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九、社会保险基金支出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10</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十、卫生健康支出</w:t>
            </w:r>
          </w:p>
        </w:tc>
        <w:tc>
          <w:tcPr>
            <w:tcW w:w="625" w:type="pct"/>
            <w:vAlign w:val="center"/>
          </w:tcPr>
          <w:p>
            <w:pPr>
              <w:pStyle w:val="12"/>
            </w:pPr>
            <w:r>
              <w:t>6.20</w:t>
            </w:r>
          </w:p>
        </w:tc>
        <w:tc>
          <w:tcPr>
            <w:tcW w:w="625" w:type="pct"/>
            <w:vAlign w:val="center"/>
          </w:tcPr>
          <w:p>
            <w:pPr>
              <w:pStyle w:val="12"/>
            </w:pPr>
            <w:r>
              <w:t>6.20</w:t>
            </w: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11</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十一、节能环保支出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12</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十二、城乡社区支出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13</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十三、农林水支出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14</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十四、交通运输支出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15</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十五、资源勘探工业信息等支出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16</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十六、商业服务业等支出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17</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十七、金融支出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18</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十八、援助其他地区支出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19</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十九、自然资源海洋气象等支出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20</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二十、住房保障支出</w:t>
            </w:r>
          </w:p>
        </w:tc>
        <w:tc>
          <w:tcPr>
            <w:tcW w:w="625" w:type="pct"/>
            <w:vAlign w:val="center"/>
          </w:tcPr>
          <w:p>
            <w:pPr>
              <w:pStyle w:val="12"/>
            </w:pPr>
            <w:r>
              <w:t>9.00</w:t>
            </w:r>
          </w:p>
        </w:tc>
        <w:tc>
          <w:tcPr>
            <w:tcW w:w="625" w:type="pct"/>
            <w:vAlign w:val="center"/>
          </w:tcPr>
          <w:p>
            <w:pPr>
              <w:pStyle w:val="12"/>
            </w:pPr>
            <w:r>
              <w:t>9.00</w:t>
            </w: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21</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二十一、粮油物资储备支出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22</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二十二、国有资本经营预算支出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23</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二十三、灾害防治及应急管理支出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24</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二十四、预备费</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25</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二十五、其他支出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26</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二十六、转移性支出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27</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二十七、债务还本支出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28</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二十八、债务付息支出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29</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二十九、债务发行费用支出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30</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三十、抗疫特别国债安排的支出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31</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三十一、人行科目</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32</w:t>
            </w:r>
          </w:p>
        </w:tc>
        <w:tc>
          <w:tcPr>
            <w:tcW w:w="625" w:type="pct"/>
            <w:vAlign w:val="center"/>
          </w:tcPr>
          <w:p>
            <w:pPr>
              <w:pStyle w:val="15"/>
            </w:pPr>
            <w:r>
              <w:t>本年收入合计</w:t>
            </w:r>
          </w:p>
        </w:tc>
        <w:tc>
          <w:tcPr>
            <w:tcW w:w="625" w:type="pct"/>
            <w:vAlign w:val="center"/>
          </w:tcPr>
          <w:p>
            <w:pPr>
              <w:pStyle w:val="16"/>
            </w:pPr>
            <w:r>
              <w:t>552.18</w:t>
            </w:r>
          </w:p>
        </w:tc>
        <w:tc>
          <w:tcPr>
            <w:tcW w:w="625" w:type="pct"/>
            <w:vAlign w:val="center"/>
          </w:tcPr>
          <w:p>
            <w:pPr>
              <w:pStyle w:val="15"/>
            </w:pPr>
            <w:r>
              <w:t>本年支出合计</w:t>
            </w:r>
          </w:p>
        </w:tc>
        <w:tc>
          <w:tcPr>
            <w:tcW w:w="625" w:type="pct"/>
            <w:vAlign w:val="center"/>
          </w:tcPr>
          <w:p>
            <w:pPr>
              <w:pStyle w:val="16"/>
            </w:pPr>
            <w:r>
              <w:t>552.18</w:t>
            </w:r>
          </w:p>
        </w:tc>
        <w:tc>
          <w:tcPr>
            <w:tcW w:w="625" w:type="pct"/>
            <w:vAlign w:val="center"/>
          </w:tcPr>
          <w:p>
            <w:pPr>
              <w:pStyle w:val="16"/>
            </w:pPr>
            <w:r>
              <w:t>552.18</w:t>
            </w:r>
          </w:p>
        </w:tc>
        <w:tc>
          <w:tcPr>
            <w:tcW w:w="625" w:type="pct"/>
            <w:vAlign w:val="center"/>
          </w:tcPr>
          <w:p>
            <w:pPr>
              <w:pStyle w:val="16"/>
            </w:pPr>
          </w:p>
        </w:tc>
        <w:tc>
          <w:tcPr>
            <w:tcW w:w="62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33</w:t>
            </w:r>
          </w:p>
        </w:tc>
        <w:tc>
          <w:tcPr>
            <w:tcW w:w="625" w:type="pct"/>
            <w:vAlign w:val="center"/>
          </w:tcPr>
          <w:p>
            <w:pPr>
              <w:pStyle w:val="13"/>
            </w:pPr>
            <w:r>
              <w:t>年初财政拨款结转和结余</w:t>
            </w:r>
          </w:p>
        </w:tc>
        <w:tc>
          <w:tcPr>
            <w:tcW w:w="625" w:type="pct"/>
            <w:vAlign w:val="center"/>
          </w:tcPr>
          <w:p>
            <w:pPr>
              <w:pStyle w:val="12"/>
            </w:pPr>
          </w:p>
        </w:tc>
        <w:tc>
          <w:tcPr>
            <w:tcW w:w="625" w:type="pct"/>
            <w:vAlign w:val="center"/>
          </w:tcPr>
          <w:p>
            <w:pPr>
              <w:pStyle w:val="13"/>
            </w:pPr>
            <w:r>
              <w:t>年末财政拨款结转和结余</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34</w:t>
            </w:r>
          </w:p>
        </w:tc>
        <w:tc>
          <w:tcPr>
            <w:tcW w:w="625" w:type="pct"/>
            <w:vAlign w:val="center"/>
          </w:tcPr>
          <w:p>
            <w:pPr>
              <w:pStyle w:val="13"/>
            </w:pPr>
            <w:r>
              <w:t>一、一般公共预算拨款</w:t>
            </w:r>
          </w:p>
        </w:tc>
        <w:tc>
          <w:tcPr>
            <w:tcW w:w="625" w:type="pct"/>
            <w:vAlign w:val="center"/>
          </w:tcPr>
          <w:p>
            <w:pPr>
              <w:pStyle w:val="12"/>
            </w:pPr>
          </w:p>
        </w:tc>
        <w:tc>
          <w:tcPr>
            <w:tcW w:w="625" w:type="pct"/>
            <w:vAlign w:val="center"/>
          </w:tcPr>
          <w:p>
            <w:pPr>
              <w:pStyle w:val="13"/>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35</w:t>
            </w:r>
          </w:p>
        </w:tc>
        <w:tc>
          <w:tcPr>
            <w:tcW w:w="625" w:type="pct"/>
            <w:vAlign w:val="center"/>
          </w:tcPr>
          <w:p>
            <w:pPr>
              <w:pStyle w:val="13"/>
            </w:pPr>
            <w:r>
              <w:t>二、政府性基金预算拨款</w:t>
            </w:r>
          </w:p>
        </w:tc>
        <w:tc>
          <w:tcPr>
            <w:tcW w:w="625" w:type="pct"/>
            <w:vAlign w:val="center"/>
          </w:tcPr>
          <w:p>
            <w:pPr>
              <w:pStyle w:val="12"/>
            </w:pPr>
          </w:p>
        </w:tc>
        <w:tc>
          <w:tcPr>
            <w:tcW w:w="625" w:type="pct"/>
            <w:vAlign w:val="center"/>
          </w:tcPr>
          <w:p>
            <w:pPr>
              <w:pStyle w:val="13"/>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36</w:t>
            </w:r>
          </w:p>
        </w:tc>
        <w:tc>
          <w:tcPr>
            <w:tcW w:w="625" w:type="pct"/>
            <w:vAlign w:val="center"/>
          </w:tcPr>
          <w:p>
            <w:pPr>
              <w:pStyle w:val="13"/>
            </w:pPr>
            <w:r>
              <w:t>三、国有资本经营预算拨款</w:t>
            </w:r>
          </w:p>
        </w:tc>
        <w:tc>
          <w:tcPr>
            <w:tcW w:w="625" w:type="pct"/>
            <w:vAlign w:val="center"/>
          </w:tcPr>
          <w:p>
            <w:pPr>
              <w:pStyle w:val="12"/>
            </w:pPr>
          </w:p>
        </w:tc>
        <w:tc>
          <w:tcPr>
            <w:tcW w:w="625" w:type="pct"/>
            <w:vAlign w:val="center"/>
          </w:tcPr>
          <w:p>
            <w:pPr>
              <w:pStyle w:val="13"/>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37</w:t>
            </w:r>
          </w:p>
        </w:tc>
        <w:tc>
          <w:tcPr>
            <w:tcW w:w="625" w:type="pct"/>
            <w:vAlign w:val="center"/>
          </w:tcPr>
          <w:p>
            <w:pPr>
              <w:pStyle w:val="15"/>
            </w:pPr>
            <w:r>
              <w:t>收入总计</w:t>
            </w:r>
          </w:p>
        </w:tc>
        <w:tc>
          <w:tcPr>
            <w:tcW w:w="625" w:type="pct"/>
            <w:vAlign w:val="center"/>
          </w:tcPr>
          <w:p>
            <w:pPr>
              <w:pStyle w:val="16"/>
            </w:pPr>
            <w:r>
              <w:t>552.18</w:t>
            </w:r>
          </w:p>
        </w:tc>
        <w:tc>
          <w:tcPr>
            <w:tcW w:w="625" w:type="pct"/>
            <w:vAlign w:val="center"/>
          </w:tcPr>
          <w:p>
            <w:pPr>
              <w:pStyle w:val="15"/>
            </w:pPr>
            <w:r>
              <w:t>支出总计</w:t>
            </w:r>
          </w:p>
        </w:tc>
        <w:tc>
          <w:tcPr>
            <w:tcW w:w="625" w:type="pct"/>
            <w:vAlign w:val="center"/>
          </w:tcPr>
          <w:p>
            <w:pPr>
              <w:pStyle w:val="16"/>
            </w:pPr>
            <w:r>
              <w:t>552.18</w:t>
            </w:r>
          </w:p>
        </w:tc>
        <w:tc>
          <w:tcPr>
            <w:tcW w:w="625" w:type="pct"/>
            <w:vAlign w:val="center"/>
          </w:tcPr>
          <w:p>
            <w:pPr>
              <w:pStyle w:val="16"/>
            </w:pPr>
            <w:r>
              <w:t>552.18</w:t>
            </w:r>
          </w:p>
        </w:tc>
        <w:tc>
          <w:tcPr>
            <w:tcW w:w="625" w:type="pct"/>
            <w:vAlign w:val="center"/>
          </w:tcPr>
          <w:p>
            <w:pPr>
              <w:pStyle w:val="16"/>
            </w:pPr>
          </w:p>
        </w:tc>
        <w:tc>
          <w:tcPr>
            <w:tcW w:w="625" w:type="pct"/>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711001平乡县总工会本级</w:t>
            </w:r>
          </w:p>
        </w:tc>
        <w:tc>
          <w:tcPr>
            <w:tcW w:w="833" w:type="pct"/>
            <w:tcBorders>
              <w:top w:val="single" w:color="FFFFFF" w:sz="6" w:space="0"/>
              <w:left w:val="single" w:color="FFFFFF" w:sz="6" w:space="0"/>
              <w:right w:val="single" w:color="FFFFFF" w:sz="6" w:space="0"/>
            </w:tcBorders>
            <w:vAlign w:val="center"/>
          </w:tcPr>
          <w:p>
            <w:pPr>
              <w:pStyle w:val="9"/>
              <w:jc w:val="both"/>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w:t>
            </w:r>
          </w:p>
        </w:tc>
        <w:tc>
          <w:tcPr>
            <w:tcW w:w="833" w:type="pct"/>
            <w:vAlign w:val="center"/>
          </w:tcPr>
          <w:p>
            <w:pPr>
              <w:pStyle w:val="17"/>
            </w:pPr>
          </w:p>
        </w:tc>
        <w:tc>
          <w:tcPr>
            <w:tcW w:w="833" w:type="pct"/>
            <w:vAlign w:val="center"/>
          </w:tcPr>
          <w:p>
            <w:pPr>
              <w:pStyle w:val="15"/>
            </w:pPr>
            <w:r>
              <w:t>合计</w:t>
            </w:r>
          </w:p>
        </w:tc>
        <w:tc>
          <w:tcPr>
            <w:tcW w:w="833" w:type="pct"/>
            <w:vAlign w:val="center"/>
          </w:tcPr>
          <w:p>
            <w:pPr>
              <w:pStyle w:val="16"/>
            </w:pPr>
            <w:r>
              <w:t>552.18</w:t>
            </w:r>
          </w:p>
        </w:tc>
        <w:tc>
          <w:tcPr>
            <w:tcW w:w="833" w:type="pct"/>
            <w:vAlign w:val="center"/>
          </w:tcPr>
          <w:p>
            <w:pPr>
              <w:pStyle w:val="16"/>
            </w:pPr>
            <w:r>
              <w:t>205.70</w:t>
            </w:r>
          </w:p>
        </w:tc>
        <w:tc>
          <w:tcPr>
            <w:tcW w:w="833" w:type="pct"/>
            <w:vAlign w:val="center"/>
          </w:tcPr>
          <w:p>
            <w:pPr>
              <w:pStyle w:val="16"/>
            </w:pPr>
            <w:r>
              <w:t>346.48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w:t>
            </w:r>
          </w:p>
        </w:tc>
        <w:tc>
          <w:tcPr>
            <w:tcW w:w="833" w:type="pct"/>
            <w:vAlign w:val="center"/>
          </w:tcPr>
          <w:p>
            <w:pPr>
              <w:pStyle w:val="13"/>
            </w:pPr>
            <w:r>
              <w:t>201</w:t>
            </w:r>
          </w:p>
        </w:tc>
        <w:tc>
          <w:tcPr>
            <w:tcW w:w="833" w:type="pct"/>
            <w:vAlign w:val="center"/>
          </w:tcPr>
          <w:p>
            <w:pPr>
              <w:pStyle w:val="13"/>
            </w:pPr>
            <w:r>
              <w:t>一般公共服务支出</w:t>
            </w:r>
          </w:p>
        </w:tc>
        <w:tc>
          <w:tcPr>
            <w:tcW w:w="833" w:type="pct"/>
            <w:vAlign w:val="center"/>
          </w:tcPr>
          <w:p>
            <w:pPr>
              <w:pStyle w:val="12"/>
            </w:pPr>
            <w:r>
              <w:t>527.68</w:t>
            </w:r>
          </w:p>
        </w:tc>
        <w:tc>
          <w:tcPr>
            <w:tcW w:w="833" w:type="pct"/>
            <w:vAlign w:val="center"/>
          </w:tcPr>
          <w:p>
            <w:pPr>
              <w:pStyle w:val="12"/>
            </w:pPr>
            <w:r>
              <w:t>181.20</w:t>
            </w:r>
          </w:p>
        </w:tc>
        <w:tc>
          <w:tcPr>
            <w:tcW w:w="833" w:type="pct"/>
            <w:vAlign w:val="center"/>
          </w:tcPr>
          <w:p>
            <w:pPr>
              <w:pStyle w:val="12"/>
            </w:pPr>
            <w:r>
              <w:t>346.48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3</w:t>
            </w:r>
          </w:p>
        </w:tc>
        <w:tc>
          <w:tcPr>
            <w:tcW w:w="833" w:type="pct"/>
            <w:vAlign w:val="center"/>
          </w:tcPr>
          <w:p>
            <w:pPr>
              <w:pStyle w:val="13"/>
            </w:pPr>
            <w:r>
              <w:t>20129</w:t>
            </w:r>
          </w:p>
        </w:tc>
        <w:tc>
          <w:tcPr>
            <w:tcW w:w="833" w:type="pct"/>
            <w:vAlign w:val="center"/>
          </w:tcPr>
          <w:p>
            <w:pPr>
              <w:pStyle w:val="13"/>
            </w:pPr>
            <w:r>
              <w:t>群众团体事务</w:t>
            </w:r>
          </w:p>
        </w:tc>
        <w:tc>
          <w:tcPr>
            <w:tcW w:w="833" w:type="pct"/>
            <w:vAlign w:val="center"/>
          </w:tcPr>
          <w:p>
            <w:pPr>
              <w:pStyle w:val="12"/>
            </w:pPr>
            <w:r>
              <w:t>527.68</w:t>
            </w:r>
          </w:p>
        </w:tc>
        <w:tc>
          <w:tcPr>
            <w:tcW w:w="833" w:type="pct"/>
            <w:vAlign w:val="center"/>
          </w:tcPr>
          <w:p>
            <w:pPr>
              <w:pStyle w:val="12"/>
            </w:pPr>
            <w:r>
              <w:t>181.20</w:t>
            </w:r>
          </w:p>
        </w:tc>
        <w:tc>
          <w:tcPr>
            <w:tcW w:w="833" w:type="pct"/>
            <w:vAlign w:val="center"/>
          </w:tcPr>
          <w:p>
            <w:pPr>
              <w:pStyle w:val="12"/>
            </w:pPr>
            <w:r>
              <w:t>346.48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4</w:t>
            </w:r>
          </w:p>
        </w:tc>
        <w:tc>
          <w:tcPr>
            <w:tcW w:w="833" w:type="pct"/>
            <w:vAlign w:val="center"/>
          </w:tcPr>
          <w:p>
            <w:pPr>
              <w:pStyle w:val="13"/>
            </w:pPr>
            <w:r>
              <w:t>2012901</w:t>
            </w:r>
          </w:p>
        </w:tc>
        <w:tc>
          <w:tcPr>
            <w:tcW w:w="833" w:type="pct"/>
            <w:vAlign w:val="center"/>
          </w:tcPr>
          <w:p>
            <w:pPr>
              <w:pStyle w:val="13"/>
            </w:pPr>
            <w:r>
              <w:t>行政运行</w:t>
            </w:r>
          </w:p>
        </w:tc>
        <w:tc>
          <w:tcPr>
            <w:tcW w:w="833" w:type="pct"/>
            <w:vAlign w:val="center"/>
          </w:tcPr>
          <w:p>
            <w:pPr>
              <w:pStyle w:val="12"/>
            </w:pPr>
            <w:r>
              <w:t>181.20</w:t>
            </w:r>
          </w:p>
        </w:tc>
        <w:tc>
          <w:tcPr>
            <w:tcW w:w="833" w:type="pct"/>
            <w:vAlign w:val="center"/>
          </w:tcPr>
          <w:p>
            <w:pPr>
              <w:pStyle w:val="12"/>
            </w:pPr>
            <w:r>
              <w:t>181.20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5</w:t>
            </w:r>
          </w:p>
        </w:tc>
        <w:tc>
          <w:tcPr>
            <w:tcW w:w="833" w:type="pct"/>
            <w:vAlign w:val="center"/>
          </w:tcPr>
          <w:p>
            <w:pPr>
              <w:pStyle w:val="13"/>
            </w:pPr>
            <w:r>
              <w:t>2012902</w:t>
            </w:r>
          </w:p>
        </w:tc>
        <w:tc>
          <w:tcPr>
            <w:tcW w:w="833" w:type="pct"/>
            <w:vAlign w:val="center"/>
          </w:tcPr>
          <w:p>
            <w:pPr>
              <w:pStyle w:val="13"/>
            </w:pPr>
            <w:r>
              <w:t>一般行政管理事务</w:t>
            </w:r>
          </w:p>
        </w:tc>
        <w:tc>
          <w:tcPr>
            <w:tcW w:w="833" w:type="pct"/>
            <w:vAlign w:val="center"/>
          </w:tcPr>
          <w:p>
            <w:pPr>
              <w:pStyle w:val="12"/>
            </w:pPr>
            <w:r>
              <w:t>331.38</w:t>
            </w:r>
          </w:p>
        </w:tc>
        <w:tc>
          <w:tcPr>
            <w:tcW w:w="833" w:type="pct"/>
            <w:vAlign w:val="center"/>
          </w:tcPr>
          <w:p>
            <w:pPr>
              <w:pStyle w:val="12"/>
            </w:pPr>
          </w:p>
        </w:tc>
        <w:tc>
          <w:tcPr>
            <w:tcW w:w="833" w:type="pct"/>
            <w:vAlign w:val="center"/>
          </w:tcPr>
          <w:p>
            <w:pPr>
              <w:pStyle w:val="12"/>
            </w:pPr>
            <w:r>
              <w:t>331.38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6</w:t>
            </w:r>
          </w:p>
        </w:tc>
        <w:tc>
          <w:tcPr>
            <w:tcW w:w="833" w:type="pct"/>
            <w:vAlign w:val="center"/>
          </w:tcPr>
          <w:p>
            <w:pPr>
              <w:pStyle w:val="13"/>
            </w:pPr>
            <w:r>
              <w:t>2012906</w:t>
            </w:r>
          </w:p>
        </w:tc>
        <w:tc>
          <w:tcPr>
            <w:tcW w:w="833" w:type="pct"/>
            <w:vAlign w:val="center"/>
          </w:tcPr>
          <w:p>
            <w:pPr>
              <w:pStyle w:val="13"/>
            </w:pPr>
            <w:r>
              <w:t>工会事务</w:t>
            </w:r>
          </w:p>
        </w:tc>
        <w:tc>
          <w:tcPr>
            <w:tcW w:w="833" w:type="pct"/>
            <w:vAlign w:val="center"/>
          </w:tcPr>
          <w:p>
            <w:pPr>
              <w:pStyle w:val="12"/>
            </w:pPr>
            <w:r>
              <w:t>15.10</w:t>
            </w:r>
          </w:p>
        </w:tc>
        <w:tc>
          <w:tcPr>
            <w:tcW w:w="833" w:type="pct"/>
            <w:vAlign w:val="center"/>
          </w:tcPr>
          <w:p>
            <w:pPr>
              <w:pStyle w:val="12"/>
            </w:pPr>
          </w:p>
        </w:tc>
        <w:tc>
          <w:tcPr>
            <w:tcW w:w="833" w:type="pct"/>
            <w:vAlign w:val="center"/>
          </w:tcPr>
          <w:p>
            <w:pPr>
              <w:pStyle w:val="12"/>
            </w:pPr>
            <w:r>
              <w:t>15.10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7</w:t>
            </w:r>
          </w:p>
        </w:tc>
        <w:tc>
          <w:tcPr>
            <w:tcW w:w="833" w:type="pct"/>
            <w:vAlign w:val="center"/>
          </w:tcPr>
          <w:p>
            <w:pPr>
              <w:pStyle w:val="13"/>
            </w:pPr>
            <w:r>
              <w:t>208</w:t>
            </w:r>
          </w:p>
        </w:tc>
        <w:tc>
          <w:tcPr>
            <w:tcW w:w="833" w:type="pct"/>
            <w:vAlign w:val="center"/>
          </w:tcPr>
          <w:p>
            <w:pPr>
              <w:pStyle w:val="13"/>
            </w:pPr>
            <w:r>
              <w:t>社会保障和就业支出</w:t>
            </w:r>
          </w:p>
        </w:tc>
        <w:tc>
          <w:tcPr>
            <w:tcW w:w="833" w:type="pct"/>
            <w:vAlign w:val="center"/>
          </w:tcPr>
          <w:p>
            <w:pPr>
              <w:pStyle w:val="12"/>
            </w:pPr>
            <w:r>
              <w:t>9.30</w:t>
            </w:r>
          </w:p>
        </w:tc>
        <w:tc>
          <w:tcPr>
            <w:tcW w:w="833" w:type="pct"/>
            <w:vAlign w:val="center"/>
          </w:tcPr>
          <w:p>
            <w:pPr>
              <w:pStyle w:val="12"/>
            </w:pPr>
            <w:r>
              <w:t>9.30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8</w:t>
            </w:r>
          </w:p>
        </w:tc>
        <w:tc>
          <w:tcPr>
            <w:tcW w:w="833" w:type="pct"/>
            <w:vAlign w:val="center"/>
          </w:tcPr>
          <w:p>
            <w:pPr>
              <w:pStyle w:val="13"/>
            </w:pPr>
            <w:r>
              <w:t>20805</w:t>
            </w:r>
          </w:p>
        </w:tc>
        <w:tc>
          <w:tcPr>
            <w:tcW w:w="833" w:type="pct"/>
            <w:vAlign w:val="center"/>
          </w:tcPr>
          <w:p>
            <w:pPr>
              <w:pStyle w:val="13"/>
            </w:pPr>
            <w:r>
              <w:t>行政事业单位养老支出</w:t>
            </w:r>
          </w:p>
        </w:tc>
        <w:tc>
          <w:tcPr>
            <w:tcW w:w="833" w:type="pct"/>
            <w:vAlign w:val="center"/>
          </w:tcPr>
          <w:p>
            <w:pPr>
              <w:pStyle w:val="12"/>
            </w:pPr>
            <w:r>
              <w:t>9.30</w:t>
            </w:r>
          </w:p>
        </w:tc>
        <w:tc>
          <w:tcPr>
            <w:tcW w:w="833" w:type="pct"/>
            <w:vAlign w:val="center"/>
          </w:tcPr>
          <w:p>
            <w:pPr>
              <w:pStyle w:val="12"/>
            </w:pPr>
            <w:r>
              <w:t>9.30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9</w:t>
            </w:r>
          </w:p>
        </w:tc>
        <w:tc>
          <w:tcPr>
            <w:tcW w:w="833" w:type="pct"/>
            <w:vAlign w:val="center"/>
          </w:tcPr>
          <w:p>
            <w:pPr>
              <w:pStyle w:val="13"/>
            </w:pPr>
            <w:r>
              <w:t>2080505</w:t>
            </w:r>
          </w:p>
        </w:tc>
        <w:tc>
          <w:tcPr>
            <w:tcW w:w="833" w:type="pct"/>
            <w:vAlign w:val="center"/>
          </w:tcPr>
          <w:p>
            <w:pPr>
              <w:pStyle w:val="13"/>
            </w:pPr>
            <w:r>
              <w:t>机关事业单位基本养老保险缴费支出</w:t>
            </w:r>
          </w:p>
        </w:tc>
        <w:tc>
          <w:tcPr>
            <w:tcW w:w="833" w:type="pct"/>
            <w:vAlign w:val="center"/>
          </w:tcPr>
          <w:p>
            <w:pPr>
              <w:pStyle w:val="12"/>
            </w:pPr>
            <w:r>
              <w:t>9.30</w:t>
            </w:r>
          </w:p>
        </w:tc>
        <w:tc>
          <w:tcPr>
            <w:tcW w:w="833" w:type="pct"/>
            <w:vAlign w:val="center"/>
          </w:tcPr>
          <w:p>
            <w:pPr>
              <w:pStyle w:val="12"/>
            </w:pPr>
            <w:r>
              <w:t>9.30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10</w:t>
            </w:r>
          </w:p>
        </w:tc>
        <w:tc>
          <w:tcPr>
            <w:tcW w:w="833" w:type="pct"/>
            <w:vAlign w:val="center"/>
          </w:tcPr>
          <w:p>
            <w:pPr>
              <w:pStyle w:val="13"/>
            </w:pPr>
            <w:r>
              <w:t>210</w:t>
            </w:r>
          </w:p>
        </w:tc>
        <w:tc>
          <w:tcPr>
            <w:tcW w:w="833" w:type="pct"/>
            <w:vAlign w:val="center"/>
          </w:tcPr>
          <w:p>
            <w:pPr>
              <w:pStyle w:val="13"/>
            </w:pPr>
            <w:r>
              <w:t>卫生健康支出</w:t>
            </w:r>
          </w:p>
        </w:tc>
        <w:tc>
          <w:tcPr>
            <w:tcW w:w="833" w:type="pct"/>
            <w:vAlign w:val="center"/>
          </w:tcPr>
          <w:p>
            <w:pPr>
              <w:pStyle w:val="12"/>
            </w:pPr>
            <w:r>
              <w:t>6.20</w:t>
            </w:r>
          </w:p>
        </w:tc>
        <w:tc>
          <w:tcPr>
            <w:tcW w:w="833" w:type="pct"/>
            <w:vAlign w:val="center"/>
          </w:tcPr>
          <w:p>
            <w:pPr>
              <w:pStyle w:val="12"/>
            </w:pPr>
            <w:r>
              <w:t>6.20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11</w:t>
            </w:r>
          </w:p>
        </w:tc>
        <w:tc>
          <w:tcPr>
            <w:tcW w:w="833" w:type="pct"/>
            <w:vAlign w:val="center"/>
          </w:tcPr>
          <w:p>
            <w:pPr>
              <w:pStyle w:val="13"/>
            </w:pPr>
            <w:r>
              <w:t>21011</w:t>
            </w:r>
          </w:p>
        </w:tc>
        <w:tc>
          <w:tcPr>
            <w:tcW w:w="833" w:type="pct"/>
            <w:vAlign w:val="center"/>
          </w:tcPr>
          <w:p>
            <w:pPr>
              <w:pStyle w:val="13"/>
            </w:pPr>
            <w:r>
              <w:t>行政事业单位医疗</w:t>
            </w:r>
          </w:p>
        </w:tc>
        <w:tc>
          <w:tcPr>
            <w:tcW w:w="833" w:type="pct"/>
            <w:vAlign w:val="center"/>
          </w:tcPr>
          <w:p>
            <w:pPr>
              <w:pStyle w:val="12"/>
            </w:pPr>
            <w:r>
              <w:t>6.20</w:t>
            </w:r>
          </w:p>
        </w:tc>
        <w:tc>
          <w:tcPr>
            <w:tcW w:w="833" w:type="pct"/>
            <w:vAlign w:val="center"/>
          </w:tcPr>
          <w:p>
            <w:pPr>
              <w:pStyle w:val="12"/>
            </w:pPr>
            <w:r>
              <w:t>6.20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12</w:t>
            </w:r>
          </w:p>
        </w:tc>
        <w:tc>
          <w:tcPr>
            <w:tcW w:w="833" w:type="pct"/>
            <w:vAlign w:val="center"/>
          </w:tcPr>
          <w:p>
            <w:pPr>
              <w:pStyle w:val="13"/>
            </w:pPr>
            <w:r>
              <w:t>2101101</w:t>
            </w:r>
          </w:p>
        </w:tc>
        <w:tc>
          <w:tcPr>
            <w:tcW w:w="833" w:type="pct"/>
            <w:vAlign w:val="center"/>
          </w:tcPr>
          <w:p>
            <w:pPr>
              <w:pStyle w:val="13"/>
            </w:pPr>
            <w:r>
              <w:t>行政单位医疗</w:t>
            </w:r>
          </w:p>
        </w:tc>
        <w:tc>
          <w:tcPr>
            <w:tcW w:w="833" w:type="pct"/>
            <w:vAlign w:val="center"/>
          </w:tcPr>
          <w:p>
            <w:pPr>
              <w:pStyle w:val="12"/>
            </w:pPr>
            <w:r>
              <w:t>6.20</w:t>
            </w:r>
          </w:p>
        </w:tc>
        <w:tc>
          <w:tcPr>
            <w:tcW w:w="833" w:type="pct"/>
            <w:vAlign w:val="center"/>
          </w:tcPr>
          <w:p>
            <w:pPr>
              <w:pStyle w:val="12"/>
            </w:pPr>
            <w:r>
              <w:t>6.20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13</w:t>
            </w:r>
          </w:p>
        </w:tc>
        <w:tc>
          <w:tcPr>
            <w:tcW w:w="833" w:type="pct"/>
            <w:vAlign w:val="center"/>
          </w:tcPr>
          <w:p>
            <w:pPr>
              <w:pStyle w:val="13"/>
            </w:pPr>
            <w:r>
              <w:t>221</w:t>
            </w:r>
          </w:p>
        </w:tc>
        <w:tc>
          <w:tcPr>
            <w:tcW w:w="833" w:type="pct"/>
            <w:vAlign w:val="center"/>
          </w:tcPr>
          <w:p>
            <w:pPr>
              <w:pStyle w:val="13"/>
            </w:pPr>
            <w:r>
              <w:t>住房保障支出</w:t>
            </w:r>
          </w:p>
        </w:tc>
        <w:tc>
          <w:tcPr>
            <w:tcW w:w="833" w:type="pct"/>
            <w:vAlign w:val="center"/>
          </w:tcPr>
          <w:p>
            <w:pPr>
              <w:pStyle w:val="12"/>
            </w:pPr>
            <w:r>
              <w:t>9.00</w:t>
            </w:r>
          </w:p>
        </w:tc>
        <w:tc>
          <w:tcPr>
            <w:tcW w:w="833" w:type="pct"/>
            <w:vAlign w:val="center"/>
          </w:tcPr>
          <w:p>
            <w:pPr>
              <w:pStyle w:val="12"/>
            </w:pPr>
            <w:r>
              <w:t>9.00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14</w:t>
            </w:r>
          </w:p>
        </w:tc>
        <w:tc>
          <w:tcPr>
            <w:tcW w:w="833" w:type="pct"/>
            <w:vAlign w:val="center"/>
          </w:tcPr>
          <w:p>
            <w:pPr>
              <w:pStyle w:val="13"/>
            </w:pPr>
            <w:r>
              <w:t>22102</w:t>
            </w:r>
          </w:p>
        </w:tc>
        <w:tc>
          <w:tcPr>
            <w:tcW w:w="833" w:type="pct"/>
            <w:vAlign w:val="center"/>
          </w:tcPr>
          <w:p>
            <w:pPr>
              <w:pStyle w:val="13"/>
            </w:pPr>
            <w:r>
              <w:t>住房改革支出</w:t>
            </w:r>
          </w:p>
        </w:tc>
        <w:tc>
          <w:tcPr>
            <w:tcW w:w="833" w:type="pct"/>
            <w:vAlign w:val="center"/>
          </w:tcPr>
          <w:p>
            <w:pPr>
              <w:pStyle w:val="12"/>
            </w:pPr>
            <w:r>
              <w:t>9.00</w:t>
            </w:r>
          </w:p>
        </w:tc>
        <w:tc>
          <w:tcPr>
            <w:tcW w:w="833" w:type="pct"/>
            <w:vAlign w:val="center"/>
          </w:tcPr>
          <w:p>
            <w:pPr>
              <w:pStyle w:val="12"/>
            </w:pPr>
            <w:r>
              <w:t>9.00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15</w:t>
            </w:r>
          </w:p>
        </w:tc>
        <w:tc>
          <w:tcPr>
            <w:tcW w:w="833" w:type="pct"/>
            <w:vAlign w:val="center"/>
          </w:tcPr>
          <w:p>
            <w:pPr>
              <w:pStyle w:val="13"/>
            </w:pPr>
            <w:r>
              <w:t>2210201</w:t>
            </w:r>
          </w:p>
        </w:tc>
        <w:tc>
          <w:tcPr>
            <w:tcW w:w="833" w:type="pct"/>
            <w:vAlign w:val="center"/>
          </w:tcPr>
          <w:p>
            <w:pPr>
              <w:pStyle w:val="13"/>
            </w:pPr>
            <w:r>
              <w:t>住房公积金</w:t>
            </w:r>
          </w:p>
        </w:tc>
        <w:tc>
          <w:tcPr>
            <w:tcW w:w="833" w:type="pct"/>
            <w:vAlign w:val="center"/>
          </w:tcPr>
          <w:p>
            <w:pPr>
              <w:pStyle w:val="12"/>
            </w:pPr>
            <w:r>
              <w:t>9.00</w:t>
            </w:r>
          </w:p>
        </w:tc>
        <w:tc>
          <w:tcPr>
            <w:tcW w:w="833" w:type="pct"/>
            <w:vAlign w:val="center"/>
          </w:tcPr>
          <w:p>
            <w:pPr>
              <w:pStyle w:val="12"/>
            </w:pPr>
            <w:r>
              <w:t>9.00</w:t>
            </w:r>
          </w:p>
        </w:tc>
        <w:tc>
          <w:tcPr>
            <w:tcW w:w="833"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711001平乡县总工会本级</w:t>
            </w:r>
          </w:p>
        </w:tc>
        <w:tc>
          <w:tcPr>
            <w:tcW w:w="833" w:type="pct"/>
            <w:tcBorders>
              <w:top w:val="single" w:color="FFFFFF" w:sz="6" w:space="0"/>
              <w:left w:val="single" w:color="FFFFFF" w:sz="6" w:space="0"/>
              <w:right w:val="single" w:color="FFFFFF" w:sz="6" w:space="0"/>
            </w:tcBorders>
            <w:vAlign w:val="center"/>
          </w:tcPr>
          <w:p>
            <w:pPr>
              <w:pStyle w:val="9"/>
              <w:jc w:val="both"/>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支出部门经济分类科目</w:t>
            </w:r>
          </w:p>
        </w:tc>
        <w:tc>
          <w:tcPr>
            <w:tcW w:w="2499" w:type="pct"/>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Align w:val="center"/>
          </w:tcPr>
          <w:p>
            <w:pPr>
              <w:pStyle w:val="11"/>
            </w:pPr>
            <w:r>
              <w:t>合计</w:t>
            </w:r>
          </w:p>
        </w:tc>
        <w:tc>
          <w:tcPr>
            <w:tcW w:w="833" w:type="pct"/>
            <w:vAlign w:val="center"/>
          </w:tcPr>
          <w:p>
            <w:pPr>
              <w:pStyle w:val="11"/>
            </w:pPr>
            <w:r>
              <w:t>人员经费</w:t>
            </w:r>
          </w:p>
        </w:tc>
        <w:tc>
          <w:tcPr>
            <w:tcW w:w="833" w:type="pct"/>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w:t>
            </w:r>
          </w:p>
        </w:tc>
        <w:tc>
          <w:tcPr>
            <w:tcW w:w="833" w:type="pct"/>
            <w:vAlign w:val="center"/>
          </w:tcPr>
          <w:p>
            <w:pPr>
              <w:pStyle w:val="17"/>
            </w:pPr>
          </w:p>
        </w:tc>
        <w:tc>
          <w:tcPr>
            <w:tcW w:w="833" w:type="pct"/>
            <w:vAlign w:val="center"/>
          </w:tcPr>
          <w:p>
            <w:pPr>
              <w:pStyle w:val="15"/>
            </w:pPr>
            <w:r>
              <w:t>合计</w:t>
            </w:r>
          </w:p>
        </w:tc>
        <w:tc>
          <w:tcPr>
            <w:tcW w:w="833" w:type="pct"/>
            <w:vAlign w:val="center"/>
          </w:tcPr>
          <w:p>
            <w:pPr>
              <w:pStyle w:val="16"/>
            </w:pPr>
            <w:r>
              <w:t>205.70</w:t>
            </w:r>
          </w:p>
        </w:tc>
        <w:tc>
          <w:tcPr>
            <w:tcW w:w="833" w:type="pct"/>
            <w:vAlign w:val="center"/>
          </w:tcPr>
          <w:p>
            <w:pPr>
              <w:pStyle w:val="16"/>
            </w:pPr>
            <w:r>
              <w:t>199.80</w:t>
            </w:r>
          </w:p>
        </w:tc>
        <w:tc>
          <w:tcPr>
            <w:tcW w:w="833" w:type="pct"/>
            <w:vAlign w:val="center"/>
          </w:tcPr>
          <w:p>
            <w:pPr>
              <w:pStyle w:val="16"/>
            </w:pPr>
            <w:r>
              <w:t>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w:t>
            </w:r>
          </w:p>
        </w:tc>
        <w:tc>
          <w:tcPr>
            <w:tcW w:w="833" w:type="pct"/>
            <w:vAlign w:val="center"/>
          </w:tcPr>
          <w:p>
            <w:pPr>
              <w:pStyle w:val="13"/>
            </w:pPr>
            <w:r>
              <w:t>301</w:t>
            </w:r>
          </w:p>
        </w:tc>
        <w:tc>
          <w:tcPr>
            <w:tcW w:w="833" w:type="pct"/>
            <w:vAlign w:val="center"/>
          </w:tcPr>
          <w:p>
            <w:pPr>
              <w:pStyle w:val="13"/>
            </w:pPr>
            <w:r>
              <w:t>工资福利支出</w:t>
            </w:r>
          </w:p>
        </w:tc>
        <w:tc>
          <w:tcPr>
            <w:tcW w:w="833" w:type="pct"/>
            <w:vAlign w:val="center"/>
          </w:tcPr>
          <w:p>
            <w:pPr>
              <w:pStyle w:val="12"/>
            </w:pPr>
            <w:r>
              <w:t>124.80</w:t>
            </w:r>
          </w:p>
        </w:tc>
        <w:tc>
          <w:tcPr>
            <w:tcW w:w="833" w:type="pct"/>
            <w:vAlign w:val="center"/>
          </w:tcPr>
          <w:p>
            <w:pPr>
              <w:pStyle w:val="12"/>
            </w:pPr>
            <w:r>
              <w:t>124.80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3</w:t>
            </w:r>
          </w:p>
        </w:tc>
        <w:tc>
          <w:tcPr>
            <w:tcW w:w="833" w:type="pct"/>
            <w:vAlign w:val="center"/>
          </w:tcPr>
          <w:p>
            <w:pPr>
              <w:pStyle w:val="13"/>
            </w:pPr>
            <w:r>
              <w:t>30101</w:t>
            </w:r>
          </w:p>
        </w:tc>
        <w:tc>
          <w:tcPr>
            <w:tcW w:w="833" w:type="pct"/>
            <w:vAlign w:val="center"/>
          </w:tcPr>
          <w:p>
            <w:pPr>
              <w:pStyle w:val="13"/>
            </w:pPr>
            <w:r>
              <w:t>基本工资</w:t>
            </w:r>
          </w:p>
        </w:tc>
        <w:tc>
          <w:tcPr>
            <w:tcW w:w="833" w:type="pct"/>
            <w:vAlign w:val="center"/>
          </w:tcPr>
          <w:p>
            <w:pPr>
              <w:pStyle w:val="12"/>
            </w:pPr>
            <w:r>
              <w:t>82.00</w:t>
            </w:r>
          </w:p>
        </w:tc>
        <w:tc>
          <w:tcPr>
            <w:tcW w:w="833" w:type="pct"/>
            <w:vAlign w:val="center"/>
          </w:tcPr>
          <w:p>
            <w:pPr>
              <w:pStyle w:val="12"/>
            </w:pPr>
            <w:r>
              <w:t>82.00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4</w:t>
            </w:r>
          </w:p>
        </w:tc>
        <w:tc>
          <w:tcPr>
            <w:tcW w:w="833" w:type="pct"/>
            <w:vAlign w:val="center"/>
          </w:tcPr>
          <w:p>
            <w:pPr>
              <w:pStyle w:val="13"/>
            </w:pPr>
            <w:r>
              <w:t>30102</w:t>
            </w:r>
          </w:p>
        </w:tc>
        <w:tc>
          <w:tcPr>
            <w:tcW w:w="833" w:type="pct"/>
            <w:vAlign w:val="center"/>
          </w:tcPr>
          <w:p>
            <w:pPr>
              <w:pStyle w:val="13"/>
            </w:pPr>
            <w:r>
              <w:t>津贴补贴</w:t>
            </w:r>
          </w:p>
        </w:tc>
        <w:tc>
          <w:tcPr>
            <w:tcW w:w="833" w:type="pct"/>
            <w:vAlign w:val="center"/>
          </w:tcPr>
          <w:p>
            <w:pPr>
              <w:pStyle w:val="12"/>
            </w:pPr>
            <w:r>
              <w:t>2.50</w:t>
            </w:r>
          </w:p>
        </w:tc>
        <w:tc>
          <w:tcPr>
            <w:tcW w:w="833" w:type="pct"/>
            <w:vAlign w:val="center"/>
          </w:tcPr>
          <w:p>
            <w:pPr>
              <w:pStyle w:val="12"/>
            </w:pPr>
            <w:r>
              <w:t>2.50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5</w:t>
            </w:r>
          </w:p>
        </w:tc>
        <w:tc>
          <w:tcPr>
            <w:tcW w:w="833" w:type="pct"/>
            <w:vAlign w:val="center"/>
          </w:tcPr>
          <w:p>
            <w:pPr>
              <w:pStyle w:val="13"/>
            </w:pPr>
            <w:r>
              <w:t>30103</w:t>
            </w:r>
          </w:p>
        </w:tc>
        <w:tc>
          <w:tcPr>
            <w:tcW w:w="833" w:type="pct"/>
            <w:vAlign w:val="center"/>
          </w:tcPr>
          <w:p>
            <w:pPr>
              <w:pStyle w:val="13"/>
            </w:pPr>
            <w:r>
              <w:t>奖金</w:t>
            </w:r>
          </w:p>
        </w:tc>
        <w:tc>
          <w:tcPr>
            <w:tcW w:w="833" w:type="pct"/>
            <w:vAlign w:val="center"/>
          </w:tcPr>
          <w:p>
            <w:pPr>
              <w:pStyle w:val="12"/>
            </w:pPr>
            <w:r>
              <w:t>11.80</w:t>
            </w:r>
          </w:p>
        </w:tc>
        <w:tc>
          <w:tcPr>
            <w:tcW w:w="833" w:type="pct"/>
            <w:vAlign w:val="center"/>
          </w:tcPr>
          <w:p>
            <w:pPr>
              <w:pStyle w:val="12"/>
            </w:pPr>
            <w:r>
              <w:t>11.80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6</w:t>
            </w:r>
          </w:p>
        </w:tc>
        <w:tc>
          <w:tcPr>
            <w:tcW w:w="833" w:type="pct"/>
            <w:vAlign w:val="center"/>
          </w:tcPr>
          <w:p>
            <w:pPr>
              <w:pStyle w:val="13"/>
            </w:pPr>
            <w:r>
              <w:t>30107</w:t>
            </w:r>
          </w:p>
        </w:tc>
        <w:tc>
          <w:tcPr>
            <w:tcW w:w="833" w:type="pct"/>
            <w:vAlign w:val="center"/>
          </w:tcPr>
          <w:p>
            <w:pPr>
              <w:pStyle w:val="13"/>
            </w:pPr>
            <w:r>
              <w:t>绩效工资</w:t>
            </w:r>
          </w:p>
        </w:tc>
        <w:tc>
          <w:tcPr>
            <w:tcW w:w="833" w:type="pct"/>
            <w:vAlign w:val="center"/>
          </w:tcPr>
          <w:p>
            <w:pPr>
              <w:pStyle w:val="12"/>
            </w:pPr>
            <w:r>
              <w:t>4.00</w:t>
            </w:r>
          </w:p>
        </w:tc>
        <w:tc>
          <w:tcPr>
            <w:tcW w:w="833" w:type="pct"/>
            <w:vAlign w:val="center"/>
          </w:tcPr>
          <w:p>
            <w:pPr>
              <w:pStyle w:val="12"/>
            </w:pPr>
            <w:r>
              <w:t>4.00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7</w:t>
            </w:r>
          </w:p>
        </w:tc>
        <w:tc>
          <w:tcPr>
            <w:tcW w:w="833" w:type="pct"/>
            <w:vAlign w:val="center"/>
          </w:tcPr>
          <w:p>
            <w:pPr>
              <w:pStyle w:val="13"/>
            </w:pPr>
            <w:r>
              <w:t>30108</w:t>
            </w:r>
          </w:p>
        </w:tc>
        <w:tc>
          <w:tcPr>
            <w:tcW w:w="833" w:type="pct"/>
            <w:vAlign w:val="center"/>
          </w:tcPr>
          <w:p>
            <w:pPr>
              <w:pStyle w:val="13"/>
            </w:pPr>
            <w:r>
              <w:t>机关事业单位基本养老保险缴费</w:t>
            </w:r>
          </w:p>
        </w:tc>
        <w:tc>
          <w:tcPr>
            <w:tcW w:w="833" w:type="pct"/>
            <w:vAlign w:val="center"/>
          </w:tcPr>
          <w:p>
            <w:pPr>
              <w:pStyle w:val="12"/>
            </w:pPr>
            <w:r>
              <w:t>9.00</w:t>
            </w:r>
          </w:p>
        </w:tc>
        <w:tc>
          <w:tcPr>
            <w:tcW w:w="833" w:type="pct"/>
            <w:vAlign w:val="center"/>
          </w:tcPr>
          <w:p>
            <w:pPr>
              <w:pStyle w:val="12"/>
            </w:pPr>
            <w:r>
              <w:t>9.00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8</w:t>
            </w:r>
          </w:p>
        </w:tc>
        <w:tc>
          <w:tcPr>
            <w:tcW w:w="833" w:type="pct"/>
            <w:vAlign w:val="center"/>
          </w:tcPr>
          <w:p>
            <w:pPr>
              <w:pStyle w:val="13"/>
            </w:pPr>
            <w:r>
              <w:t>30110</w:t>
            </w:r>
          </w:p>
        </w:tc>
        <w:tc>
          <w:tcPr>
            <w:tcW w:w="833" w:type="pct"/>
            <w:vAlign w:val="center"/>
          </w:tcPr>
          <w:p>
            <w:pPr>
              <w:pStyle w:val="13"/>
            </w:pPr>
            <w:r>
              <w:t>职工基本医疗保险缴费</w:t>
            </w:r>
          </w:p>
        </w:tc>
        <w:tc>
          <w:tcPr>
            <w:tcW w:w="833" w:type="pct"/>
            <w:vAlign w:val="center"/>
          </w:tcPr>
          <w:p>
            <w:pPr>
              <w:pStyle w:val="12"/>
            </w:pPr>
            <w:r>
              <w:t>5.00</w:t>
            </w:r>
          </w:p>
        </w:tc>
        <w:tc>
          <w:tcPr>
            <w:tcW w:w="833" w:type="pct"/>
            <w:vAlign w:val="center"/>
          </w:tcPr>
          <w:p>
            <w:pPr>
              <w:pStyle w:val="12"/>
            </w:pPr>
            <w:r>
              <w:t>5.00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9</w:t>
            </w:r>
          </w:p>
        </w:tc>
        <w:tc>
          <w:tcPr>
            <w:tcW w:w="833" w:type="pct"/>
            <w:vAlign w:val="center"/>
          </w:tcPr>
          <w:p>
            <w:pPr>
              <w:pStyle w:val="13"/>
            </w:pPr>
            <w:r>
              <w:t>30111</w:t>
            </w:r>
          </w:p>
        </w:tc>
        <w:tc>
          <w:tcPr>
            <w:tcW w:w="833" w:type="pct"/>
            <w:vAlign w:val="center"/>
          </w:tcPr>
          <w:p>
            <w:pPr>
              <w:pStyle w:val="13"/>
            </w:pPr>
            <w:r>
              <w:t>公务员医疗补助缴费</w:t>
            </w:r>
          </w:p>
        </w:tc>
        <w:tc>
          <w:tcPr>
            <w:tcW w:w="833" w:type="pct"/>
            <w:vAlign w:val="center"/>
          </w:tcPr>
          <w:p>
            <w:pPr>
              <w:pStyle w:val="12"/>
            </w:pPr>
            <w:r>
              <w:t>1.20</w:t>
            </w:r>
          </w:p>
        </w:tc>
        <w:tc>
          <w:tcPr>
            <w:tcW w:w="833" w:type="pct"/>
            <w:vAlign w:val="center"/>
          </w:tcPr>
          <w:p>
            <w:pPr>
              <w:pStyle w:val="12"/>
            </w:pPr>
            <w:r>
              <w:t>1.20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10</w:t>
            </w:r>
          </w:p>
        </w:tc>
        <w:tc>
          <w:tcPr>
            <w:tcW w:w="833" w:type="pct"/>
            <w:vAlign w:val="center"/>
          </w:tcPr>
          <w:p>
            <w:pPr>
              <w:pStyle w:val="13"/>
            </w:pPr>
            <w:r>
              <w:t>30112</w:t>
            </w:r>
          </w:p>
        </w:tc>
        <w:tc>
          <w:tcPr>
            <w:tcW w:w="833" w:type="pct"/>
            <w:vAlign w:val="center"/>
          </w:tcPr>
          <w:p>
            <w:pPr>
              <w:pStyle w:val="13"/>
            </w:pPr>
            <w:r>
              <w:t>其他社会保障缴费</w:t>
            </w:r>
          </w:p>
        </w:tc>
        <w:tc>
          <w:tcPr>
            <w:tcW w:w="833" w:type="pct"/>
            <w:vAlign w:val="center"/>
          </w:tcPr>
          <w:p>
            <w:pPr>
              <w:pStyle w:val="12"/>
            </w:pPr>
            <w:r>
              <w:t>0.30</w:t>
            </w:r>
          </w:p>
        </w:tc>
        <w:tc>
          <w:tcPr>
            <w:tcW w:w="833" w:type="pct"/>
            <w:vAlign w:val="center"/>
          </w:tcPr>
          <w:p>
            <w:pPr>
              <w:pStyle w:val="12"/>
            </w:pPr>
            <w:r>
              <w:t>0.30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11</w:t>
            </w:r>
          </w:p>
        </w:tc>
        <w:tc>
          <w:tcPr>
            <w:tcW w:w="833" w:type="pct"/>
            <w:vAlign w:val="center"/>
          </w:tcPr>
          <w:p>
            <w:pPr>
              <w:pStyle w:val="13"/>
            </w:pPr>
            <w:r>
              <w:t>30113</w:t>
            </w:r>
          </w:p>
        </w:tc>
        <w:tc>
          <w:tcPr>
            <w:tcW w:w="833" w:type="pct"/>
            <w:vAlign w:val="center"/>
          </w:tcPr>
          <w:p>
            <w:pPr>
              <w:pStyle w:val="13"/>
            </w:pPr>
            <w:r>
              <w:t>住房公积金</w:t>
            </w:r>
          </w:p>
        </w:tc>
        <w:tc>
          <w:tcPr>
            <w:tcW w:w="833" w:type="pct"/>
            <w:vAlign w:val="center"/>
          </w:tcPr>
          <w:p>
            <w:pPr>
              <w:pStyle w:val="12"/>
            </w:pPr>
            <w:r>
              <w:t>9.00</w:t>
            </w:r>
          </w:p>
        </w:tc>
        <w:tc>
          <w:tcPr>
            <w:tcW w:w="833" w:type="pct"/>
            <w:vAlign w:val="center"/>
          </w:tcPr>
          <w:p>
            <w:pPr>
              <w:pStyle w:val="12"/>
            </w:pPr>
            <w:r>
              <w:t>9.00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12</w:t>
            </w:r>
          </w:p>
        </w:tc>
        <w:tc>
          <w:tcPr>
            <w:tcW w:w="833" w:type="pct"/>
            <w:vAlign w:val="center"/>
          </w:tcPr>
          <w:p>
            <w:pPr>
              <w:pStyle w:val="13"/>
            </w:pPr>
            <w:r>
              <w:t>302</w:t>
            </w:r>
          </w:p>
        </w:tc>
        <w:tc>
          <w:tcPr>
            <w:tcW w:w="833" w:type="pct"/>
            <w:vAlign w:val="center"/>
          </w:tcPr>
          <w:p>
            <w:pPr>
              <w:pStyle w:val="13"/>
            </w:pPr>
            <w:r>
              <w:t>商品和服务支出</w:t>
            </w:r>
          </w:p>
        </w:tc>
        <w:tc>
          <w:tcPr>
            <w:tcW w:w="833" w:type="pct"/>
            <w:vAlign w:val="center"/>
          </w:tcPr>
          <w:p>
            <w:pPr>
              <w:pStyle w:val="12"/>
            </w:pPr>
            <w:r>
              <w:t>5.90</w:t>
            </w:r>
          </w:p>
        </w:tc>
        <w:tc>
          <w:tcPr>
            <w:tcW w:w="833" w:type="pct"/>
            <w:vAlign w:val="center"/>
          </w:tcPr>
          <w:p>
            <w:pPr>
              <w:pStyle w:val="12"/>
            </w:pPr>
          </w:p>
        </w:tc>
        <w:tc>
          <w:tcPr>
            <w:tcW w:w="833" w:type="pct"/>
            <w:vAlign w:val="center"/>
          </w:tcPr>
          <w:p>
            <w:pPr>
              <w:pStyle w:val="12"/>
            </w:pPr>
            <w:r>
              <w:t>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13</w:t>
            </w:r>
          </w:p>
        </w:tc>
        <w:tc>
          <w:tcPr>
            <w:tcW w:w="833" w:type="pct"/>
            <w:vAlign w:val="center"/>
          </w:tcPr>
          <w:p>
            <w:pPr>
              <w:pStyle w:val="13"/>
            </w:pPr>
            <w:r>
              <w:t>30201</w:t>
            </w:r>
          </w:p>
        </w:tc>
        <w:tc>
          <w:tcPr>
            <w:tcW w:w="833" w:type="pct"/>
            <w:vAlign w:val="center"/>
          </w:tcPr>
          <w:p>
            <w:pPr>
              <w:pStyle w:val="13"/>
            </w:pPr>
            <w:r>
              <w:t>办公费</w:t>
            </w:r>
          </w:p>
        </w:tc>
        <w:tc>
          <w:tcPr>
            <w:tcW w:w="833" w:type="pct"/>
            <w:vAlign w:val="center"/>
          </w:tcPr>
          <w:p>
            <w:pPr>
              <w:pStyle w:val="12"/>
            </w:pPr>
            <w:r>
              <w:t>2.54</w:t>
            </w:r>
          </w:p>
        </w:tc>
        <w:tc>
          <w:tcPr>
            <w:tcW w:w="833" w:type="pct"/>
            <w:vAlign w:val="center"/>
          </w:tcPr>
          <w:p>
            <w:pPr>
              <w:pStyle w:val="12"/>
            </w:pPr>
          </w:p>
        </w:tc>
        <w:tc>
          <w:tcPr>
            <w:tcW w:w="833" w:type="pct"/>
            <w:vAlign w:val="center"/>
          </w:tcPr>
          <w:p>
            <w:pPr>
              <w:pStyle w:val="12"/>
            </w:pPr>
            <w:r>
              <w:t>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14</w:t>
            </w:r>
          </w:p>
        </w:tc>
        <w:tc>
          <w:tcPr>
            <w:tcW w:w="833" w:type="pct"/>
            <w:vAlign w:val="center"/>
          </w:tcPr>
          <w:p>
            <w:pPr>
              <w:pStyle w:val="13"/>
            </w:pPr>
            <w:r>
              <w:t>30228</w:t>
            </w:r>
          </w:p>
        </w:tc>
        <w:tc>
          <w:tcPr>
            <w:tcW w:w="833" w:type="pct"/>
            <w:vAlign w:val="center"/>
          </w:tcPr>
          <w:p>
            <w:pPr>
              <w:pStyle w:val="13"/>
            </w:pPr>
            <w:r>
              <w:t>工会经费</w:t>
            </w:r>
          </w:p>
        </w:tc>
        <w:tc>
          <w:tcPr>
            <w:tcW w:w="833" w:type="pct"/>
            <w:vAlign w:val="center"/>
          </w:tcPr>
          <w:p>
            <w:pPr>
              <w:pStyle w:val="12"/>
            </w:pPr>
            <w:r>
              <w:t>0.18</w:t>
            </w:r>
          </w:p>
        </w:tc>
        <w:tc>
          <w:tcPr>
            <w:tcW w:w="833" w:type="pct"/>
            <w:vAlign w:val="center"/>
          </w:tcPr>
          <w:p>
            <w:pPr>
              <w:pStyle w:val="12"/>
            </w:pPr>
          </w:p>
        </w:tc>
        <w:tc>
          <w:tcPr>
            <w:tcW w:w="833" w:type="pct"/>
            <w:vAlign w:val="center"/>
          </w:tcPr>
          <w:p>
            <w:pPr>
              <w:pStyle w:val="12"/>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15</w:t>
            </w:r>
          </w:p>
        </w:tc>
        <w:tc>
          <w:tcPr>
            <w:tcW w:w="833" w:type="pct"/>
            <w:vAlign w:val="center"/>
          </w:tcPr>
          <w:p>
            <w:pPr>
              <w:pStyle w:val="13"/>
            </w:pPr>
            <w:r>
              <w:t>30229</w:t>
            </w:r>
          </w:p>
        </w:tc>
        <w:tc>
          <w:tcPr>
            <w:tcW w:w="833" w:type="pct"/>
            <w:vAlign w:val="center"/>
          </w:tcPr>
          <w:p>
            <w:pPr>
              <w:pStyle w:val="13"/>
            </w:pPr>
            <w:r>
              <w:t>福利费</w:t>
            </w:r>
          </w:p>
        </w:tc>
        <w:tc>
          <w:tcPr>
            <w:tcW w:w="833" w:type="pct"/>
            <w:vAlign w:val="center"/>
          </w:tcPr>
          <w:p>
            <w:pPr>
              <w:pStyle w:val="12"/>
            </w:pPr>
            <w:r>
              <w:t>0.18</w:t>
            </w:r>
          </w:p>
        </w:tc>
        <w:tc>
          <w:tcPr>
            <w:tcW w:w="833" w:type="pct"/>
            <w:vAlign w:val="center"/>
          </w:tcPr>
          <w:p>
            <w:pPr>
              <w:pStyle w:val="12"/>
            </w:pPr>
          </w:p>
        </w:tc>
        <w:tc>
          <w:tcPr>
            <w:tcW w:w="833" w:type="pct"/>
            <w:vAlign w:val="center"/>
          </w:tcPr>
          <w:p>
            <w:pPr>
              <w:pStyle w:val="12"/>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16</w:t>
            </w:r>
          </w:p>
        </w:tc>
        <w:tc>
          <w:tcPr>
            <w:tcW w:w="833" w:type="pct"/>
            <w:vAlign w:val="center"/>
          </w:tcPr>
          <w:p>
            <w:pPr>
              <w:pStyle w:val="13"/>
            </w:pPr>
            <w:r>
              <w:t>30231</w:t>
            </w:r>
          </w:p>
        </w:tc>
        <w:tc>
          <w:tcPr>
            <w:tcW w:w="833" w:type="pct"/>
            <w:vAlign w:val="center"/>
          </w:tcPr>
          <w:p>
            <w:pPr>
              <w:pStyle w:val="13"/>
            </w:pPr>
            <w:r>
              <w:t>公务用车运行维护费</w:t>
            </w:r>
          </w:p>
        </w:tc>
        <w:tc>
          <w:tcPr>
            <w:tcW w:w="833" w:type="pct"/>
            <w:vAlign w:val="center"/>
          </w:tcPr>
          <w:p>
            <w:pPr>
              <w:pStyle w:val="12"/>
            </w:pPr>
            <w:r>
              <w:t>0.16</w:t>
            </w:r>
          </w:p>
        </w:tc>
        <w:tc>
          <w:tcPr>
            <w:tcW w:w="833" w:type="pct"/>
            <w:vAlign w:val="center"/>
          </w:tcPr>
          <w:p>
            <w:pPr>
              <w:pStyle w:val="12"/>
            </w:pPr>
          </w:p>
        </w:tc>
        <w:tc>
          <w:tcPr>
            <w:tcW w:w="833" w:type="pct"/>
            <w:vAlign w:val="center"/>
          </w:tcPr>
          <w:p>
            <w:pPr>
              <w:pStyle w:val="12"/>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17</w:t>
            </w:r>
          </w:p>
        </w:tc>
        <w:tc>
          <w:tcPr>
            <w:tcW w:w="833" w:type="pct"/>
            <w:vAlign w:val="center"/>
          </w:tcPr>
          <w:p>
            <w:pPr>
              <w:pStyle w:val="13"/>
            </w:pPr>
            <w:r>
              <w:t>30239</w:t>
            </w:r>
          </w:p>
        </w:tc>
        <w:tc>
          <w:tcPr>
            <w:tcW w:w="833" w:type="pct"/>
            <w:vAlign w:val="center"/>
          </w:tcPr>
          <w:p>
            <w:pPr>
              <w:pStyle w:val="13"/>
            </w:pPr>
            <w:r>
              <w:t>其他交通费用</w:t>
            </w:r>
          </w:p>
        </w:tc>
        <w:tc>
          <w:tcPr>
            <w:tcW w:w="833" w:type="pct"/>
            <w:vAlign w:val="center"/>
          </w:tcPr>
          <w:p>
            <w:pPr>
              <w:pStyle w:val="12"/>
            </w:pPr>
            <w:r>
              <w:t>2.46</w:t>
            </w:r>
          </w:p>
        </w:tc>
        <w:tc>
          <w:tcPr>
            <w:tcW w:w="833" w:type="pct"/>
            <w:vAlign w:val="center"/>
          </w:tcPr>
          <w:p>
            <w:pPr>
              <w:pStyle w:val="12"/>
            </w:pPr>
          </w:p>
        </w:tc>
        <w:tc>
          <w:tcPr>
            <w:tcW w:w="833" w:type="pct"/>
            <w:vAlign w:val="center"/>
          </w:tcPr>
          <w:p>
            <w:pPr>
              <w:pStyle w:val="12"/>
            </w:pPr>
            <w: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18</w:t>
            </w:r>
          </w:p>
        </w:tc>
        <w:tc>
          <w:tcPr>
            <w:tcW w:w="833" w:type="pct"/>
            <w:vAlign w:val="center"/>
          </w:tcPr>
          <w:p>
            <w:pPr>
              <w:pStyle w:val="13"/>
            </w:pPr>
            <w:r>
              <w:t>30299</w:t>
            </w:r>
          </w:p>
        </w:tc>
        <w:tc>
          <w:tcPr>
            <w:tcW w:w="833" w:type="pct"/>
            <w:vAlign w:val="center"/>
          </w:tcPr>
          <w:p>
            <w:pPr>
              <w:pStyle w:val="13"/>
            </w:pPr>
            <w:r>
              <w:t>其他商品和服务支出</w:t>
            </w:r>
          </w:p>
        </w:tc>
        <w:tc>
          <w:tcPr>
            <w:tcW w:w="833" w:type="pct"/>
            <w:vAlign w:val="center"/>
          </w:tcPr>
          <w:p>
            <w:pPr>
              <w:pStyle w:val="12"/>
            </w:pPr>
            <w:r>
              <w:t>0.38</w:t>
            </w:r>
          </w:p>
        </w:tc>
        <w:tc>
          <w:tcPr>
            <w:tcW w:w="833" w:type="pct"/>
            <w:vAlign w:val="center"/>
          </w:tcPr>
          <w:p>
            <w:pPr>
              <w:pStyle w:val="12"/>
            </w:pPr>
          </w:p>
        </w:tc>
        <w:tc>
          <w:tcPr>
            <w:tcW w:w="833" w:type="pct"/>
            <w:vAlign w:val="center"/>
          </w:tcPr>
          <w:p>
            <w:pPr>
              <w:pStyle w:val="12"/>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19</w:t>
            </w:r>
          </w:p>
        </w:tc>
        <w:tc>
          <w:tcPr>
            <w:tcW w:w="833" w:type="pct"/>
            <w:vAlign w:val="center"/>
          </w:tcPr>
          <w:p>
            <w:pPr>
              <w:pStyle w:val="13"/>
            </w:pPr>
            <w:r>
              <w:t>303</w:t>
            </w:r>
          </w:p>
        </w:tc>
        <w:tc>
          <w:tcPr>
            <w:tcW w:w="833" w:type="pct"/>
            <w:vAlign w:val="center"/>
          </w:tcPr>
          <w:p>
            <w:pPr>
              <w:pStyle w:val="13"/>
            </w:pPr>
            <w:r>
              <w:t>对个人和家庭的补助</w:t>
            </w:r>
          </w:p>
        </w:tc>
        <w:tc>
          <w:tcPr>
            <w:tcW w:w="833" w:type="pct"/>
            <w:vAlign w:val="center"/>
          </w:tcPr>
          <w:p>
            <w:pPr>
              <w:pStyle w:val="12"/>
            </w:pPr>
            <w:r>
              <w:t>75.00</w:t>
            </w:r>
          </w:p>
        </w:tc>
        <w:tc>
          <w:tcPr>
            <w:tcW w:w="833" w:type="pct"/>
            <w:vAlign w:val="center"/>
          </w:tcPr>
          <w:p>
            <w:pPr>
              <w:pStyle w:val="12"/>
            </w:pPr>
            <w:r>
              <w:t>75.00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20</w:t>
            </w:r>
          </w:p>
        </w:tc>
        <w:tc>
          <w:tcPr>
            <w:tcW w:w="833" w:type="pct"/>
            <w:vAlign w:val="center"/>
          </w:tcPr>
          <w:p>
            <w:pPr>
              <w:pStyle w:val="13"/>
            </w:pPr>
            <w:r>
              <w:t>30302</w:t>
            </w:r>
          </w:p>
        </w:tc>
        <w:tc>
          <w:tcPr>
            <w:tcW w:w="833" w:type="pct"/>
            <w:vAlign w:val="center"/>
          </w:tcPr>
          <w:p>
            <w:pPr>
              <w:pStyle w:val="13"/>
            </w:pPr>
            <w:r>
              <w:t>退休费</w:t>
            </w:r>
          </w:p>
        </w:tc>
        <w:tc>
          <w:tcPr>
            <w:tcW w:w="833" w:type="pct"/>
            <w:vAlign w:val="center"/>
          </w:tcPr>
          <w:p>
            <w:pPr>
              <w:pStyle w:val="12"/>
            </w:pPr>
            <w:r>
              <w:t>74.60</w:t>
            </w:r>
          </w:p>
        </w:tc>
        <w:tc>
          <w:tcPr>
            <w:tcW w:w="833" w:type="pct"/>
            <w:vAlign w:val="center"/>
          </w:tcPr>
          <w:p>
            <w:pPr>
              <w:pStyle w:val="12"/>
            </w:pPr>
            <w:r>
              <w:t>74.60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21</w:t>
            </w:r>
          </w:p>
        </w:tc>
        <w:tc>
          <w:tcPr>
            <w:tcW w:w="833" w:type="pct"/>
            <w:vAlign w:val="center"/>
          </w:tcPr>
          <w:p>
            <w:pPr>
              <w:pStyle w:val="13"/>
            </w:pPr>
            <w:r>
              <w:t>30305</w:t>
            </w:r>
          </w:p>
        </w:tc>
        <w:tc>
          <w:tcPr>
            <w:tcW w:w="833" w:type="pct"/>
            <w:vAlign w:val="center"/>
          </w:tcPr>
          <w:p>
            <w:pPr>
              <w:pStyle w:val="13"/>
            </w:pPr>
            <w:r>
              <w:t>生活补助</w:t>
            </w:r>
          </w:p>
        </w:tc>
        <w:tc>
          <w:tcPr>
            <w:tcW w:w="833" w:type="pct"/>
            <w:vAlign w:val="center"/>
          </w:tcPr>
          <w:p>
            <w:pPr>
              <w:pStyle w:val="12"/>
            </w:pPr>
            <w:r>
              <w:t>0.40</w:t>
            </w:r>
          </w:p>
        </w:tc>
        <w:tc>
          <w:tcPr>
            <w:tcW w:w="833" w:type="pct"/>
            <w:vAlign w:val="center"/>
          </w:tcPr>
          <w:p>
            <w:pPr>
              <w:pStyle w:val="12"/>
            </w:pPr>
            <w:r>
              <w:t>0.40</w:t>
            </w:r>
          </w:p>
        </w:tc>
        <w:tc>
          <w:tcPr>
            <w:tcW w:w="833"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711001平乡县总工会本级</w:t>
            </w:r>
          </w:p>
        </w:tc>
        <w:tc>
          <w:tcPr>
            <w:tcW w:w="833" w:type="pct"/>
            <w:tcBorders>
              <w:top w:val="single" w:color="FFFFFF" w:sz="6" w:space="0"/>
              <w:left w:val="single" w:color="FFFFFF" w:sz="6" w:space="0"/>
              <w:right w:val="single" w:color="FFFFFF" w:sz="6" w:space="0"/>
            </w:tcBorders>
            <w:vAlign w:val="center"/>
          </w:tcPr>
          <w:p>
            <w:pPr>
              <w:pStyle w:val="9"/>
              <w:jc w:val="both"/>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711001平乡县总工会本级</w:t>
            </w:r>
          </w:p>
        </w:tc>
        <w:tc>
          <w:tcPr>
            <w:tcW w:w="833" w:type="pct"/>
            <w:tcBorders>
              <w:top w:val="single" w:color="FFFFFF" w:sz="6" w:space="0"/>
              <w:left w:val="single" w:color="FFFFFF" w:sz="6" w:space="0"/>
              <w:right w:val="single" w:color="FFFFFF" w:sz="6" w:space="0"/>
            </w:tcBorders>
            <w:vAlign w:val="center"/>
          </w:tcPr>
          <w:p>
            <w:pPr>
              <w:pStyle w:val="9"/>
              <w:jc w:val="both"/>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711001平乡县总工会本级</w:t>
            </w:r>
          </w:p>
        </w:tc>
        <w:tc>
          <w:tcPr>
            <w:tcW w:w="833" w:type="pct"/>
            <w:tcBorders>
              <w:top w:val="single" w:color="FFFFFF" w:sz="6" w:space="0"/>
              <w:left w:val="single" w:color="FFFFFF" w:sz="6" w:space="0"/>
              <w:right w:val="single" w:color="FFFFFF" w:sz="6" w:space="0"/>
            </w:tcBorders>
            <w:vAlign w:val="center"/>
          </w:tcPr>
          <w:p>
            <w:pPr>
              <w:pStyle w:val="9"/>
              <w:jc w:val="both"/>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833" w:type="pct"/>
            <w:vMerge w:val="restart"/>
            <w:vAlign w:val="center"/>
          </w:tcPr>
          <w:p>
            <w:pPr>
              <w:pStyle w:val="11"/>
            </w:pPr>
            <w:r>
              <w:t>项  目</w:t>
            </w:r>
          </w:p>
        </w:tc>
        <w:tc>
          <w:tcPr>
            <w:tcW w:w="3333" w:type="pct"/>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1"/>
            </w:pPr>
            <w:r>
              <w:t>合计</w:t>
            </w:r>
          </w:p>
        </w:tc>
        <w:tc>
          <w:tcPr>
            <w:tcW w:w="833" w:type="pct"/>
            <w:vAlign w:val="center"/>
          </w:tcPr>
          <w:p>
            <w:pPr>
              <w:pStyle w:val="11"/>
            </w:pPr>
            <w:r>
              <w:t>一般公共预算              财政拨款</w:t>
            </w:r>
          </w:p>
        </w:tc>
        <w:tc>
          <w:tcPr>
            <w:tcW w:w="833" w:type="pct"/>
            <w:vAlign w:val="center"/>
          </w:tcPr>
          <w:p>
            <w:pPr>
              <w:pStyle w:val="11"/>
            </w:pPr>
            <w:r>
              <w:t>政府性基金                  预算拨款</w:t>
            </w:r>
          </w:p>
        </w:tc>
        <w:tc>
          <w:tcPr>
            <w:tcW w:w="833" w:type="pct"/>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r>
              <w:t>1</w:t>
            </w:r>
          </w:p>
        </w:tc>
        <w:tc>
          <w:tcPr>
            <w:tcW w:w="833" w:type="pct"/>
            <w:vAlign w:val="center"/>
          </w:tcPr>
          <w:p>
            <w:pPr>
              <w:pStyle w:val="15"/>
            </w:pPr>
            <w:r>
              <w:t>合计</w:t>
            </w:r>
          </w:p>
        </w:tc>
        <w:tc>
          <w:tcPr>
            <w:tcW w:w="833" w:type="pct"/>
            <w:vAlign w:val="center"/>
          </w:tcPr>
          <w:p>
            <w:pPr>
              <w:pStyle w:val="16"/>
              <w:rPr>
                <w:rFonts w:hint="default" w:eastAsia="方正书宋_GBK"/>
                <w:lang w:val="en-US" w:eastAsia="zh-CN"/>
              </w:rPr>
            </w:pPr>
            <w:r>
              <w:rPr>
                <w:rFonts w:hint="eastAsia"/>
                <w:lang w:val="en-US" w:eastAsia="zh-CN"/>
              </w:rPr>
              <w:t>0.16</w:t>
            </w:r>
          </w:p>
        </w:tc>
        <w:tc>
          <w:tcPr>
            <w:tcW w:w="833" w:type="pct"/>
            <w:vAlign w:val="center"/>
          </w:tcPr>
          <w:p>
            <w:pPr>
              <w:pStyle w:val="16"/>
              <w:rPr>
                <w:rFonts w:hint="default" w:eastAsia="方正书宋_GBK"/>
                <w:lang w:val="en-US" w:eastAsia="zh-CN"/>
              </w:rPr>
            </w:pPr>
            <w:r>
              <w:rPr>
                <w:rFonts w:hint="eastAsia"/>
                <w:lang w:val="en-US" w:eastAsia="zh-CN"/>
              </w:rPr>
              <w:t>0.16</w:t>
            </w:r>
          </w:p>
        </w:tc>
        <w:tc>
          <w:tcPr>
            <w:tcW w:w="833" w:type="pct"/>
            <w:vAlign w:val="center"/>
          </w:tcPr>
          <w:p>
            <w:pPr>
              <w:pStyle w:val="16"/>
            </w:pP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r>
              <w:t>2</w:t>
            </w:r>
          </w:p>
        </w:tc>
        <w:tc>
          <w:tcPr>
            <w:tcW w:w="833" w:type="pct"/>
            <w:vAlign w:val="center"/>
          </w:tcPr>
          <w:p>
            <w:pPr>
              <w:pStyle w:val="13"/>
            </w:pPr>
            <w:r>
              <w:t>“三公”经费小计</w:t>
            </w:r>
          </w:p>
        </w:tc>
        <w:tc>
          <w:tcPr>
            <w:tcW w:w="833" w:type="pct"/>
            <w:vAlign w:val="center"/>
          </w:tcPr>
          <w:p>
            <w:pPr>
              <w:pStyle w:val="12"/>
              <w:rPr>
                <w:rFonts w:hint="default" w:eastAsia="方正书宋_GBK"/>
                <w:lang w:val="en-US" w:eastAsia="zh-CN"/>
              </w:rPr>
            </w:pPr>
            <w:r>
              <w:rPr>
                <w:rFonts w:hint="eastAsia"/>
                <w:lang w:val="en-US" w:eastAsia="zh-CN"/>
              </w:rPr>
              <w:t>0.16</w:t>
            </w:r>
          </w:p>
        </w:tc>
        <w:tc>
          <w:tcPr>
            <w:tcW w:w="833" w:type="pct"/>
            <w:vAlign w:val="center"/>
          </w:tcPr>
          <w:p>
            <w:pPr>
              <w:pStyle w:val="12"/>
              <w:rPr>
                <w:rFonts w:hint="default" w:eastAsia="方正书宋_GBK"/>
                <w:lang w:val="en-US" w:eastAsia="zh-CN"/>
              </w:rPr>
            </w:pPr>
            <w:r>
              <w:rPr>
                <w:rFonts w:hint="eastAsia"/>
                <w:lang w:val="en-US" w:eastAsia="zh-CN"/>
              </w:rPr>
              <w:t>0.16</w:t>
            </w: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r>
              <w:t>3</w:t>
            </w:r>
          </w:p>
        </w:tc>
        <w:tc>
          <w:tcPr>
            <w:tcW w:w="833" w:type="pct"/>
            <w:vAlign w:val="center"/>
          </w:tcPr>
          <w:p>
            <w:pPr>
              <w:pStyle w:val="13"/>
            </w:pPr>
            <w:r>
              <w:t>一、因公出国（境）费</w:t>
            </w: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r>
              <w:t>4</w:t>
            </w:r>
          </w:p>
        </w:tc>
        <w:tc>
          <w:tcPr>
            <w:tcW w:w="833" w:type="pct"/>
            <w:vAlign w:val="center"/>
          </w:tcPr>
          <w:p>
            <w:pPr>
              <w:pStyle w:val="13"/>
            </w:pPr>
            <w:r>
              <w:t xml:space="preserve">    其中：教学科研人员因公出国（境）费</w:t>
            </w: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r>
              <w:t>5</w:t>
            </w:r>
          </w:p>
        </w:tc>
        <w:tc>
          <w:tcPr>
            <w:tcW w:w="833" w:type="pct"/>
            <w:vAlign w:val="center"/>
          </w:tcPr>
          <w:p>
            <w:pPr>
              <w:pStyle w:val="13"/>
            </w:pPr>
            <w:r>
              <w:t xml:space="preserve">          其他因公出国（境）费</w:t>
            </w: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r>
              <w:t>6</w:t>
            </w:r>
          </w:p>
        </w:tc>
        <w:tc>
          <w:tcPr>
            <w:tcW w:w="833" w:type="pct"/>
            <w:vAlign w:val="center"/>
          </w:tcPr>
          <w:p>
            <w:pPr>
              <w:pStyle w:val="13"/>
            </w:pPr>
            <w:r>
              <w:t>二、公务用车购置及运维费</w:t>
            </w: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r>
              <w:t>7</w:t>
            </w:r>
          </w:p>
        </w:tc>
        <w:tc>
          <w:tcPr>
            <w:tcW w:w="833" w:type="pct"/>
            <w:vAlign w:val="center"/>
          </w:tcPr>
          <w:p>
            <w:pPr>
              <w:pStyle w:val="13"/>
            </w:pPr>
            <w:r>
              <w:t xml:space="preserve">    其中：公务用车购置费</w:t>
            </w: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r>
              <w:t>8</w:t>
            </w:r>
          </w:p>
        </w:tc>
        <w:tc>
          <w:tcPr>
            <w:tcW w:w="833" w:type="pct"/>
            <w:vAlign w:val="center"/>
          </w:tcPr>
          <w:p>
            <w:pPr>
              <w:pStyle w:val="13"/>
            </w:pPr>
            <w:r>
              <w:t xml:space="preserve">          公务用车运行维护费</w:t>
            </w:r>
          </w:p>
        </w:tc>
        <w:tc>
          <w:tcPr>
            <w:tcW w:w="833" w:type="pct"/>
            <w:vAlign w:val="center"/>
          </w:tcPr>
          <w:p>
            <w:pPr>
              <w:pStyle w:val="12"/>
            </w:pPr>
            <w:r>
              <w:t>0.16</w:t>
            </w:r>
          </w:p>
        </w:tc>
        <w:tc>
          <w:tcPr>
            <w:tcW w:w="833" w:type="pct"/>
            <w:vAlign w:val="center"/>
          </w:tcPr>
          <w:p>
            <w:pPr>
              <w:pStyle w:val="12"/>
            </w:pPr>
            <w:r>
              <w:t>0.16</w:t>
            </w: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r>
              <w:t>9</w:t>
            </w:r>
          </w:p>
        </w:tc>
        <w:tc>
          <w:tcPr>
            <w:tcW w:w="833" w:type="pct"/>
            <w:vAlign w:val="center"/>
          </w:tcPr>
          <w:p>
            <w:pPr>
              <w:pStyle w:val="13"/>
            </w:pPr>
            <w:r>
              <w:t>三、公务接待费</w:t>
            </w: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平乡县总工会本级2023年单位预算信息公开情况说明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按照《预算法》、《地方预决算公开操作规程》和《关于进一步推进预算公开工作的实施意见》规定，现将平乡县总工会本级2023年单位预算公开如下：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8"/>
      </w:pPr>
      <w:r>
        <w:t>（一）、组织职工开展民主选举、民主决策、民主管理和民主监督工作；推动基层工会建立集体合同制度、工资集体协商和监督保证机制；参与职工安全生产保护工作；为工会组织、干部、职工提供维权渠道。。</w:t>
      </w:r>
    </w:p>
    <w:p>
      <w:pPr>
        <w:pStyle w:val="18"/>
      </w:pPr>
      <w:r>
        <w:t>（二）、围绕职工合法权益的重大问题进行调研，提出意见和建议；参与指导劳动合同签订工作；指导职工开展以职工代表大会为基本制度的民主选举、民主决策、民主管理和民主监督工作。</w:t>
      </w:r>
    </w:p>
    <w:p>
      <w:pPr>
        <w:pStyle w:val="18"/>
      </w:pPr>
      <w:r>
        <w:t>（三）、着眼于加快转变经济发展方式和调整优化经济结构，注重培养高素质技能型人才，加强学历教育，围绕县委、县政府提出的重点工程、重点  项目和重点领域，组织全县职工开展劳动竞赛，大力推进实施职工经济技术创新工程。</w:t>
      </w:r>
    </w:p>
    <w:p>
      <w:pPr>
        <w:pStyle w:val="18"/>
      </w:pPr>
      <w:r>
        <w:t>（四）、指导基层工会开展群众性经济技术创新活动以及劳动竞赛、岗位练兵和技能比赛等群众性活动。</w:t>
      </w:r>
    </w:p>
    <w:p>
      <w:pPr>
        <w:pStyle w:val="18"/>
      </w:pPr>
      <w:r>
        <w:t>（五）、研究指导全县工会自身建设；监督检查党员干部廉政建设；负责工会干部管理制度和培训规划制定以及培训工作；负责工会经费和工会资产的管理、审查、审计工作；承担县委、县政府及省市总工会交办的其他事项。</w:t>
      </w:r>
    </w:p>
    <w:p>
      <w:pPr>
        <w:pStyle w:val="18"/>
      </w:pPr>
      <w:r>
        <w:t>（六）、研究指导全县工会自身改革和建设；负责工会干部管理制度和培训规划制定以及培训工作；承担县委、县政府及省市总工会交办的其他事项；监督检查工会党员干部廉政建设情况；负责工会经费和工会资产的管理、审查、审计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平乡县总工会本级</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9"/>
      </w:pPr>
      <w:r>
        <w:t>按照预算管理有关规定，目前我</w:t>
      </w:r>
      <w:r>
        <w:rPr>
          <w:rFonts w:hint="eastAsia"/>
          <w:lang w:eastAsia="zh-CN"/>
        </w:rPr>
        <w:t>单位</w:t>
      </w:r>
      <w:r>
        <w:t>预算的编制实行综合预算管理，即全部收入和支出都反映的预算中。平乡县总工会的收支包含在部门预算中。</w:t>
      </w:r>
    </w:p>
    <w:p>
      <w:pPr>
        <w:pStyle w:val="19"/>
      </w:pPr>
      <w:r>
        <w:t>（一）收入说明</w:t>
      </w:r>
    </w:p>
    <w:p>
      <w:pPr>
        <w:pStyle w:val="19"/>
      </w:pPr>
      <w:r>
        <w:t>反映本单位当年全部收入。2023年预算收入552万元，其中：一般公共预算收入552万元，基金预算收入0万元，财政专户核拨收入0万元，其他来源收入0万元，上年结转0万元。</w:t>
      </w:r>
    </w:p>
    <w:p>
      <w:pPr>
        <w:pStyle w:val="19"/>
      </w:pPr>
      <w:r>
        <w:t>（二）支出说明</w:t>
      </w:r>
    </w:p>
    <w:p>
      <w:pPr>
        <w:pStyle w:val="19"/>
      </w:pPr>
      <w:r>
        <w:t>收支预算总表支出栏、基本支出表、项目支出表按经济分类和支出功能分类科目编制，反映平乡县总工会</w:t>
      </w:r>
      <w:r>
        <w:rPr>
          <w:rFonts w:hint="eastAsia"/>
          <w:lang w:eastAsia="zh-CN"/>
        </w:rPr>
        <w:t>（本级）</w:t>
      </w:r>
      <w:r>
        <w:t>年度单位预算中支出预算的总体情况。2023年单位支出预算为552万元，其中基本支出206万元，包括人员经费200万元和日常公用经费6万元；项目支出346万元，主要为工会经费项目、冀财行[2022]99号关于提前下达2023年困难职工及劳模帮扶救助专项资金的通知、困难帮扶配套、金秋助学、送温暖项目、劳模体检疗休养项目、省市级劳模荣誉津贴项目。</w:t>
      </w:r>
    </w:p>
    <w:p>
      <w:pPr>
        <w:pStyle w:val="19"/>
      </w:pPr>
      <w:r>
        <w:t>（三）比上年增减情况</w:t>
      </w:r>
    </w:p>
    <w:p>
      <w:pPr>
        <w:pStyle w:val="19"/>
      </w:pPr>
      <w:r>
        <w:t>2023年单位预算收支安排552万元，较2022年预算增加169万元，其中：基本支出增加76万元，项目支出增加93万元，主要原因是增加了工会经费的划拨。</w:t>
      </w:r>
    </w:p>
    <w:p>
      <w:pPr>
        <w:pStyle w:val="19"/>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0"/>
      </w:pPr>
      <w:r>
        <w:t>2023年，我单位机关运行经费共计安排6万元，主要用于保证机关正常运转的办公费、通讯补助、工会经费、福利费、车补等支出。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1"/>
        <w:rPr>
          <w:rFonts w:hint="default" w:eastAsia="方正仿宋_GBK"/>
          <w:lang w:val="en-US" w:eastAsia="zh-CN"/>
        </w:rPr>
      </w:pPr>
      <w:r>
        <w:t>2023年，我单位财政拨款“三公”经费预算安排0.</w:t>
      </w:r>
      <w:r>
        <w:rPr>
          <w:rFonts w:hint="eastAsia"/>
          <w:lang w:val="en-US" w:eastAsia="zh-CN"/>
        </w:rPr>
        <w:t>16</w:t>
      </w:r>
      <w:r>
        <w:t>万元，其中：因公出国（境）费0万元；公务用车购置及运维费0.</w:t>
      </w:r>
      <w:r>
        <w:rPr>
          <w:rFonts w:hint="eastAsia"/>
          <w:lang w:val="en-US" w:eastAsia="zh-CN"/>
        </w:rPr>
        <w:t>16</w:t>
      </w:r>
      <w:r>
        <w:t>万元（其中：公务用车购置费0万元，公务用车运行维护费0.</w:t>
      </w:r>
      <w:r>
        <w:rPr>
          <w:rFonts w:hint="eastAsia"/>
          <w:lang w:val="en-US" w:eastAsia="zh-CN"/>
        </w:rPr>
        <w:t>16</w:t>
      </w:r>
      <w:r>
        <w:t>万元)；公务接待费0万元。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1、工会经费项目绩效目标表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1.组织职工开展文体活动、宣传活动，对职工进行职工教育、业余文化、技术技能教育，举办政治、科技、业务、再就业等各种知识培训等；</w:t>
            </w:r>
          </w:p>
          <w:p>
            <w:pPr>
              <w:pStyle w:val="13"/>
            </w:pPr>
            <w:r>
              <w:t>2.履行工会职能，加强工会自身建设，加大基层工会队伍建设，扩大工会组织覆盖面；</w:t>
            </w:r>
          </w:p>
          <w:p>
            <w:pPr>
              <w:pStyle w:val="13"/>
            </w:pPr>
            <w:r>
              <w:t>3.维护职工合法权益，开展困难职工脱困解困，慰问困难职工，开展职工维权法律援助；</w:t>
            </w:r>
          </w:p>
          <w:p>
            <w:pPr>
              <w:pStyle w:val="13"/>
            </w:pPr>
            <w:r>
              <w:t>4.开展春送岗位、夏送清凉、金秋助学、冬送温暖等活动。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年末基层工会保有数量</w:t>
            </w:r>
          </w:p>
        </w:tc>
        <w:tc>
          <w:tcPr>
            <w:tcW w:w="2466" w:type="dxa"/>
            <w:vAlign w:val="center"/>
          </w:tcPr>
          <w:p>
            <w:pPr>
              <w:pStyle w:val="13"/>
            </w:pPr>
            <w:r>
              <w:t>年末基层工会数量保持只增不降</w:t>
            </w:r>
          </w:p>
        </w:tc>
        <w:tc>
          <w:tcPr>
            <w:tcW w:w="2466" w:type="dxa"/>
            <w:vAlign w:val="center"/>
          </w:tcPr>
          <w:p>
            <w:pPr>
              <w:pStyle w:val="13"/>
            </w:pPr>
            <w:r>
              <w:t>≥509家</w:t>
            </w:r>
          </w:p>
        </w:tc>
        <w:tc>
          <w:tcPr>
            <w:tcW w:w="2466" w:type="dxa"/>
            <w:vAlign w:val="center"/>
          </w:tcPr>
          <w:p>
            <w:pPr>
              <w:pStyle w:val="13"/>
            </w:pPr>
            <w:r>
              <w:t>工会统计年报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资金使用及时率（%）</w:t>
            </w:r>
          </w:p>
        </w:tc>
        <w:tc>
          <w:tcPr>
            <w:tcW w:w="2466" w:type="dxa"/>
            <w:vAlign w:val="center"/>
          </w:tcPr>
          <w:p>
            <w:pPr>
              <w:pStyle w:val="13"/>
            </w:pPr>
            <w:r>
              <w:t>按照年初预算安排的支出计划，按时间进度及时合理使用资金</w:t>
            </w:r>
          </w:p>
        </w:tc>
        <w:tc>
          <w:tcPr>
            <w:tcW w:w="2466" w:type="dxa"/>
            <w:vAlign w:val="center"/>
          </w:tcPr>
          <w:p>
            <w:pPr>
              <w:pStyle w:val="13"/>
            </w:pPr>
            <w:r>
              <w:t>100%</w:t>
            </w:r>
          </w:p>
        </w:tc>
        <w:tc>
          <w:tcPr>
            <w:tcW w:w="246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工会经费用于基层工作等方面的占比（%）</w:t>
            </w:r>
          </w:p>
        </w:tc>
        <w:tc>
          <w:tcPr>
            <w:tcW w:w="2466" w:type="dxa"/>
            <w:vAlign w:val="center"/>
          </w:tcPr>
          <w:p>
            <w:pPr>
              <w:pStyle w:val="13"/>
            </w:pPr>
            <w:r>
              <w:t>工会经费支出用于基层工作、文体活动、技能提升、权益保障等方面的资金使用占总支出的60%以上</w:t>
            </w:r>
          </w:p>
        </w:tc>
        <w:tc>
          <w:tcPr>
            <w:tcW w:w="2466" w:type="dxa"/>
            <w:vAlign w:val="center"/>
          </w:tcPr>
          <w:p>
            <w:pPr>
              <w:pStyle w:val="13"/>
            </w:pPr>
            <w:r>
              <w:t>≥60%</w:t>
            </w:r>
          </w:p>
        </w:tc>
        <w:tc>
          <w:tcPr>
            <w:tcW w:w="2466" w:type="dxa"/>
            <w:vAlign w:val="center"/>
          </w:tcPr>
          <w:p>
            <w:pPr>
              <w:pStyle w:val="13"/>
            </w:pPr>
            <w:r>
              <w:t>年终市总考核评价结果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工会经费财政划拨额度</w:t>
            </w:r>
          </w:p>
        </w:tc>
        <w:tc>
          <w:tcPr>
            <w:tcW w:w="2466" w:type="dxa"/>
            <w:vAlign w:val="center"/>
          </w:tcPr>
          <w:p>
            <w:pPr>
              <w:pStyle w:val="13"/>
            </w:pPr>
            <w:r>
              <w:t>按照全县行政事业单位上年度职工工资总额2%划拨工会经费</w:t>
            </w:r>
          </w:p>
        </w:tc>
        <w:tc>
          <w:tcPr>
            <w:tcW w:w="2466" w:type="dxa"/>
            <w:vAlign w:val="center"/>
          </w:tcPr>
          <w:p>
            <w:pPr>
              <w:pStyle w:val="13"/>
            </w:pPr>
            <w:r>
              <w:t>328万元</w:t>
            </w:r>
          </w:p>
        </w:tc>
        <w:tc>
          <w:tcPr>
            <w:tcW w:w="2466" w:type="dxa"/>
            <w:vAlign w:val="center"/>
          </w:tcPr>
          <w:p>
            <w:pPr>
              <w:pStyle w:val="13"/>
            </w:pPr>
            <w:r>
              <w:t>河北省工会法实施办法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社会效益指标</w:t>
            </w:r>
          </w:p>
        </w:tc>
        <w:tc>
          <w:tcPr>
            <w:tcW w:w="2466" w:type="dxa"/>
            <w:vAlign w:val="center"/>
          </w:tcPr>
          <w:p>
            <w:pPr>
              <w:pStyle w:val="13"/>
            </w:pPr>
            <w:r>
              <w:t>工会相关帮扶和服务政策普及率（%）</w:t>
            </w:r>
          </w:p>
        </w:tc>
        <w:tc>
          <w:tcPr>
            <w:tcW w:w="2466" w:type="dxa"/>
            <w:vAlign w:val="center"/>
          </w:tcPr>
          <w:p>
            <w:pPr>
              <w:pStyle w:val="13"/>
            </w:pPr>
            <w:r>
              <w:t>通过开展各项工作，工会相关帮扶和服务政策向全县职工普及</w:t>
            </w:r>
          </w:p>
        </w:tc>
        <w:tc>
          <w:tcPr>
            <w:tcW w:w="2466" w:type="dxa"/>
            <w:vAlign w:val="center"/>
          </w:tcPr>
          <w:p>
            <w:pPr>
              <w:pStyle w:val="13"/>
            </w:pPr>
            <w:r>
              <w:t>≥90%</w:t>
            </w:r>
          </w:p>
        </w:tc>
        <w:tc>
          <w:tcPr>
            <w:tcW w:w="2466" w:type="dxa"/>
            <w:vAlign w:val="center"/>
          </w:tcPr>
          <w:p>
            <w:pPr>
              <w:pStyle w:val="13"/>
            </w:pPr>
            <w:r>
              <w:t>市总工会考核办法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社会效益指标</w:t>
            </w:r>
          </w:p>
        </w:tc>
        <w:tc>
          <w:tcPr>
            <w:tcW w:w="2466" w:type="dxa"/>
            <w:vAlign w:val="center"/>
          </w:tcPr>
          <w:p>
            <w:pPr>
              <w:pStyle w:val="13"/>
            </w:pPr>
            <w:r>
              <w:t>2023年度基层工会覆盖面明显提升</w:t>
            </w:r>
          </w:p>
        </w:tc>
        <w:tc>
          <w:tcPr>
            <w:tcW w:w="2466" w:type="dxa"/>
            <w:vAlign w:val="center"/>
          </w:tcPr>
          <w:p>
            <w:pPr>
              <w:pStyle w:val="13"/>
            </w:pPr>
            <w:r>
              <w:t>通过推动基层工会组织建设工作，全县基层工会组织覆盖面达到85%以上，达到全市先进位次</w:t>
            </w:r>
          </w:p>
        </w:tc>
        <w:tc>
          <w:tcPr>
            <w:tcW w:w="2466" w:type="dxa"/>
            <w:vAlign w:val="center"/>
          </w:tcPr>
          <w:p>
            <w:pPr>
              <w:pStyle w:val="13"/>
            </w:pPr>
            <w:r>
              <w:t>≥85%</w:t>
            </w:r>
          </w:p>
        </w:tc>
        <w:tc>
          <w:tcPr>
            <w:tcW w:w="2466" w:type="dxa"/>
            <w:vAlign w:val="center"/>
          </w:tcPr>
          <w:p>
            <w:pPr>
              <w:pStyle w:val="13"/>
            </w:pPr>
            <w:r>
              <w:t>市总年终考核评价结果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基层工会发挥作用情况</w:t>
            </w:r>
          </w:p>
        </w:tc>
        <w:tc>
          <w:tcPr>
            <w:tcW w:w="2466" w:type="dxa"/>
            <w:vAlign w:val="center"/>
          </w:tcPr>
          <w:p>
            <w:pPr>
              <w:pStyle w:val="13"/>
            </w:pPr>
            <w:r>
              <w:t>规模以上企业工会组织初步达到县级规范化水平，达标率达到80%以上，夯实基层工会组织工作基础，</w:t>
            </w:r>
          </w:p>
        </w:tc>
        <w:tc>
          <w:tcPr>
            <w:tcW w:w="2466" w:type="dxa"/>
            <w:vAlign w:val="center"/>
          </w:tcPr>
          <w:p>
            <w:pPr>
              <w:pStyle w:val="13"/>
            </w:pPr>
            <w:r>
              <w:t>≥80%</w:t>
            </w:r>
          </w:p>
        </w:tc>
        <w:tc>
          <w:tcPr>
            <w:tcW w:w="2466" w:type="dxa"/>
            <w:vAlign w:val="center"/>
          </w:tcPr>
          <w:p>
            <w:pPr>
              <w:pStyle w:val="13"/>
            </w:pPr>
            <w:r>
              <w:t>基层工会工作年终考核评价结果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职工满意度</w:t>
            </w:r>
          </w:p>
        </w:tc>
        <w:tc>
          <w:tcPr>
            <w:tcW w:w="2466" w:type="dxa"/>
            <w:vAlign w:val="center"/>
          </w:tcPr>
          <w:p>
            <w:pPr>
              <w:pStyle w:val="13"/>
            </w:pPr>
            <w:r>
              <w:t>调查职工对工会发挥作用的满意度</w:t>
            </w:r>
          </w:p>
        </w:tc>
        <w:tc>
          <w:tcPr>
            <w:tcW w:w="2466" w:type="dxa"/>
            <w:vAlign w:val="center"/>
          </w:tcPr>
          <w:p>
            <w:pPr>
              <w:pStyle w:val="13"/>
            </w:pPr>
            <w:r>
              <w:t>≥90%</w:t>
            </w:r>
          </w:p>
        </w:tc>
        <w:tc>
          <w:tcPr>
            <w:tcW w:w="24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2、冀财行[2022]99号关于提前下达2023年困难职工及劳模帮扶救助专项资金的通知绩效目标表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1.对困难职工实施帮扶救助，包括生活救助、医疗救助、子女助学等三个方面。</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质量指标</w:t>
            </w:r>
          </w:p>
        </w:tc>
        <w:tc>
          <w:tcPr>
            <w:tcW w:w="2466" w:type="dxa"/>
            <w:vAlign w:val="center"/>
          </w:tcPr>
          <w:p>
            <w:pPr>
              <w:pStyle w:val="13"/>
            </w:pPr>
            <w:r>
              <w:t>建档职工帮扶救助率</w:t>
            </w:r>
          </w:p>
        </w:tc>
        <w:tc>
          <w:tcPr>
            <w:tcW w:w="2466" w:type="dxa"/>
            <w:vAlign w:val="center"/>
          </w:tcPr>
          <w:p>
            <w:pPr>
              <w:pStyle w:val="13"/>
            </w:pPr>
            <w:r>
              <w:t>困难职工精准建档后按项目实施救助，享受帮扶救助的职工本地建档困难职工的比率。</w:t>
            </w:r>
          </w:p>
        </w:tc>
        <w:tc>
          <w:tcPr>
            <w:tcW w:w="2466" w:type="dxa"/>
            <w:vAlign w:val="center"/>
          </w:tcPr>
          <w:p>
            <w:pPr>
              <w:pStyle w:val="13"/>
            </w:pPr>
            <w:r>
              <w:t>≥90%</w:t>
            </w:r>
          </w:p>
        </w:tc>
        <w:tc>
          <w:tcPr>
            <w:tcW w:w="2466" w:type="dxa"/>
            <w:vAlign w:val="center"/>
          </w:tcPr>
          <w:p>
            <w:pPr>
              <w:pStyle w:val="13"/>
            </w:pPr>
            <w:r>
              <w:t>困难职工帮扶救助实施方案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严格控制资金预算</w:t>
            </w:r>
          </w:p>
        </w:tc>
        <w:tc>
          <w:tcPr>
            <w:tcW w:w="2466" w:type="dxa"/>
            <w:vAlign w:val="center"/>
          </w:tcPr>
          <w:p>
            <w:pPr>
              <w:pStyle w:val="13"/>
            </w:pPr>
            <w:r>
              <w:t>按照财政批复预算使用资金</w:t>
            </w:r>
          </w:p>
        </w:tc>
        <w:tc>
          <w:tcPr>
            <w:tcW w:w="2466" w:type="dxa"/>
            <w:vAlign w:val="center"/>
          </w:tcPr>
          <w:p>
            <w:pPr>
              <w:pStyle w:val="13"/>
            </w:pPr>
            <w:r>
              <w:t>3.37万元</w:t>
            </w:r>
          </w:p>
        </w:tc>
        <w:tc>
          <w:tcPr>
            <w:tcW w:w="2466" w:type="dxa"/>
            <w:vAlign w:val="center"/>
          </w:tcPr>
          <w:p>
            <w:pPr>
              <w:pStyle w:val="13"/>
            </w:pPr>
            <w:r>
              <w:t>困难职工帮扶救助实施方案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数量指标</w:t>
            </w:r>
          </w:p>
        </w:tc>
        <w:tc>
          <w:tcPr>
            <w:tcW w:w="2466" w:type="dxa"/>
            <w:vAlign w:val="center"/>
          </w:tcPr>
          <w:p>
            <w:pPr>
              <w:pStyle w:val="13"/>
            </w:pPr>
            <w:r>
              <w:t>建档立卡职工帮扶救助人数</w:t>
            </w:r>
          </w:p>
        </w:tc>
        <w:tc>
          <w:tcPr>
            <w:tcW w:w="2466" w:type="dxa"/>
            <w:vAlign w:val="center"/>
          </w:tcPr>
          <w:p>
            <w:pPr>
              <w:pStyle w:val="13"/>
            </w:pPr>
            <w:r>
              <w:t>按建档立卡困难职工家庭供养人口数实施救助</w:t>
            </w:r>
          </w:p>
        </w:tc>
        <w:tc>
          <w:tcPr>
            <w:tcW w:w="2466" w:type="dxa"/>
            <w:vAlign w:val="center"/>
          </w:tcPr>
          <w:p>
            <w:pPr>
              <w:pStyle w:val="13"/>
            </w:pPr>
            <w:r>
              <w:t>≥11人</w:t>
            </w:r>
          </w:p>
        </w:tc>
        <w:tc>
          <w:tcPr>
            <w:tcW w:w="2466" w:type="dxa"/>
            <w:vAlign w:val="center"/>
          </w:tcPr>
          <w:p>
            <w:pPr>
              <w:pStyle w:val="13"/>
            </w:pPr>
            <w:r>
              <w:t>建档立卡困难职工家庭人口数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按时发放帮扶救助金</w:t>
            </w:r>
          </w:p>
        </w:tc>
        <w:tc>
          <w:tcPr>
            <w:tcW w:w="2466" w:type="dxa"/>
            <w:vAlign w:val="center"/>
          </w:tcPr>
          <w:p>
            <w:pPr>
              <w:pStyle w:val="13"/>
            </w:pPr>
            <w:r>
              <w:t>根据救助项目类型，及时发放帮扶救助金</w:t>
            </w:r>
          </w:p>
        </w:tc>
        <w:tc>
          <w:tcPr>
            <w:tcW w:w="2466" w:type="dxa"/>
            <w:vAlign w:val="center"/>
          </w:tcPr>
          <w:p>
            <w:pPr>
              <w:pStyle w:val="13"/>
            </w:pPr>
            <w:r>
              <w:t>五一、中秋、春节等时间节点开展救助</w:t>
            </w:r>
          </w:p>
        </w:tc>
        <w:tc>
          <w:tcPr>
            <w:tcW w:w="2466" w:type="dxa"/>
            <w:vAlign w:val="center"/>
          </w:tcPr>
          <w:p>
            <w:pPr>
              <w:pStyle w:val="13"/>
            </w:pPr>
            <w:r>
              <w:t>冀财行[2022]99号关于提前下达2023年困难职工及劳模帮扶救助专项资金的通知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社会效益指标</w:t>
            </w:r>
          </w:p>
        </w:tc>
        <w:tc>
          <w:tcPr>
            <w:tcW w:w="2466" w:type="dxa"/>
            <w:vAlign w:val="center"/>
          </w:tcPr>
          <w:p>
            <w:pPr>
              <w:pStyle w:val="13"/>
            </w:pPr>
            <w:r>
              <w:t>职工生活状况</w:t>
            </w:r>
          </w:p>
        </w:tc>
        <w:tc>
          <w:tcPr>
            <w:tcW w:w="2466" w:type="dxa"/>
            <w:vAlign w:val="center"/>
          </w:tcPr>
          <w:p>
            <w:pPr>
              <w:pStyle w:val="13"/>
            </w:pPr>
            <w:r>
              <w:t>建档立卡困难职工生活品质明显改善</w:t>
            </w:r>
          </w:p>
        </w:tc>
        <w:tc>
          <w:tcPr>
            <w:tcW w:w="2466" w:type="dxa"/>
            <w:vAlign w:val="center"/>
          </w:tcPr>
          <w:p>
            <w:pPr>
              <w:pStyle w:val="13"/>
            </w:pPr>
            <w:r>
              <w:t>≥3户</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困难职工返困率</w:t>
            </w:r>
          </w:p>
        </w:tc>
        <w:tc>
          <w:tcPr>
            <w:tcW w:w="2466" w:type="dxa"/>
            <w:vAlign w:val="center"/>
          </w:tcPr>
          <w:p>
            <w:pPr>
              <w:pStyle w:val="13"/>
            </w:pPr>
            <w:r>
              <w:t>通过实施帮扶救助后，降低困难职工返困率</w:t>
            </w:r>
          </w:p>
        </w:tc>
        <w:tc>
          <w:tcPr>
            <w:tcW w:w="2466" w:type="dxa"/>
            <w:vAlign w:val="center"/>
          </w:tcPr>
          <w:p>
            <w:pPr>
              <w:pStyle w:val="13"/>
            </w:pPr>
            <w:r>
              <w:t>≤10%</w:t>
            </w:r>
          </w:p>
        </w:tc>
        <w:tc>
          <w:tcPr>
            <w:tcW w:w="2466" w:type="dxa"/>
            <w:vAlign w:val="center"/>
          </w:tcPr>
          <w:p>
            <w:pPr>
              <w:pStyle w:val="13"/>
            </w:pPr>
            <w:r>
              <w:t>困难职工建档立卡人数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社会效益指标</w:t>
            </w:r>
          </w:p>
        </w:tc>
        <w:tc>
          <w:tcPr>
            <w:tcW w:w="2466" w:type="dxa"/>
            <w:vAlign w:val="center"/>
          </w:tcPr>
          <w:p>
            <w:pPr>
              <w:pStyle w:val="13"/>
            </w:pPr>
            <w:r>
              <w:t>政策知晓率</w:t>
            </w:r>
          </w:p>
        </w:tc>
        <w:tc>
          <w:tcPr>
            <w:tcW w:w="2466" w:type="dxa"/>
            <w:vAlign w:val="center"/>
          </w:tcPr>
          <w:p>
            <w:pPr>
              <w:pStyle w:val="13"/>
            </w:pPr>
            <w:r>
              <w:t>困难职工对工会帮扶救助政策的知晓率</w:t>
            </w:r>
          </w:p>
        </w:tc>
        <w:tc>
          <w:tcPr>
            <w:tcW w:w="2466" w:type="dxa"/>
            <w:vAlign w:val="center"/>
          </w:tcPr>
          <w:p>
            <w:pPr>
              <w:pStyle w:val="13"/>
            </w:pPr>
            <w:r>
              <w:t>≥90%</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受助职工满意度</w:t>
            </w:r>
          </w:p>
        </w:tc>
        <w:tc>
          <w:tcPr>
            <w:tcW w:w="2466" w:type="dxa"/>
            <w:vAlign w:val="center"/>
          </w:tcPr>
          <w:p>
            <w:pPr>
              <w:pStyle w:val="13"/>
            </w:pPr>
            <w:r>
              <w:t>入户或电话回访收集职工对工会帮扶救助工作的反馈意见</w:t>
            </w:r>
          </w:p>
        </w:tc>
        <w:tc>
          <w:tcPr>
            <w:tcW w:w="2466" w:type="dxa"/>
            <w:vAlign w:val="center"/>
          </w:tcPr>
          <w:p>
            <w:pPr>
              <w:pStyle w:val="13"/>
            </w:pPr>
            <w:r>
              <w:t>≥90%</w:t>
            </w:r>
          </w:p>
        </w:tc>
        <w:tc>
          <w:tcPr>
            <w:tcW w:w="24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3、困难帮扶配套、金秋助学、送温暖项目绩效目标表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1.通过对困难职工家庭的帮扶救助，基本改善困难职工家庭的生活、学习、生产、医疗等方面的困难。</w:t>
            </w:r>
          </w:p>
          <w:p>
            <w:pPr>
              <w:pStyle w:val="13"/>
            </w:pPr>
            <w:r>
              <w:t>2.开展在档困难职工子女金秋助学，帮助其家庭不因子女上学造成家庭生活困难。</w:t>
            </w:r>
          </w:p>
          <w:p>
            <w:pPr>
              <w:pStyle w:val="13"/>
            </w:pPr>
            <w:r>
              <w:t>3.开展夏送清凉、冬送温暖活动，关心爱护困难职工基本生活保障。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建档职工帮扶救助率</w:t>
            </w:r>
          </w:p>
        </w:tc>
        <w:tc>
          <w:tcPr>
            <w:tcW w:w="2466" w:type="dxa"/>
            <w:vAlign w:val="center"/>
          </w:tcPr>
          <w:p>
            <w:pPr>
              <w:pStyle w:val="13"/>
            </w:pPr>
            <w:r>
              <w:t>困难职工精准建档后按项目实施救助，享受帮扶救助的职工本地建档困难职工的比率。</w:t>
            </w:r>
          </w:p>
        </w:tc>
        <w:tc>
          <w:tcPr>
            <w:tcW w:w="2466" w:type="dxa"/>
            <w:vAlign w:val="center"/>
          </w:tcPr>
          <w:p>
            <w:pPr>
              <w:pStyle w:val="13"/>
            </w:pPr>
            <w:r>
              <w:t>≥90%</w:t>
            </w:r>
          </w:p>
        </w:tc>
        <w:tc>
          <w:tcPr>
            <w:tcW w:w="2466" w:type="dxa"/>
            <w:vAlign w:val="center"/>
          </w:tcPr>
          <w:p>
            <w:pPr>
              <w:pStyle w:val="13"/>
            </w:pPr>
            <w:r>
              <w:t>困难职工帮扶救助实施方案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严格控制资金预算</w:t>
            </w:r>
          </w:p>
        </w:tc>
        <w:tc>
          <w:tcPr>
            <w:tcW w:w="2466" w:type="dxa"/>
            <w:vAlign w:val="center"/>
          </w:tcPr>
          <w:p>
            <w:pPr>
              <w:pStyle w:val="13"/>
            </w:pPr>
            <w:r>
              <w:t>按照财政批复预算使用资金</w:t>
            </w:r>
          </w:p>
        </w:tc>
        <w:tc>
          <w:tcPr>
            <w:tcW w:w="2466" w:type="dxa"/>
            <w:vAlign w:val="center"/>
          </w:tcPr>
          <w:p>
            <w:pPr>
              <w:pStyle w:val="13"/>
            </w:pPr>
            <w:r>
              <w:t>2万元</w:t>
            </w:r>
          </w:p>
        </w:tc>
        <w:tc>
          <w:tcPr>
            <w:tcW w:w="2466" w:type="dxa"/>
            <w:vAlign w:val="center"/>
          </w:tcPr>
          <w:p>
            <w:pPr>
              <w:pStyle w:val="13"/>
            </w:pPr>
            <w:r>
              <w:t>困难职工帮扶救助实施方案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建档立卡职工帮扶救助人数</w:t>
            </w:r>
          </w:p>
        </w:tc>
        <w:tc>
          <w:tcPr>
            <w:tcW w:w="2466" w:type="dxa"/>
            <w:vAlign w:val="center"/>
          </w:tcPr>
          <w:p>
            <w:pPr>
              <w:pStyle w:val="13"/>
            </w:pPr>
            <w:r>
              <w:t>按建档立卡困难职工家庭供养人口数实施救助</w:t>
            </w:r>
          </w:p>
        </w:tc>
        <w:tc>
          <w:tcPr>
            <w:tcW w:w="2466" w:type="dxa"/>
            <w:vAlign w:val="center"/>
          </w:tcPr>
          <w:p>
            <w:pPr>
              <w:pStyle w:val="13"/>
            </w:pPr>
            <w:r>
              <w:t>≥11人</w:t>
            </w:r>
          </w:p>
        </w:tc>
        <w:tc>
          <w:tcPr>
            <w:tcW w:w="2466" w:type="dxa"/>
            <w:vAlign w:val="center"/>
          </w:tcPr>
          <w:p>
            <w:pPr>
              <w:pStyle w:val="13"/>
            </w:pPr>
            <w:r>
              <w:t>建档立卡困难职工家庭人口数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按时发放帮扶救助金</w:t>
            </w:r>
          </w:p>
        </w:tc>
        <w:tc>
          <w:tcPr>
            <w:tcW w:w="2466" w:type="dxa"/>
            <w:vAlign w:val="center"/>
          </w:tcPr>
          <w:p>
            <w:pPr>
              <w:pStyle w:val="13"/>
            </w:pPr>
            <w:r>
              <w:t>根据救助项目类型，及时发放帮扶救助金</w:t>
            </w:r>
          </w:p>
        </w:tc>
        <w:tc>
          <w:tcPr>
            <w:tcW w:w="2466" w:type="dxa"/>
            <w:vAlign w:val="center"/>
          </w:tcPr>
          <w:p>
            <w:pPr>
              <w:pStyle w:val="13"/>
            </w:pPr>
            <w:r>
              <w:t>五一、中秋、春节等时间节点开展救助</w:t>
            </w:r>
          </w:p>
        </w:tc>
        <w:tc>
          <w:tcPr>
            <w:tcW w:w="2466" w:type="dxa"/>
            <w:vAlign w:val="center"/>
          </w:tcPr>
          <w:p>
            <w:pPr>
              <w:pStyle w:val="13"/>
            </w:pPr>
            <w:r>
              <w:t>冀财行[2022]99号关于提前下达2023年困难职工及劳模帮扶救助专项资金的通知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社会效益指标</w:t>
            </w:r>
          </w:p>
        </w:tc>
        <w:tc>
          <w:tcPr>
            <w:tcW w:w="2466" w:type="dxa"/>
            <w:vAlign w:val="center"/>
          </w:tcPr>
          <w:p>
            <w:pPr>
              <w:pStyle w:val="13"/>
            </w:pPr>
            <w:r>
              <w:t>职工生活状况</w:t>
            </w:r>
          </w:p>
        </w:tc>
        <w:tc>
          <w:tcPr>
            <w:tcW w:w="2466" w:type="dxa"/>
            <w:vAlign w:val="center"/>
          </w:tcPr>
          <w:p>
            <w:pPr>
              <w:pStyle w:val="13"/>
            </w:pPr>
            <w:r>
              <w:t>建档立卡困难职工生活品质明显改善</w:t>
            </w:r>
          </w:p>
        </w:tc>
        <w:tc>
          <w:tcPr>
            <w:tcW w:w="2466" w:type="dxa"/>
            <w:vAlign w:val="center"/>
          </w:tcPr>
          <w:p>
            <w:pPr>
              <w:pStyle w:val="13"/>
            </w:pPr>
            <w:r>
              <w:t>≥3户</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社会效益指标</w:t>
            </w:r>
          </w:p>
        </w:tc>
        <w:tc>
          <w:tcPr>
            <w:tcW w:w="2466" w:type="dxa"/>
            <w:vAlign w:val="center"/>
          </w:tcPr>
          <w:p>
            <w:pPr>
              <w:pStyle w:val="13"/>
            </w:pPr>
            <w:r>
              <w:t>困难职工返困率</w:t>
            </w:r>
          </w:p>
        </w:tc>
        <w:tc>
          <w:tcPr>
            <w:tcW w:w="2466" w:type="dxa"/>
            <w:vAlign w:val="center"/>
          </w:tcPr>
          <w:p>
            <w:pPr>
              <w:pStyle w:val="13"/>
            </w:pPr>
            <w:r>
              <w:t>通过实施帮扶救助后，降低困难职工返困率</w:t>
            </w:r>
          </w:p>
        </w:tc>
        <w:tc>
          <w:tcPr>
            <w:tcW w:w="2466" w:type="dxa"/>
            <w:vAlign w:val="center"/>
          </w:tcPr>
          <w:p>
            <w:pPr>
              <w:pStyle w:val="13"/>
            </w:pPr>
            <w:r>
              <w:t>≤10%</w:t>
            </w:r>
          </w:p>
        </w:tc>
        <w:tc>
          <w:tcPr>
            <w:tcW w:w="2466" w:type="dxa"/>
            <w:vAlign w:val="center"/>
          </w:tcPr>
          <w:p>
            <w:pPr>
              <w:pStyle w:val="13"/>
            </w:pPr>
            <w:r>
              <w:t>困难职工建档立卡人数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政策知晓率</w:t>
            </w:r>
          </w:p>
        </w:tc>
        <w:tc>
          <w:tcPr>
            <w:tcW w:w="2466" w:type="dxa"/>
            <w:vAlign w:val="center"/>
          </w:tcPr>
          <w:p>
            <w:pPr>
              <w:pStyle w:val="13"/>
            </w:pPr>
            <w:r>
              <w:t>困难职工对工会帮扶救助政策的知晓率</w:t>
            </w:r>
          </w:p>
        </w:tc>
        <w:tc>
          <w:tcPr>
            <w:tcW w:w="2466" w:type="dxa"/>
            <w:vAlign w:val="center"/>
          </w:tcPr>
          <w:p>
            <w:pPr>
              <w:pStyle w:val="13"/>
            </w:pPr>
            <w:r>
              <w:t>≥90%</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受助职工满意度</w:t>
            </w:r>
          </w:p>
        </w:tc>
        <w:tc>
          <w:tcPr>
            <w:tcW w:w="2466" w:type="dxa"/>
            <w:vAlign w:val="center"/>
          </w:tcPr>
          <w:p>
            <w:pPr>
              <w:pStyle w:val="13"/>
            </w:pPr>
            <w:r>
              <w:t>入户或电话回访收集职工对工会帮扶救助工作的反馈意见</w:t>
            </w:r>
          </w:p>
        </w:tc>
        <w:tc>
          <w:tcPr>
            <w:tcW w:w="2466" w:type="dxa"/>
            <w:vAlign w:val="center"/>
          </w:tcPr>
          <w:p>
            <w:pPr>
              <w:pStyle w:val="13"/>
            </w:pPr>
            <w:r>
              <w:t>≥90%</w:t>
            </w:r>
          </w:p>
        </w:tc>
        <w:tc>
          <w:tcPr>
            <w:tcW w:w="24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4、劳模体检疗休养项目绩效目标表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1.组织劳动模范到县级以上医院进行健康体检，劳模体检覆盖率达到95%。</w:t>
            </w:r>
          </w:p>
          <w:p>
            <w:pPr>
              <w:pStyle w:val="13"/>
            </w:pPr>
            <w:r>
              <w:t>2.组织劳动模范到工会系统疗养院进行疗休养，通过问卷调查等形式，参加疗休养的劳模满意度达到90%。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劳模体检人数</w:t>
            </w:r>
          </w:p>
        </w:tc>
        <w:tc>
          <w:tcPr>
            <w:tcW w:w="2466" w:type="dxa"/>
            <w:vAlign w:val="center"/>
          </w:tcPr>
          <w:p>
            <w:pPr>
              <w:pStyle w:val="13"/>
            </w:pPr>
            <w:r>
              <w:t>参加体检的劳模人数</w:t>
            </w:r>
          </w:p>
        </w:tc>
        <w:tc>
          <w:tcPr>
            <w:tcW w:w="2466" w:type="dxa"/>
            <w:vAlign w:val="center"/>
          </w:tcPr>
          <w:p>
            <w:pPr>
              <w:pStyle w:val="13"/>
            </w:pPr>
            <w:r>
              <w:t>≤90人</w:t>
            </w:r>
          </w:p>
        </w:tc>
        <w:tc>
          <w:tcPr>
            <w:tcW w:w="2466" w:type="dxa"/>
            <w:vAlign w:val="center"/>
          </w:tcPr>
          <w:p>
            <w:pPr>
              <w:pStyle w:val="13"/>
            </w:pPr>
            <w:r>
              <w:t>劳模体检活动方案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数量指标</w:t>
            </w:r>
          </w:p>
        </w:tc>
        <w:tc>
          <w:tcPr>
            <w:tcW w:w="2466" w:type="dxa"/>
            <w:vAlign w:val="center"/>
          </w:tcPr>
          <w:p>
            <w:pPr>
              <w:pStyle w:val="13"/>
            </w:pPr>
            <w:r>
              <w:t>劳模疗休养人数</w:t>
            </w:r>
          </w:p>
        </w:tc>
        <w:tc>
          <w:tcPr>
            <w:tcW w:w="2466" w:type="dxa"/>
            <w:vAlign w:val="center"/>
          </w:tcPr>
          <w:p>
            <w:pPr>
              <w:pStyle w:val="13"/>
            </w:pPr>
            <w:r>
              <w:t>参加疗休养的劳模人数</w:t>
            </w:r>
          </w:p>
        </w:tc>
        <w:tc>
          <w:tcPr>
            <w:tcW w:w="2466" w:type="dxa"/>
            <w:vAlign w:val="center"/>
          </w:tcPr>
          <w:p>
            <w:pPr>
              <w:pStyle w:val="13"/>
            </w:pPr>
            <w:r>
              <w:t>≤10人</w:t>
            </w:r>
          </w:p>
        </w:tc>
        <w:tc>
          <w:tcPr>
            <w:tcW w:w="2466" w:type="dxa"/>
            <w:vAlign w:val="center"/>
          </w:tcPr>
          <w:p>
            <w:pPr>
              <w:pStyle w:val="13"/>
            </w:pPr>
            <w:r>
              <w:t>劳模疗休养活动方案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劳模体检费标准</w:t>
            </w:r>
          </w:p>
        </w:tc>
        <w:tc>
          <w:tcPr>
            <w:tcW w:w="2466" w:type="dxa"/>
            <w:vAlign w:val="center"/>
          </w:tcPr>
          <w:p>
            <w:pPr>
              <w:pStyle w:val="13"/>
            </w:pPr>
            <w:r>
              <w:t>组织劳模体检标准</w:t>
            </w:r>
          </w:p>
        </w:tc>
        <w:tc>
          <w:tcPr>
            <w:tcW w:w="2466" w:type="dxa"/>
            <w:vAlign w:val="center"/>
          </w:tcPr>
          <w:p>
            <w:pPr>
              <w:pStyle w:val="13"/>
            </w:pPr>
            <w:r>
              <w:t>≥310元/人</w:t>
            </w:r>
          </w:p>
        </w:tc>
        <w:tc>
          <w:tcPr>
            <w:tcW w:w="2466" w:type="dxa"/>
            <w:vAlign w:val="center"/>
          </w:tcPr>
          <w:p>
            <w:pPr>
              <w:pStyle w:val="13"/>
            </w:pPr>
            <w:r>
              <w:t>劳模体检活动方案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劳模疗休养费标准</w:t>
            </w:r>
          </w:p>
        </w:tc>
        <w:tc>
          <w:tcPr>
            <w:tcW w:w="2466" w:type="dxa"/>
            <w:vAlign w:val="center"/>
          </w:tcPr>
          <w:p>
            <w:pPr>
              <w:pStyle w:val="13"/>
            </w:pPr>
            <w:r>
              <w:t>组织劳模疗休养费用标准</w:t>
            </w:r>
          </w:p>
        </w:tc>
        <w:tc>
          <w:tcPr>
            <w:tcW w:w="2466" w:type="dxa"/>
            <w:vAlign w:val="center"/>
          </w:tcPr>
          <w:p>
            <w:pPr>
              <w:pStyle w:val="13"/>
            </w:pPr>
            <w:r>
              <w:t>≥2700元/人</w:t>
            </w:r>
          </w:p>
        </w:tc>
        <w:tc>
          <w:tcPr>
            <w:tcW w:w="2466" w:type="dxa"/>
            <w:vAlign w:val="center"/>
          </w:tcPr>
          <w:p>
            <w:pPr>
              <w:pStyle w:val="13"/>
            </w:pPr>
            <w:r>
              <w:t>劳模疗休养活动方案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资金使用及时率（%）</w:t>
            </w:r>
          </w:p>
        </w:tc>
        <w:tc>
          <w:tcPr>
            <w:tcW w:w="2466" w:type="dxa"/>
            <w:vAlign w:val="center"/>
          </w:tcPr>
          <w:p>
            <w:pPr>
              <w:pStyle w:val="13"/>
            </w:pPr>
            <w:r>
              <w:t>按年初预算资金使用计划，按时间要求使用资金的进度</w:t>
            </w:r>
          </w:p>
        </w:tc>
        <w:tc>
          <w:tcPr>
            <w:tcW w:w="2466" w:type="dxa"/>
            <w:vAlign w:val="center"/>
          </w:tcPr>
          <w:p>
            <w:pPr>
              <w:pStyle w:val="13"/>
            </w:pPr>
            <w:r>
              <w:t>100%</w:t>
            </w:r>
          </w:p>
        </w:tc>
        <w:tc>
          <w:tcPr>
            <w:tcW w:w="246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劳模体检疗休养后对劳模的身心健康</w:t>
            </w:r>
          </w:p>
        </w:tc>
        <w:tc>
          <w:tcPr>
            <w:tcW w:w="2466" w:type="dxa"/>
            <w:vAlign w:val="center"/>
          </w:tcPr>
          <w:p>
            <w:pPr>
              <w:pStyle w:val="13"/>
            </w:pPr>
            <w:r>
              <w:t>通过劳模体检疗休养后劳模身心健康达到良好以上效果</w:t>
            </w:r>
          </w:p>
        </w:tc>
        <w:tc>
          <w:tcPr>
            <w:tcW w:w="2466" w:type="dxa"/>
            <w:vAlign w:val="center"/>
          </w:tcPr>
          <w:p>
            <w:pPr>
              <w:pStyle w:val="13"/>
            </w:pPr>
            <w:r>
              <w:t>良好</w:t>
            </w:r>
          </w:p>
        </w:tc>
        <w:tc>
          <w:tcPr>
            <w:tcW w:w="2466" w:type="dxa"/>
            <w:vAlign w:val="center"/>
          </w:tcPr>
          <w:p>
            <w:pPr>
              <w:pStyle w:val="13"/>
            </w:pPr>
            <w:r>
              <w:t>劳模体检疗休养效果评估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社会效益指标</w:t>
            </w:r>
          </w:p>
        </w:tc>
        <w:tc>
          <w:tcPr>
            <w:tcW w:w="2466" w:type="dxa"/>
            <w:vAlign w:val="center"/>
          </w:tcPr>
          <w:p>
            <w:pPr>
              <w:pStyle w:val="13"/>
            </w:pPr>
            <w:r>
              <w:t>劳模因大病致困率（%）</w:t>
            </w:r>
          </w:p>
        </w:tc>
        <w:tc>
          <w:tcPr>
            <w:tcW w:w="2466" w:type="dxa"/>
            <w:vAlign w:val="center"/>
          </w:tcPr>
          <w:p>
            <w:pPr>
              <w:pStyle w:val="13"/>
            </w:pPr>
            <w:r>
              <w:t>通过劳模体检较好的控制劳模因患大病的致困率</w:t>
            </w:r>
          </w:p>
        </w:tc>
        <w:tc>
          <w:tcPr>
            <w:tcW w:w="2466" w:type="dxa"/>
            <w:vAlign w:val="center"/>
          </w:tcPr>
          <w:p>
            <w:pPr>
              <w:pStyle w:val="13"/>
            </w:pPr>
            <w:r>
              <w:t>≤5%</w:t>
            </w:r>
          </w:p>
        </w:tc>
        <w:tc>
          <w:tcPr>
            <w:tcW w:w="2466" w:type="dxa"/>
            <w:vAlign w:val="center"/>
          </w:tcPr>
          <w:p>
            <w:pPr>
              <w:pStyle w:val="13"/>
            </w:pPr>
            <w:r>
              <w:t>困难劳模建档立卡人数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社会效益指标</w:t>
            </w:r>
          </w:p>
        </w:tc>
        <w:tc>
          <w:tcPr>
            <w:tcW w:w="2466" w:type="dxa"/>
            <w:vAlign w:val="center"/>
          </w:tcPr>
          <w:p>
            <w:pPr>
              <w:pStyle w:val="13"/>
            </w:pPr>
            <w:r>
              <w:t>劳模带领广大职工开展技术创新</w:t>
            </w:r>
          </w:p>
        </w:tc>
        <w:tc>
          <w:tcPr>
            <w:tcW w:w="2466" w:type="dxa"/>
            <w:vAlign w:val="center"/>
          </w:tcPr>
          <w:p>
            <w:pPr>
              <w:pStyle w:val="13"/>
            </w:pPr>
            <w:r>
              <w:t>通过劳模发挥引领作用，带领职工开展技术创新，劳模创新工作室保持在3家以上</w:t>
            </w:r>
          </w:p>
        </w:tc>
        <w:tc>
          <w:tcPr>
            <w:tcW w:w="2466" w:type="dxa"/>
            <w:vAlign w:val="center"/>
          </w:tcPr>
          <w:p>
            <w:pPr>
              <w:pStyle w:val="13"/>
            </w:pPr>
            <w:r>
              <w:t>≥3家</w:t>
            </w:r>
          </w:p>
        </w:tc>
        <w:tc>
          <w:tcPr>
            <w:tcW w:w="2466" w:type="dxa"/>
            <w:vAlign w:val="center"/>
          </w:tcPr>
          <w:p>
            <w:pPr>
              <w:pStyle w:val="13"/>
            </w:pPr>
            <w:r>
              <w:t>年终劳模工作室保有数量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通过劳模体检疗休养对劳模进行关爱，保障劳模身心健康。</w:t>
            </w:r>
          </w:p>
        </w:tc>
        <w:tc>
          <w:tcPr>
            <w:tcW w:w="2466" w:type="dxa"/>
            <w:vAlign w:val="center"/>
          </w:tcPr>
          <w:p>
            <w:pPr>
              <w:pStyle w:val="13"/>
            </w:pPr>
            <w:r>
              <w:t>体检疗休养效果评估，良好以上评价达到80%以上。</w:t>
            </w:r>
          </w:p>
        </w:tc>
        <w:tc>
          <w:tcPr>
            <w:tcW w:w="2466" w:type="dxa"/>
            <w:vAlign w:val="center"/>
          </w:tcPr>
          <w:p>
            <w:pPr>
              <w:pStyle w:val="13"/>
            </w:pPr>
            <w:r>
              <w:t>≥80%</w:t>
            </w:r>
          </w:p>
        </w:tc>
        <w:tc>
          <w:tcPr>
            <w:tcW w:w="2466" w:type="dxa"/>
            <w:vAlign w:val="center"/>
          </w:tcPr>
          <w:p>
            <w:pPr>
              <w:pStyle w:val="13"/>
            </w:pPr>
            <w:r>
              <w:t>劳模体检疗休养效果评估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劳模满意度</w:t>
            </w:r>
          </w:p>
        </w:tc>
        <w:tc>
          <w:tcPr>
            <w:tcW w:w="2466" w:type="dxa"/>
            <w:vAlign w:val="center"/>
          </w:tcPr>
          <w:p>
            <w:pPr>
              <w:pStyle w:val="13"/>
            </w:pPr>
            <w:r>
              <w:t>调查劳模对体检和疗休养的满意度</w:t>
            </w:r>
          </w:p>
        </w:tc>
        <w:tc>
          <w:tcPr>
            <w:tcW w:w="2466" w:type="dxa"/>
            <w:vAlign w:val="center"/>
          </w:tcPr>
          <w:p>
            <w:pPr>
              <w:pStyle w:val="13"/>
            </w:pPr>
            <w:r>
              <w:t>≥90%</w:t>
            </w:r>
          </w:p>
        </w:tc>
        <w:tc>
          <w:tcPr>
            <w:tcW w:w="24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5、省市级劳模荣誉津贴项目绩效目标表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1.按照有关部门审批后名单，及时足额为退休省、市级以上劳模发放荣誉津贴，发放率达到100%，劳模满意度达到90%以上。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已退休省市级劳模享受荣誉津贴人数</w:t>
            </w:r>
          </w:p>
        </w:tc>
        <w:tc>
          <w:tcPr>
            <w:tcW w:w="2466" w:type="dxa"/>
            <w:vAlign w:val="center"/>
          </w:tcPr>
          <w:p>
            <w:pPr>
              <w:pStyle w:val="13"/>
            </w:pPr>
            <w:r>
              <w:t>享受荣誉津贴人数</w:t>
            </w:r>
          </w:p>
        </w:tc>
        <w:tc>
          <w:tcPr>
            <w:tcW w:w="2466" w:type="dxa"/>
            <w:vAlign w:val="center"/>
          </w:tcPr>
          <w:p>
            <w:pPr>
              <w:pStyle w:val="13"/>
            </w:pPr>
            <w:r>
              <w:t>40人</w:t>
            </w:r>
          </w:p>
        </w:tc>
        <w:tc>
          <w:tcPr>
            <w:tcW w:w="2466" w:type="dxa"/>
            <w:vAlign w:val="center"/>
          </w:tcPr>
          <w:p>
            <w:pPr>
              <w:pStyle w:val="13"/>
            </w:pPr>
            <w:r>
              <w:t>市级以上劳模退休后荣誉津贴申报表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省市级已退休劳模荣誉津贴发放时间</w:t>
            </w:r>
          </w:p>
        </w:tc>
        <w:tc>
          <w:tcPr>
            <w:tcW w:w="2466" w:type="dxa"/>
            <w:vAlign w:val="center"/>
          </w:tcPr>
          <w:p>
            <w:pPr>
              <w:pStyle w:val="13"/>
            </w:pPr>
            <w:r>
              <w:t>省市级已退休劳模荣誉津贴按每半年发放一次</w:t>
            </w:r>
          </w:p>
        </w:tc>
        <w:tc>
          <w:tcPr>
            <w:tcW w:w="2466" w:type="dxa"/>
            <w:vAlign w:val="center"/>
          </w:tcPr>
          <w:p>
            <w:pPr>
              <w:pStyle w:val="13"/>
            </w:pPr>
            <w:r>
              <w:t>每年7月份12月份发放</w:t>
            </w:r>
          </w:p>
        </w:tc>
        <w:tc>
          <w:tcPr>
            <w:tcW w:w="2466" w:type="dxa"/>
            <w:vAlign w:val="center"/>
          </w:tcPr>
          <w:p>
            <w:pPr>
              <w:pStyle w:val="13"/>
            </w:pPr>
            <w:r>
              <w:t>银行回单及发放名册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按照标准发放规范率</w:t>
            </w:r>
          </w:p>
        </w:tc>
        <w:tc>
          <w:tcPr>
            <w:tcW w:w="2466" w:type="dxa"/>
            <w:vAlign w:val="center"/>
          </w:tcPr>
          <w:p>
            <w:pPr>
              <w:pStyle w:val="13"/>
            </w:pPr>
            <w:r>
              <w:t>市级职工劳动模范退休后获得一次荣誉的，每月发放荣誉津贴100元。获得二次的每月发放荣誉津贴150元，获得三次的每月发放荣誉津贴200元。</w:t>
            </w:r>
          </w:p>
        </w:tc>
        <w:tc>
          <w:tcPr>
            <w:tcW w:w="2466" w:type="dxa"/>
            <w:vAlign w:val="center"/>
          </w:tcPr>
          <w:p>
            <w:pPr>
              <w:pStyle w:val="13"/>
            </w:pPr>
            <w:r>
              <w:t>100%</w:t>
            </w:r>
          </w:p>
        </w:tc>
        <w:tc>
          <w:tcPr>
            <w:tcW w:w="2466" w:type="dxa"/>
            <w:vAlign w:val="center"/>
          </w:tcPr>
          <w:p>
            <w:pPr>
              <w:pStyle w:val="13"/>
            </w:pPr>
            <w:r>
              <w:t>银行回单及发放名册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省市级劳模荣誉津贴标准</w:t>
            </w:r>
          </w:p>
        </w:tc>
        <w:tc>
          <w:tcPr>
            <w:tcW w:w="2466" w:type="dxa"/>
            <w:vAlign w:val="center"/>
          </w:tcPr>
          <w:p>
            <w:pPr>
              <w:pStyle w:val="13"/>
            </w:pPr>
            <w:r>
              <w:t>市级职工劳</w:t>
            </w:r>
          </w:p>
          <w:p>
            <w:pPr>
              <w:pStyle w:val="13"/>
            </w:pPr>
            <w:r>
              <w:t>动模范离退休后，获得一次荣誉称号的，自办理离退休的次月起，</w:t>
            </w:r>
          </w:p>
          <w:p>
            <w:pPr>
              <w:pStyle w:val="13"/>
            </w:pPr>
            <w:r>
              <w:t>每月发放荣誉津贴100元；获得两次的每月发放荣誉津贴150元；</w:t>
            </w:r>
          </w:p>
          <w:p>
            <w:pPr>
              <w:pStyle w:val="13"/>
            </w:pPr>
            <w:r>
              <w:t>获得三次的每月发放荣誉津贴 200 元（最高不超过 200 元）。</w:t>
            </w:r>
          </w:p>
        </w:tc>
        <w:tc>
          <w:tcPr>
            <w:tcW w:w="2466" w:type="dxa"/>
            <w:vAlign w:val="center"/>
          </w:tcPr>
          <w:p>
            <w:pPr>
              <w:pStyle w:val="13"/>
            </w:pPr>
            <w:r>
              <w:t>≥100元/月</w:t>
            </w:r>
          </w:p>
        </w:tc>
        <w:tc>
          <w:tcPr>
            <w:tcW w:w="2466" w:type="dxa"/>
            <w:vAlign w:val="center"/>
          </w:tcPr>
          <w:p>
            <w:pPr>
              <w:pStyle w:val="13"/>
            </w:pPr>
            <w:r>
              <w:t>劳模荣誉津贴审批表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社会效益指标</w:t>
            </w:r>
          </w:p>
        </w:tc>
        <w:tc>
          <w:tcPr>
            <w:tcW w:w="2466" w:type="dxa"/>
            <w:vAlign w:val="center"/>
          </w:tcPr>
          <w:p>
            <w:pPr>
              <w:pStyle w:val="13"/>
            </w:pPr>
            <w:r>
              <w:t xml:space="preserve">对劳模形象提升程度 </w:t>
            </w:r>
          </w:p>
        </w:tc>
        <w:tc>
          <w:tcPr>
            <w:tcW w:w="2466" w:type="dxa"/>
            <w:vAlign w:val="center"/>
          </w:tcPr>
          <w:p>
            <w:pPr>
              <w:pStyle w:val="13"/>
            </w:pPr>
            <w:r>
              <w:t>通过发放劳模荣誉津贴提升劳模在社会上的形象</w:t>
            </w:r>
          </w:p>
        </w:tc>
        <w:tc>
          <w:tcPr>
            <w:tcW w:w="2466" w:type="dxa"/>
            <w:vAlign w:val="center"/>
          </w:tcPr>
          <w:p>
            <w:pPr>
              <w:pStyle w:val="13"/>
            </w:pPr>
            <w:r>
              <w:t>显著提升</w:t>
            </w:r>
          </w:p>
        </w:tc>
        <w:tc>
          <w:tcPr>
            <w:tcW w:w="2466" w:type="dxa"/>
            <w:vAlign w:val="center"/>
          </w:tcPr>
          <w:p>
            <w:pPr>
              <w:pStyle w:val="13"/>
            </w:pPr>
            <w:r>
              <w:t>社会调查问卷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劳模对广大职工争创先进的带动程度</w:t>
            </w:r>
          </w:p>
        </w:tc>
        <w:tc>
          <w:tcPr>
            <w:tcW w:w="2466" w:type="dxa"/>
            <w:vAlign w:val="center"/>
          </w:tcPr>
          <w:p>
            <w:pPr>
              <w:pStyle w:val="13"/>
            </w:pPr>
            <w:r>
              <w:t>享受荣誉津贴劳模带动社会崇尚先进劳动价值的贡献程度</w:t>
            </w:r>
          </w:p>
        </w:tc>
        <w:tc>
          <w:tcPr>
            <w:tcW w:w="2466" w:type="dxa"/>
            <w:vAlign w:val="center"/>
          </w:tcPr>
          <w:p>
            <w:pPr>
              <w:pStyle w:val="13"/>
            </w:pPr>
            <w:r>
              <w:t>显著提升</w:t>
            </w:r>
          </w:p>
        </w:tc>
        <w:tc>
          <w:tcPr>
            <w:tcW w:w="2466" w:type="dxa"/>
            <w:vAlign w:val="center"/>
          </w:tcPr>
          <w:p>
            <w:pPr>
              <w:pStyle w:val="13"/>
            </w:pPr>
            <w:r>
              <w:t>社会调查问卷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社会效益指标</w:t>
            </w:r>
          </w:p>
        </w:tc>
        <w:tc>
          <w:tcPr>
            <w:tcW w:w="2466" w:type="dxa"/>
            <w:vAlign w:val="center"/>
          </w:tcPr>
          <w:p>
            <w:pPr>
              <w:pStyle w:val="13"/>
            </w:pPr>
            <w:r>
              <w:t>享受荣誉津贴劳模对政府及工会工作的评价</w:t>
            </w:r>
          </w:p>
        </w:tc>
        <w:tc>
          <w:tcPr>
            <w:tcW w:w="2466" w:type="dxa"/>
            <w:vAlign w:val="center"/>
          </w:tcPr>
          <w:p>
            <w:pPr>
              <w:pStyle w:val="13"/>
            </w:pPr>
            <w:r>
              <w:t>劳模对政府及工会落实劳模待遇政策、关爱、引领作用发挥等方面的评价</w:t>
            </w:r>
          </w:p>
        </w:tc>
        <w:tc>
          <w:tcPr>
            <w:tcW w:w="2466" w:type="dxa"/>
            <w:vAlign w:val="center"/>
          </w:tcPr>
          <w:p>
            <w:pPr>
              <w:pStyle w:val="13"/>
            </w:pPr>
            <w:r>
              <w:t>好评</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享受荣誉津贴劳模的满意度</w:t>
            </w:r>
          </w:p>
        </w:tc>
        <w:tc>
          <w:tcPr>
            <w:tcW w:w="2466" w:type="dxa"/>
            <w:vAlign w:val="center"/>
          </w:tcPr>
          <w:p>
            <w:pPr>
              <w:pStyle w:val="13"/>
            </w:pPr>
            <w:r>
              <w:t>通过回访调查劳模对此项工作的满意度</w:t>
            </w:r>
          </w:p>
        </w:tc>
        <w:tc>
          <w:tcPr>
            <w:tcW w:w="2466" w:type="dxa"/>
            <w:vAlign w:val="center"/>
          </w:tcPr>
          <w:p>
            <w:pPr>
              <w:pStyle w:val="13"/>
            </w:pPr>
            <w:r>
              <w:t>≥90%</w:t>
            </w:r>
          </w:p>
        </w:tc>
        <w:tc>
          <w:tcPr>
            <w:tcW w:w="24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2023年，平乡县总工会本级安排政府采购预算0.00万元。具体内容见下表。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0"/>
            </w:pPr>
            <w:r>
              <w:t>711001平乡县总工会本级</w:t>
            </w:r>
          </w:p>
        </w:tc>
        <w:tc>
          <w:tcPr>
            <w:tcW w:w="8316"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1"/>
            </w:pPr>
            <w:r>
              <w:t>政府采购项目来源</w:t>
            </w:r>
          </w:p>
        </w:tc>
        <w:tc>
          <w:tcPr>
            <w:tcW w:w="924" w:type="dxa"/>
            <w:vMerge w:val="restart"/>
            <w:vAlign w:val="center"/>
          </w:tcPr>
          <w:p>
            <w:pPr>
              <w:pStyle w:val="11"/>
            </w:pPr>
            <w:r>
              <w:t>采购物品名称</w:t>
            </w:r>
          </w:p>
        </w:tc>
        <w:tc>
          <w:tcPr>
            <w:tcW w:w="924" w:type="dxa"/>
            <w:vMerge w:val="restart"/>
            <w:vAlign w:val="center"/>
          </w:tcPr>
          <w:p>
            <w:pPr>
              <w:pStyle w:val="11"/>
            </w:pPr>
            <w:r>
              <w:t>政府采购目录序号</w:t>
            </w:r>
          </w:p>
        </w:tc>
        <w:tc>
          <w:tcPr>
            <w:tcW w:w="924" w:type="dxa"/>
            <w:vMerge w:val="restart"/>
            <w:vAlign w:val="center"/>
          </w:tcPr>
          <w:p>
            <w:pPr>
              <w:pStyle w:val="11"/>
            </w:pPr>
            <w:r>
              <w:t>计量  单位</w:t>
            </w:r>
          </w:p>
        </w:tc>
        <w:tc>
          <w:tcPr>
            <w:tcW w:w="924" w:type="dxa"/>
            <w:vMerge w:val="restart"/>
            <w:vAlign w:val="center"/>
          </w:tcPr>
          <w:p>
            <w:pPr>
              <w:pStyle w:val="11"/>
            </w:pPr>
            <w:r>
              <w:t>数量</w:t>
            </w:r>
          </w:p>
        </w:tc>
        <w:tc>
          <w:tcPr>
            <w:tcW w:w="924" w:type="dxa"/>
            <w:vMerge w:val="restart"/>
            <w:vAlign w:val="center"/>
          </w:tcPr>
          <w:p>
            <w:pPr>
              <w:pStyle w:val="11"/>
            </w:pPr>
            <w:r>
              <w:t>单价</w:t>
            </w:r>
          </w:p>
        </w:tc>
        <w:tc>
          <w:tcPr>
            <w:tcW w:w="7392" w:type="dxa"/>
            <w:gridSpan w:val="8"/>
            <w:vAlign w:val="center"/>
          </w:tcPr>
          <w:p>
            <w:pPr>
              <w:pStyle w:val="11"/>
            </w:pPr>
            <w:r>
              <w:t>政府采购金额（当年部门预算安排资金）</w:t>
            </w:r>
          </w:p>
        </w:tc>
        <w:tc>
          <w:tcPr>
            <w:tcW w:w="924" w:type="dxa"/>
            <w:vMerge w:val="restart"/>
            <w:vAlign w:val="center"/>
          </w:tcPr>
          <w:p>
            <w:pPr>
              <w:pStyle w:val="11"/>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1"/>
            </w:pPr>
            <w:r>
              <w:t>项目名称</w:t>
            </w:r>
          </w:p>
        </w:tc>
        <w:tc>
          <w:tcPr>
            <w:tcW w:w="924" w:type="dxa"/>
            <w:vAlign w:val="center"/>
          </w:tcPr>
          <w:p>
            <w:pPr>
              <w:pStyle w:val="11"/>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1"/>
            </w:pPr>
            <w:r>
              <w:t>合计</w:t>
            </w:r>
          </w:p>
        </w:tc>
        <w:tc>
          <w:tcPr>
            <w:tcW w:w="924" w:type="dxa"/>
            <w:vAlign w:val="center"/>
          </w:tcPr>
          <w:p>
            <w:pPr>
              <w:pStyle w:val="11"/>
            </w:pPr>
            <w:r>
              <w:t>一般公共预算拨款</w:t>
            </w:r>
          </w:p>
        </w:tc>
        <w:tc>
          <w:tcPr>
            <w:tcW w:w="924" w:type="dxa"/>
            <w:vAlign w:val="center"/>
          </w:tcPr>
          <w:p>
            <w:pPr>
              <w:pStyle w:val="11"/>
            </w:pPr>
            <w:r>
              <w:t>基金预算拨款</w:t>
            </w:r>
          </w:p>
        </w:tc>
        <w:tc>
          <w:tcPr>
            <w:tcW w:w="924" w:type="dxa"/>
            <w:vAlign w:val="center"/>
          </w:tcPr>
          <w:p>
            <w:pPr>
              <w:pStyle w:val="11"/>
            </w:pPr>
            <w:r>
              <w:t>国有资本经营预算拨款</w:t>
            </w:r>
          </w:p>
        </w:tc>
        <w:tc>
          <w:tcPr>
            <w:tcW w:w="924" w:type="dxa"/>
            <w:vAlign w:val="center"/>
          </w:tcPr>
          <w:p>
            <w:pPr>
              <w:pStyle w:val="11"/>
            </w:pPr>
            <w:r>
              <w:t>财政专户核拨</w:t>
            </w:r>
          </w:p>
        </w:tc>
        <w:tc>
          <w:tcPr>
            <w:tcW w:w="924" w:type="dxa"/>
            <w:vAlign w:val="center"/>
          </w:tcPr>
          <w:p>
            <w:pPr>
              <w:pStyle w:val="11"/>
            </w:pPr>
            <w:r>
              <w:t>单位    资金</w:t>
            </w:r>
          </w:p>
        </w:tc>
        <w:tc>
          <w:tcPr>
            <w:tcW w:w="924" w:type="dxa"/>
            <w:vAlign w:val="center"/>
          </w:tcPr>
          <w:p>
            <w:pPr>
              <w:pStyle w:val="11"/>
            </w:pPr>
            <w:r>
              <w:t>财政拨    款结转</w:t>
            </w:r>
          </w:p>
        </w:tc>
        <w:tc>
          <w:tcPr>
            <w:tcW w:w="924" w:type="dxa"/>
            <w:vAlign w:val="center"/>
          </w:tcPr>
          <w:p>
            <w:pPr>
              <w:pStyle w:val="11"/>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3"/>
            </w:pPr>
          </w:p>
        </w:tc>
        <w:tc>
          <w:tcPr>
            <w:tcW w:w="924" w:type="dxa"/>
            <w:vAlign w:val="center"/>
          </w:tcPr>
          <w:p>
            <w:pPr>
              <w:pStyle w:val="12"/>
            </w:pPr>
          </w:p>
        </w:tc>
        <w:tc>
          <w:tcPr>
            <w:tcW w:w="924" w:type="dxa"/>
            <w:vAlign w:val="center"/>
          </w:tcPr>
          <w:p>
            <w:pPr>
              <w:pStyle w:val="13"/>
            </w:pPr>
          </w:p>
        </w:tc>
        <w:tc>
          <w:tcPr>
            <w:tcW w:w="924" w:type="dxa"/>
            <w:vAlign w:val="center"/>
          </w:tcPr>
          <w:p>
            <w:pPr>
              <w:pStyle w:val="13"/>
            </w:pPr>
          </w:p>
        </w:tc>
        <w:tc>
          <w:tcPr>
            <w:tcW w:w="924" w:type="dxa"/>
            <w:vAlign w:val="center"/>
          </w:tcPr>
          <w:p>
            <w:pPr>
              <w:pStyle w:val="14"/>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r>
    </w:tbl>
    <w:p>
      <w:pPr>
        <w:spacing w:before="0" w:after="0" w:line="500" w:lineRule="exact"/>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平乡县总工会本级上年末固定资产金额为</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711001平乡县总工会本级</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pPr>
          </w:p>
        </w:tc>
        <w:tc>
          <w:tcPr>
            <w:tcW w:w="4933" w:type="dxa"/>
            <w:vAlign w:val="center"/>
          </w:tcPr>
          <w:p>
            <w:pPr>
              <w:pStyle w:val="12"/>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1ZmQ0MjdlZjA3NmY4NWQyYmI4ZDNiNDQ2NzhhOWMifQ=="/>
  </w:docVars>
  <w:rsids>
    <w:rsidRoot w:val="00000000"/>
    <w:rsid w:val="059037E6"/>
    <w:rsid w:val="0AD11E75"/>
    <w:rsid w:val="0BD22349"/>
    <w:rsid w:val="15347BD0"/>
    <w:rsid w:val="1B6236D5"/>
    <w:rsid w:val="1CDF0421"/>
    <w:rsid w:val="20F6042F"/>
    <w:rsid w:val="3394726D"/>
    <w:rsid w:val="343D37BE"/>
    <w:rsid w:val="36527513"/>
    <w:rsid w:val="3C981A82"/>
    <w:rsid w:val="42DF57C8"/>
    <w:rsid w:val="4C563606"/>
    <w:rsid w:val="56352885"/>
    <w:rsid w:val="56FB3ACE"/>
    <w:rsid w:val="58AE5A93"/>
    <w:rsid w:val="5BFC5BF3"/>
    <w:rsid w:val="61FA4982"/>
    <w:rsid w:val="63ED479F"/>
    <w:rsid w:val="655F347A"/>
    <w:rsid w:val="6B273869"/>
    <w:rsid w:val="73337CF4"/>
    <w:rsid w:val="77923BD0"/>
    <w:rsid w:val="78743289"/>
    <w:rsid w:val="7A4431E7"/>
    <w:rsid w:val="7EE014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paragraph" w:styleId="2">
    <w:name w:val="heading 1"/>
    <w:basedOn w:val="1"/>
    <w:next w:val="1"/>
    <w:qFormat/>
    <w:uiPriority w:val="9"/>
    <w:pPr>
      <w:keepNext/>
      <w:keepLines/>
      <w:jc w:val="center"/>
      <w:outlineLvl w:val="0"/>
    </w:pPr>
    <w:rPr>
      <w:rFonts w:eastAsia="宋体"/>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3">
    <w:name w:val="TOC Heading"/>
    <w:basedOn w:val="2"/>
    <w:next w:val="1"/>
    <w:unhideWhenUsed/>
    <w:qFormat/>
    <w:uiPriority w:val="39"/>
    <w:pPr>
      <w:spacing w:before="240" w:line="259" w:lineRule="auto"/>
      <w:outlineLvl w:val="9"/>
    </w:pPr>
    <w:rPr>
      <w:rFonts w:ascii="Calibri Light" w:hAnsi="Calibri Light" w:cs="Times New Roman"/>
      <w:b w:val="0"/>
      <w:bCs w:val="0"/>
      <w:color w:val="2E75B5"/>
      <w:kern w:val="0"/>
      <w:sz w:val="32"/>
      <w:szCs w:val="32"/>
      <w:lang w:eastAsia="zh-CN"/>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1" Target="../customXml/item6.xml" Type="http://schemas.openxmlformats.org/officeDocument/2006/relationships/customXml"/><Relationship Id="rId12" Target="../customXml/item7.xml" Type="http://schemas.openxmlformats.org/officeDocument/2006/relationships/customXml"/><Relationship Id="rId13" Target="../customXml/item8.xml" Type="http://schemas.openxmlformats.org/officeDocument/2006/relationships/customXml"/><Relationship Id="rId14" Target="../customXml/item9.xml" Type="http://schemas.openxmlformats.org/officeDocument/2006/relationships/customXml"/><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fontTable.xml" Type="http://schemas.openxmlformats.org/officeDocument/2006/relationships/fontTable"/><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customXml/item2.xml" Type="http://schemas.openxmlformats.org/officeDocument/2006/relationships/customXml"/><Relationship Id="rId8" Target="../customXml/item3.xml" Type="http://schemas.openxmlformats.org/officeDocument/2006/relationships/customXml"/><Relationship Id="rId9" Target="../customXml/item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2023-09-05T21:21:20Z</dcterms:created>
  <dcterms:modified xsi:type="dcterms:W3CDTF">2023-09-05T13:21:20Z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2023-09-05T21:21:25Z</dcterms:created>
  <dcterms:modified xsi:type="dcterms:W3CDTF">2023-09-05T13:21:25Z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2023-09-05T21:21:24Z</dcterms:created>
  <dcterms:modified xsi:type="dcterms:W3CDTF">2023-09-05T13:21:24Z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2023-09-05T21:21:24Z</dcterms:created>
  <dcterms:modified xsi:type="dcterms:W3CDTF">2023-09-05T13:21:24Z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2023-09-05T21:21:24Z</dcterms:created>
  <dcterms:modified xsi:type="dcterms:W3CDTF">2023-09-05T13:21:24Z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2023-09-05T21:21:24Z</dcterms:created>
  <dcterms:modified xsi:type="dcterms:W3CDTF">2023-09-05T13:21:24Z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2023-09-05T21:21:24Z</dcterms:created>
  <dcterms:modified xsi:type="dcterms:W3CDTF">2023-09-05T13:21:24Z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2023-09-05T21:21:23Z</dcterms:created>
  <dcterms:modified xsi:type="dcterms:W3CDTF">2023-09-05T13:21:23Z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ea5794b-3dbf-4687-b5ec-ef262d216e47}">
  <ds:schemaRefs/>
</ds:datastoreItem>
</file>

<file path=customXml/itemProps10.xml><?xml version="1.0" encoding="utf-8"?>
<ds:datastoreItem xmlns:ds="http://schemas.openxmlformats.org/officeDocument/2006/customXml" ds:itemID="{7987d52e-6578-48f2-b8db-52a1ef0d8040}">
  <ds:schemaRefs/>
</ds:datastoreItem>
</file>

<file path=customXml/itemProps11.xml><?xml version="1.0" encoding="utf-8"?>
<ds:datastoreItem xmlns:ds="http://schemas.openxmlformats.org/officeDocument/2006/customXml" ds:itemID="{ef9e067e-9455-4e63-81e7-c7fc15ea37fb}">
  <ds:schemaRefs/>
</ds:datastoreItem>
</file>

<file path=customXml/itemProps12.xml><?xml version="1.0" encoding="utf-8"?>
<ds:datastoreItem xmlns:ds="http://schemas.openxmlformats.org/officeDocument/2006/customXml" ds:itemID="{b37444cb-1d59-4498-9204-e9d3a53c6181}">
  <ds:schemaRefs/>
</ds:datastoreItem>
</file>

<file path=customXml/itemProps13.xml><?xml version="1.0" encoding="utf-8"?>
<ds:datastoreItem xmlns:ds="http://schemas.openxmlformats.org/officeDocument/2006/customXml" ds:itemID="{00da053d-6b8e-4761-bb70-cfda9d182b82}">
  <ds:schemaRefs/>
</ds:datastoreItem>
</file>

<file path=customXml/itemProps14.xml><?xml version="1.0" encoding="utf-8"?>
<ds:datastoreItem xmlns:ds="http://schemas.openxmlformats.org/officeDocument/2006/customXml" ds:itemID="{b695c9b2-bdeb-4692-9b9c-ca5b9c412c06}">
  <ds:schemaRefs/>
</ds:datastoreItem>
</file>

<file path=customXml/itemProps15.xml><?xml version="1.0" encoding="utf-8"?>
<ds:datastoreItem xmlns:ds="http://schemas.openxmlformats.org/officeDocument/2006/customXml" ds:itemID="{ba698858-28d1-4dc6-b837-5f3489f0bc45}">
  <ds:schemaRefs/>
</ds:datastoreItem>
</file>

<file path=customXml/itemProps16.xml><?xml version="1.0" encoding="utf-8"?>
<ds:datastoreItem xmlns:ds="http://schemas.openxmlformats.org/officeDocument/2006/customXml" ds:itemID="{e0864071-4c12-41dd-89ad-08de1e7603f4}">
  <ds:schemaRefs/>
</ds:datastoreItem>
</file>

<file path=customXml/itemProps2.xml><?xml version="1.0" encoding="utf-8"?>
<ds:datastoreItem xmlns:ds="http://schemas.openxmlformats.org/officeDocument/2006/customXml" ds:itemID="{b61dc4ae-9ec6-4a55-a603-08ed81b18378}">
  <ds:schemaRefs/>
</ds:datastoreItem>
</file>

<file path=customXml/itemProps3.xml><?xml version="1.0" encoding="utf-8"?>
<ds:datastoreItem xmlns:ds="http://schemas.openxmlformats.org/officeDocument/2006/customXml" ds:itemID="{3cc0a65a-e89a-4d82-8c30-a692a7b7aaaa}">
  <ds:schemaRefs/>
</ds:datastoreItem>
</file>

<file path=customXml/itemProps4.xml><?xml version="1.0" encoding="utf-8"?>
<ds:datastoreItem xmlns:ds="http://schemas.openxmlformats.org/officeDocument/2006/customXml" ds:itemID="{6b6643cd-565c-4ef7-8e5f-ef53c1db975e}">
  <ds:schemaRefs/>
</ds:datastoreItem>
</file>

<file path=customXml/itemProps5.xml><?xml version="1.0" encoding="utf-8"?>
<ds:datastoreItem xmlns:ds="http://schemas.openxmlformats.org/officeDocument/2006/customXml" ds:itemID="{fab65f05-2724-4b03-b90f-672939b23d99}">
  <ds:schemaRefs/>
</ds:datastoreItem>
</file>

<file path=customXml/itemProps6.xml><?xml version="1.0" encoding="utf-8"?>
<ds:datastoreItem xmlns:ds="http://schemas.openxmlformats.org/officeDocument/2006/customXml" ds:itemID="{5cb48bdb-e759-4234-adcb-cb42be9ba6bc}">
  <ds:schemaRefs/>
</ds:datastoreItem>
</file>

<file path=customXml/itemProps7.xml><?xml version="1.0" encoding="utf-8"?>
<ds:datastoreItem xmlns:ds="http://schemas.openxmlformats.org/officeDocument/2006/customXml" ds:itemID="{e3b09ea7-148e-454c-b23a-943e4575e43a}">
  <ds:schemaRefs/>
</ds:datastoreItem>
</file>

<file path=customXml/itemProps8.xml><?xml version="1.0" encoding="utf-8"?>
<ds:datastoreItem xmlns:ds="http://schemas.openxmlformats.org/officeDocument/2006/customXml" ds:itemID="{c54d45b5-d050-4c85-b9c3-09dfd0dbd335}">
  <ds:schemaRefs/>
</ds:datastoreItem>
</file>

<file path=customXml/itemProps9.xml><?xml version="1.0" encoding="utf-8"?>
<ds:datastoreItem xmlns:ds="http://schemas.openxmlformats.org/officeDocument/2006/customXml" ds:itemID="{6c4ba11f-fa25-46ee-9636-8db47b99208c}">
  <ds:schemaRefs/>
</ds:datastoreItem>
</file>

<file path=docProps/app.xml><?xml version="1.0" encoding="utf-8"?>
<Properties xmlns="http://schemas.openxmlformats.org/officeDocument/2006/extended-properties" xmlns:vt="http://schemas.openxmlformats.org/officeDocument/2006/docPropsVTypes">
  <TotalTime>21</TotalTime>
  <ScaleCrop>false</ScaleCrop>
  <LinksUpToDate>false</LinksUpToDate>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2023-09-05T21:21:00Z</dcterms:created>
  <dc:creator>Lenovo</dc:creator>
  <cp:lastModifiedBy>Dell</cp:lastModifiedBy>
  <dcterms:modified xsi:type="dcterms:W3CDTF">2023-09-09T04:23:31Z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8681F8F2C2F94F48987F6E1642CE0837_13</vt:lpwstr>
  </property>
</Properties>
</file>