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hint="eastAsia" w:ascii="黑体" w:hAnsi="黑体" w:eastAsia="黑体" w:cs="黑体"/>
          <w:b/>
          <w:color w:val="000000"/>
          <w:sz w:val="44"/>
          <w:lang w:val="en-US" w:eastAsia="zh-CN"/>
        </w:rPr>
        <w:t>平乡县中华路街道办事</w:t>
      </w:r>
      <w:r>
        <w:rPr>
          <w:rFonts w:ascii="黑体" w:hAnsi="黑体" w:eastAsia="黑体" w:cs="黑体"/>
          <w:b/>
          <w:color w:val="000000"/>
          <w:sz w:val="44"/>
        </w:rPr>
        <w:t>2023</w:t>
      </w:r>
      <w:r>
        <w:rPr>
          <w:rFonts w:hint="eastAsia" w:ascii="黑体" w:hAnsi="黑体" w:eastAsia="黑体" w:cs="黑体"/>
          <w:b/>
          <w:color w:val="000000"/>
          <w:sz w:val="44"/>
        </w:rPr>
        <w:t>年部门预算信息公开</w:t>
      </w:r>
    </w:p>
    <w:p>
      <w:pPr>
        <w:rPr>
          <w:rFonts w:eastAsia="Times New Roman"/>
        </w:rPr>
      </w:pPr>
      <w:r>
        <w:rPr>
          <w:rFonts w:hint="eastAsia" w:ascii="黑体" w:hAnsi="黑体" w:eastAsia="黑体" w:cs="黑体"/>
          <w:b/>
          <w:color w:val="000000"/>
          <w:sz w:val="30"/>
          <w:lang w:val="en-US" w:eastAsia="zh-CN"/>
        </w:rPr>
        <w:t xml:space="preserve"> </w:t>
      </w: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fldChar w:fldCharType="begin"/>
      </w:r>
      <w:r>
        <w:instrText xml:space="preserve">PAGEREF _Toc_3_3_0000000015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fldChar w:fldCharType="begin"/>
      </w:r>
      <w:r>
        <w:instrText xml:space="preserve">PAGEREF _Toc_3_3_0000000016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fldChar w:fldCharType="begin"/>
      </w:r>
      <w:r>
        <w:instrText xml:space="preserve">PAGEREF _Toc_3_3_0000000017 \h</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fldChar w:fldCharType="begin"/>
      </w:r>
      <w:r>
        <w:instrText xml:space="preserve">PAGEREF _Toc_3_3_0000000018 \h</w:instrText>
      </w:r>
      <w:r>
        <w:fldChar w:fldCharType="separate"/>
      </w:r>
      <w:r>
        <w:t>63</w:t>
      </w:r>
      <w:r>
        <w:fldChar w:fldCharType="end"/>
      </w:r>
      <w:r>
        <w:fldChar w:fldCharType="end"/>
      </w:r>
    </w:p>
    <w:p>
      <w:r>
        <w:fldChar w:fldCharType="end"/>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outlineLvl w:val="1"/>
        <w:rPr>
          <w:rFonts w:hint="eastAsia" w:ascii="宋体" w:hAnsi="宋体" w:cs="宋体"/>
          <w:color w:val="000000"/>
          <w:sz w:val="36"/>
        </w:rPr>
      </w:pPr>
      <w:bookmarkStart w:id="0" w:name="_Toc_2_2_0000000001"/>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rPr>
          <w:rFonts w:hint="eastAsia" w:ascii="宋体" w:hAnsi="宋体" w:cs="宋体"/>
          <w:color w:val="000000"/>
          <w:sz w:val="36"/>
        </w:rPr>
      </w:pPr>
    </w:p>
    <w:p>
      <w:pPr>
        <w:jc w:val="center"/>
        <w:outlineLvl w:val="1"/>
      </w:pPr>
      <w:r>
        <w:rPr>
          <w:rFonts w:hint="eastAsia" w:ascii="宋体" w:hAnsi="宋体" w:cs="宋体"/>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rPr>
                <w:sz w:val="21"/>
                <w:szCs w:val="21"/>
              </w:rPr>
            </w:pPr>
            <w:r>
              <w:rPr>
                <w:sz w:val="21"/>
                <w:szCs w:val="21"/>
              </w:rPr>
              <w:t>827</w:t>
            </w:r>
            <w:r>
              <w:rPr>
                <w:rFonts w:hint="eastAsia" w:ascii="宋体" w:hAnsi="宋体" w:cs="宋体"/>
                <w:sz w:val="21"/>
                <w:szCs w:val="21"/>
              </w:rPr>
              <w:t>平乡县中华路街道办事处</w:t>
            </w:r>
          </w:p>
        </w:tc>
        <w:tc>
          <w:tcPr>
            <w:tcW w:w="1971" w:type="dxa"/>
            <w:tcBorders>
              <w:top w:val="single" w:color="FFFFFF" w:sz="6" w:space="0"/>
              <w:left w:val="single" w:color="FFFFFF" w:sz="6" w:space="0"/>
              <w:right w:val="single" w:color="FFFFFF" w:sz="6" w:space="0"/>
            </w:tcBorders>
            <w:vAlign w:val="center"/>
          </w:tcPr>
          <w:p>
            <w:pPr>
              <w:pStyle w:val="10"/>
              <w:rPr>
                <w:sz w:val="21"/>
                <w:szCs w:val="21"/>
              </w:rPr>
            </w:pPr>
            <w:r>
              <w:rPr>
                <w:rFonts w:hint="eastAsia" w:ascii="宋体" w:hAnsi="宋体" w:cs="宋体"/>
                <w:sz w:val="21"/>
                <w:szCs w:val="21"/>
              </w:rPr>
              <w:t>预算年度：</w:t>
            </w:r>
            <w:r>
              <w:rPr>
                <w:sz w:val="21"/>
                <w:szCs w:val="21"/>
              </w:rPr>
              <w:t>2023</w:t>
            </w:r>
          </w:p>
        </w:tc>
        <w:tc>
          <w:tcPr>
            <w:tcW w:w="3942" w:type="dxa"/>
            <w:gridSpan w:val="2"/>
            <w:tcBorders>
              <w:top w:val="single" w:color="FFFFFF" w:sz="6" w:space="0"/>
              <w:left w:val="single" w:color="FFFFFF" w:sz="6" w:space="0"/>
              <w:right w:val="single" w:color="FFFFFF" w:sz="6" w:space="0"/>
            </w:tcBorders>
            <w:vAlign w:val="center"/>
          </w:tcPr>
          <w:p>
            <w:pPr>
              <w:pStyle w:val="9"/>
              <w:rPr>
                <w:sz w:val="21"/>
                <w:szCs w:val="21"/>
              </w:rPr>
            </w:pPr>
            <w:r>
              <w:rPr>
                <w:rFonts w:hint="eastAsia" w:ascii="宋体" w:hAnsi="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rPr>
                <w:rFonts w:hint="eastAsia" w:ascii="宋体" w:hAnsi="宋体" w:cs="宋体"/>
              </w:rPr>
              <w:t>序号</w:t>
            </w:r>
          </w:p>
        </w:tc>
        <w:tc>
          <w:tcPr>
            <w:tcW w:w="3942" w:type="dxa"/>
            <w:gridSpan w:val="2"/>
            <w:vAlign w:val="center"/>
          </w:tcPr>
          <w:p>
            <w:pPr>
              <w:pStyle w:val="12"/>
            </w:pPr>
            <w:r>
              <w:rPr>
                <w:rFonts w:hint="eastAsia" w:ascii="宋体" w:hAnsi="宋体" w:cs="宋体"/>
              </w:rPr>
              <w:t>收入</w:t>
            </w:r>
          </w:p>
        </w:tc>
        <w:tc>
          <w:tcPr>
            <w:tcW w:w="3942" w:type="dxa"/>
            <w:gridSpan w:val="2"/>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971" w:type="dxa"/>
            <w:vAlign w:val="center"/>
          </w:tcPr>
          <w:p>
            <w:pPr>
              <w:pStyle w:val="12"/>
            </w:pPr>
            <w:r>
              <w:rPr>
                <w:rFonts w:hint="eastAsia" w:ascii="宋体" w:hAnsi="宋体" w:cs="宋体"/>
              </w:rPr>
              <w:t>预算数</w:t>
            </w:r>
          </w:p>
        </w:tc>
        <w:tc>
          <w:tcPr>
            <w:tcW w:w="1971"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971" w:type="dxa"/>
            <w:vAlign w:val="center"/>
          </w:tcPr>
          <w:p>
            <w:pPr>
              <w:pStyle w:val="12"/>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rPr>
                <w:rFonts w:hint="eastAsia" w:ascii="宋体" w:hAnsi="宋体" w:cs="宋体"/>
              </w:rP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w:t>
            </w:r>
          </w:p>
        </w:tc>
        <w:tc>
          <w:tcPr>
            <w:tcW w:w="1971" w:type="dxa"/>
            <w:vAlign w:val="center"/>
          </w:tcPr>
          <w:p>
            <w:pPr>
              <w:pStyle w:val="14"/>
              <w:rPr>
                <w:szCs w:val="21"/>
              </w:rPr>
            </w:pPr>
            <w:r>
              <w:rPr>
                <w:rFonts w:hint="eastAsia" w:ascii="宋体" w:hAnsi="宋体" w:cs="宋体"/>
                <w:szCs w:val="21"/>
              </w:rPr>
              <w:t>一、一般公共预算拨款收入</w:t>
            </w:r>
          </w:p>
        </w:tc>
        <w:tc>
          <w:tcPr>
            <w:tcW w:w="1971" w:type="dxa"/>
            <w:vAlign w:val="center"/>
          </w:tcPr>
          <w:p>
            <w:pPr>
              <w:pStyle w:val="13"/>
              <w:rPr>
                <w:szCs w:val="21"/>
              </w:rPr>
            </w:pPr>
            <w:r>
              <w:rPr>
                <w:szCs w:val="21"/>
              </w:rPr>
              <w:t>4874.19</w:t>
            </w:r>
          </w:p>
        </w:tc>
        <w:tc>
          <w:tcPr>
            <w:tcW w:w="1971" w:type="dxa"/>
            <w:vAlign w:val="center"/>
          </w:tcPr>
          <w:p>
            <w:pPr>
              <w:pStyle w:val="14"/>
              <w:rPr>
                <w:szCs w:val="21"/>
              </w:rPr>
            </w:pPr>
            <w:r>
              <w:rPr>
                <w:rFonts w:hint="eastAsia" w:ascii="宋体" w:hAnsi="宋体" w:cs="宋体"/>
                <w:szCs w:val="21"/>
              </w:rPr>
              <w:t>一、一般公共服务支出</w:t>
            </w:r>
          </w:p>
        </w:tc>
        <w:tc>
          <w:tcPr>
            <w:tcW w:w="1971" w:type="dxa"/>
            <w:vAlign w:val="center"/>
          </w:tcPr>
          <w:p>
            <w:pPr>
              <w:pStyle w:val="13"/>
              <w:rPr>
                <w:szCs w:val="21"/>
              </w:rPr>
            </w:pPr>
            <w:r>
              <w:rPr>
                <w:szCs w:val="21"/>
              </w:rPr>
              <w:t>2835.38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w:t>
            </w:r>
          </w:p>
        </w:tc>
        <w:tc>
          <w:tcPr>
            <w:tcW w:w="1971" w:type="dxa"/>
            <w:vAlign w:val="center"/>
          </w:tcPr>
          <w:p>
            <w:pPr>
              <w:pStyle w:val="14"/>
              <w:rPr>
                <w:szCs w:val="21"/>
              </w:rPr>
            </w:pPr>
            <w:r>
              <w:rPr>
                <w:rFonts w:hint="eastAsia" w:ascii="宋体" w:hAnsi="宋体" w:cs="宋体"/>
                <w:szCs w:val="21"/>
              </w:rPr>
              <w:t>二、政府性基金预算拨款收入</w:t>
            </w:r>
          </w:p>
        </w:tc>
        <w:tc>
          <w:tcPr>
            <w:tcW w:w="1971" w:type="dxa"/>
            <w:vAlign w:val="center"/>
          </w:tcPr>
          <w:p>
            <w:pPr>
              <w:pStyle w:val="13"/>
              <w:rPr>
                <w:szCs w:val="21"/>
              </w:rPr>
            </w:pPr>
            <w:r>
              <w:rPr>
                <w:szCs w:val="21"/>
              </w:rPr>
              <w:t>4879.14</w:t>
            </w:r>
          </w:p>
        </w:tc>
        <w:tc>
          <w:tcPr>
            <w:tcW w:w="1971" w:type="dxa"/>
            <w:vAlign w:val="center"/>
          </w:tcPr>
          <w:p>
            <w:pPr>
              <w:pStyle w:val="14"/>
              <w:rPr>
                <w:szCs w:val="21"/>
              </w:rPr>
            </w:pPr>
            <w:r>
              <w:rPr>
                <w:rFonts w:hint="eastAsia" w:ascii="宋体" w:hAnsi="宋体" w:cs="宋体"/>
                <w:szCs w:val="21"/>
              </w:rPr>
              <w:t>二、外交支出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3</w:t>
            </w:r>
          </w:p>
        </w:tc>
        <w:tc>
          <w:tcPr>
            <w:tcW w:w="1971" w:type="dxa"/>
            <w:vAlign w:val="center"/>
          </w:tcPr>
          <w:p>
            <w:pPr>
              <w:pStyle w:val="14"/>
              <w:rPr>
                <w:szCs w:val="21"/>
              </w:rPr>
            </w:pPr>
            <w:r>
              <w:rPr>
                <w:rFonts w:hint="eastAsia" w:ascii="宋体" w:hAnsi="宋体" w:cs="宋体"/>
                <w:szCs w:val="21"/>
              </w:rPr>
              <w:t>三、国有资本经营预算拨款收入</w:t>
            </w:r>
          </w:p>
        </w:tc>
        <w:tc>
          <w:tcPr>
            <w:tcW w:w="1971" w:type="dxa"/>
            <w:vAlign w:val="center"/>
          </w:tcPr>
          <w:p>
            <w:pPr>
              <w:pStyle w:val="13"/>
              <w:rPr>
                <w:szCs w:val="21"/>
              </w:rPr>
            </w:pPr>
            <w:r>
              <w:rPr>
                <w:szCs w:val="21"/>
              </w:rPr>
              <w:t>5.00</w:t>
            </w:r>
          </w:p>
        </w:tc>
        <w:tc>
          <w:tcPr>
            <w:tcW w:w="1971" w:type="dxa"/>
            <w:vAlign w:val="center"/>
          </w:tcPr>
          <w:p>
            <w:pPr>
              <w:pStyle w:val="14"/>
              <w:rPr>
                <w:szCs w:val="21"/>
              </w:rPr>
            </w:pPr>
            <w:r>
              <w:rPr>
                <w:rFonts w:hint="eastAsia" w:ascii="宋体" w:hAnsi="宋体" w:cs="宋体"/>
                <w:szCs w:val="21"/>
              </w:rPr>
              <w:t>三、国防支出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4</w:t>
            </w:r>
          </w:p>
        </w:tc>
        <w:tc>
          <w:tcPr>
            <w:tcW w:w="1971" w:type="dxa"/>
            <w:vAlign w:val="center"/>
          </w:tcPr>
          <w:p>
            <w:pPr>
              <w:pStyle w:val="14"/>
              <w:rPr>
                <w:szCs w:val="21"/>
              </w:rPr>
            </w:pPr>
            <w:r>
              <w:rPr>
                <w:rFonts w:hint="eastAsia" w:ascii="宋体" w:hAnsi="宋体" w:cs="宋体"/>
                <w:szCs w:val="21"/>
              </w:rPr>
              <w:t>四、财政专户管理资金收入</w:t>
            </w: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四、公共安全支出</w:t>
            </w:r>
          </w:p>
        </w:tc>
        <w:tc>
          <w:tcPr>
            <w:tcW w:w="1971" w:type="dxa"/>
            <w:vAlign w:val="center"/>
          </w:tcPr>
          <w:p>
            <w:pPr>
              <w:pStyle w:val="13"/>
              <w:rPr>
                <w:szCs w:val="21"/>
              </w:rPr>
            </w:pPr>
            <w:r>
              <w:rPr>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5</w:t>
            </w:r>
          </w:p>
        </w:tc>
        <w:tc>
          <w:tcPr>
            <w:tcW w:w="1971" w:type="dxa"/>
            <w:vAlign w:val="center"/>
          </w:tcPr>
          <w:p>
            <w:pPr>
              <w:pStyle w:val="14"/>
              <w:rPr>
                <w:szCs w:val="21"/>
              </w:rPr>
            </w:pPr>
            <w:r>
              <w:rPr>
                <w:rFonts w:hint="eastAsia" w:ascii="宋体" w:hAnsi="宋体" w:cs="宋体"/>
                <w:szCs w:val="21"/>
              </w:rPr>
              <w:t>五、事业收入</w:t>
            </w: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五、教育支出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6</w:t>
            </w:r>
          </w:p>
        </w:tc>
        <w:tc>
          <w:tcPr>
            <w:tcW w:w="1971" w:type="dxa"/>
            <w:vAlign w:val="center"/>
          </w:tcPr>
          <w:p>
            <w:pPr>
              <w:pStyle w:val="14"/>
              <w:rPr>
                <w:szCs w:val="21"/>
              </w:rPr>
            </w:pPr>
            <w:r>
              <w:rPr>
                <w:rFonts w:hint="eastAsia" w:ascii="宋体" w:hAnsi="宋体" w:cs="宋体"/>
                <w:szCs w:val="21"/>
              </w:rPr>
              <w:t>六、事业单位经营收入</w:t>
            </w: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六、科学技术支出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7</w:t>
            </w:r>
          </w:p>
        </w:tc>
        <w:tc>
          <w:tcPr>
            <w:tcW w:w="1971" w:type="dxa"/>
            <w:vAlign w:val="center"/>
          </w:tcPr>
          <w:p>
            <w:pPr>
              <w:pStyle w:val="14"/>
              <w:rPr>
                <w:szCs w:val="21"/>
              </w:rPr>
            </w:pPr>
            <w:r>
              <w:rPr>
                <w:rFonts w:hint="eastAsia" w:ascii="宋体" w:hAnsi="宋体" w:cs="宋体"/>
                <w:szCs w:val="21"/>
              </w:rPr>
              <w:t>七、上级补助收入</w:t>
            </w: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七、文化旅游体育与传媒支出</w:t>
            </w:r>
          </w:p>
        </w:tc>
        <w:tc>
          <w:tcPr>
            <w:tcW w:w="1971" w:type="dxa"/>
            <w:vAlign w:val="center"/>
          </w:tcPr>
          <w:p>
            <w:pPr>
              <w:pStyle w:val="13"/>
              <w:rPr>
                <w:szCs w:val="21"/>
              </w:rPr>
            </w:pPr>
            <w:r>
              <w:rPr>
                <w:szCs w:val="21"/>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8</w:t>
            </w:r>
          </w:p>
        </w:tc>
        <w:tc>
          <w:tcPr>
            <w:tcW w:w="1971" w:type="dxa"/>
            <w:vAlign w:val="center"/>
          </w:tcPr>
          <w:p>
            <w:pPr>
              <w:pStyle w:val="14"/>
              <w:rPr>
                <w:szCs w:val="21"/>
              </w:rPr>
            </w:pPr>
            <w:r>
              <w:rPr>
                <w:rFonts w:hint="eastAsia" w:ascii="宋体" w:hAnsi="宋体" w:cs="宋体"/>
                <w:szCs w:val="21"/>
              </w:rPr>
              <w:t>八、附属单位上缴收入</w:t>
            </w: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八、社会保障和就业支出</w:t>
            </w:r>
          </w:p>
        </w:tc>
        <w:tc>
          <w:tcPr>
            <w:tcW w:w="1971" w:type="dxa"/>
            <w:vAlign w:val="center"/>
          </w:tcPr>
          <w:p>
            <w:pPr>
              <w:pStyle w:val="13"/>
              <w:rPr>
                <w:szCs w:val="21"/>
              </w:rPr>
            </w:pPr>
            <w:r>
              <w:rPr>
                <w:szCs w:val="21"/>
              </w:rPr>
              <w:t>795.60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9</w:t>
            </w:r>
          </w:p>
        </w:tc>
        <w:tc>
          <w:tcPr>
            <w:tcW w:w="1971" w:type="dxa"/>
            <w:vAlign w:val="center"/>
          </w:tcPr>
          <w:p>
            <w:pPr>
              <w:pStyle w:val="14"/>
              <w:rPr>
                <w:szCs w:val="21"/>
              </w:rPr>
            </w:pPr>
            <w:r>
              <w:rPr>
                <w:rFonts w:hint="eastAsia" w:ascii="宋体" w:hAnsi="宋体" w:cs="宋体"/>
                <w:szCs w:val="21"/>
              </w:rPr>
              <w:t>九、其他收入</w:t>
            </w: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九、社会保险基金支出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10</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十、卫生健康支出</w:t>
            </w:r>
          </w:p>
        </w:tc>
        <w:tc>
          <w:tcPr>
            <w:tcW w:w="1971" w:type="dxa"/>
            <w:vAlign w:val="center"/>
          </w:tcPr>
          <w:p>
            <w:pPr>
              <w:pStyle w:val="13"/>
              <w:rPr>
                <w:szCs w:val="21"/>
              </w:rPr>
            </w:pPr>
            <w:r>
              <w:rPr>
                <w:szCs w:val="21"/>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11</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十一、节能环保支出</w:t>
            </w:r>
          </w:p>
        </w:tc>
        <w:tc>
          <w:tcPr>
            <w:tcW w:w="1971" w:type="dxa"/>
            <w:vAlign w:val="center"/>
          </w:tcPr>
          <w:p>
            <w:pPr>
              <w:pStyle w:val="13"/>
              <w:rPr>
                <w:szCs w:val="21"/>
              </w:rPr>
            </w:pPr>
            <w:r>
              <w:rPr>
                <w:szCs w:val="21"/>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12</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十二、城乡社区支出</w:t>
            </w:r>
          </w:p>
        </w:tc>
        <w:tc>
          <w:tcPr>
            <w:tcW w:w="1971" w:type="dxa"/>
            <w:vAlign w:val="center"/>
          </w:tcPr>
          <w:p>
            <w:pPr>
              <w:pStyle w:val="13"/>
              <w:rPr>
                <w:szCs w:val="21"/>
              </w:rPr>
            </w:pPr>
            <w:r>
              <w:rPr>
                <w:szCs w:val="21"/>
              </w:rP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13</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十三、农林水支出</w:t>
            </w:r>
          </w:p>
        </w:tc>
        <w:tc>
          <w:tcPr>
            <w:tcW w:w="1971" w:type="dxa"/>
            <w:vAlign w:val="center"/>
          </w:tcPr>
          <w:p>
            <w:pPr>
              <w:pStyle w:val="13"/>
              <w:rPr>
                <w:szCs w:val="21"/>
              </w:rPr>
            </w:pPr>
            <w:r>
              <w:rPr>
                <w:szCs w:val="21"/>
              </w:rPr>
              <w:t>1127.03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14</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十四、交通运输支出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15</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十五、资源勘探工业信息等支出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16</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十六、商业服务业等支出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17</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十七、金融支出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18</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十八、援助其他地区支出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19</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十九、自然资源海洋气象等支出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20</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二十、住房保障支出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21</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二十一、粮油物资储备支出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22</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二十二、国有资本经营预算支出</w:t>
            </w:r>
          </w:p>
        </w:tc>
        <w:tc>
          <w:tcPr>
            <w:tcW w:w="1971" w:type="dxa"/>
            <w:vAlign w:val="center"/>
          </w:tcPr>
          <w:p>
            <w:pPr>
              <w:pStyle w:val="13"/>
              <w:rPr>
                <w:szCs w:val="21"/>
              </w:rPr>
            </w:pPr>
            <w:r>
              <w:rPr>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23</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二十三、灾害防治及应急管理支出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24</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二十四、预备费</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25</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二十五、其他支出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26</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二十六、转移性支出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27</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二十七、债务还本支出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28</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二十八、债务付息支出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29</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二十九、债务发行费用支出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30</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三十、抗疫特别国债安排的支出</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31</w:t>
            </w:r>
          </w:p>
        </w:tc>
        <w:tc>
          <w:tcPr>
            <w:tcW w:w="1971" w:type="dxa"/>
            <w:vAlign w:val="center"/>
          </w:tcPr>
          <w:p>
            <w:pPr>
              <w:pStyle w:val="14"/>
              <w:rPr>
                <w:szCs w:val="21"/>
              </w:rPr>
            </w:pPr>
          </w:p>
        </w:tc>
        <w:tc>
          <w:tcPr>
            <w:tcW w:w="1971" w:type="dxa"/>
            <w:vAlign w:val="center"/>
          </w:tcPr>
          <w:p>
            <w:pPr>
              <w:pStyle w:val="13"/>
              <w:rPr>
                <w:szCs w:val="21"/>
              </w:rPr>
            </w:pPr>
          </w:p>
        </w:tc>
        <w:tc>
          <w:tcPr>
            <w:tcW w:w="1971" w:type="dxa"/>
            <w:vAlign w:val="center"/>
          </w:tcPr>
          <w:p>
            <w:pPr>
              <w:pStyle w:val="14"/>
              <w:rPr>
                <w:szCs w:val="21"/>
              </w:rPr>
            </w:pPr>
            <w:r>
              <w:rPr>
                <w:rFonts w:hint="eastAsia" w:ascii="宋体" w:hAnsi="宋体" w:cs="宋体"/>
                <w:szCs w:val="21"/>
              </w:rPr>
              <w:t>三十一、人行科目</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32</w:t>
            </w:r>
          </w:p>
        </w:tc>
        <w:tc>
          <w:tcPr>
            <w:tcW w:w="1971" w:type="dxa"/>
            <w:vAlign w:val="center"/>
          </w:tcPr>
          <w:p>
            <w:pPr>
              <w:pStyle w:val="16"/>
              <w:rPr>
                <w:szCs w:val="21"/>
              </w:rPr>
            </w:pPr>
            <w:r>
              <w:rPr>
                <w:rFonts w:hint="eastAsia" w:ascii="宋体" w:hAnsi="宋体" w:cs="宋体"/>
                <w:szCs w:val="21"/>
              </w:rPr>
              <w:t>本年收入合计</w:t>
            </w:r>
          </w:p>
        </w:tc>
        <w:tc>
          <w:tcPr>
            <w:tcW w:w="1971" w:type="dxa"/>
            <w:vAlign w:val="center"/>
          </w:tcPr>
          <w:p>
            <w:pPr>
              <w:pStyle w:val="17"/>
              <w:rPr>
                <w:szCs w:val="21"/>
              </w:rPr>
            </w:pPr>
            <w:r>
              <w:rPr>
                <w:szCs w:val="21"/>
              </w:rPr>
              <w:t>9758.33</w:t>
            </w:r>
          </w:p>
        </w:tc>
        <w:tc>
          <w:tcPr>
            <w:tcW w:w="1971" w:type="dxa"/>
            <w:vAlign w:val="center"/>
          </w:tcPr>
          <w:p>
            <w:pPr>
              <w:pStyle w:val="16"/>
              <w:rPr>
                <w:szCs w:val="21"/>
              </w:rPr>
            </w:pPr>
            <w:r>
              <w:rPr>
                <w:rFonts w:hint="eastAsia" w:ascii="宋体" w:hAnsi="宋体" w:cs="宋体"/>
                <w:szCs w:val="21"/>
              </w:rPr>
              <w:t>本年支出合计</w:t>
            </w:r>
          </w:p>
        </w:tc>
        <w:tc>
          <w:tcPr>
            <w:tcW w:w="1971" w:type="dxa"/>
            <w:vAlign w:val="center"/>
          </w:tcPr>
          <w:p>
            <w:pPr>
              <w:pStyle w:val="17"/>
              <w:rPr>
                <w:szCs w:val="21"/>
              </w:rPr>
            </w:pPr>
            <w:r>
              <w:rPr>
                <w:szCs w:val="21"/>
              </w:rPr>
              <w:t>9761.33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33</w:t>
            </w:r>
          </w:p>
        </w:tc>
        <w:tc>
          <w:tcPr>
            <w:tcW w:w="1971" w:type="dxa"/>
            <w:vAlign w:val="center"/>
          </w:tcPr>
          <w:p>
            <w:pPr>
              <w:pStyle w:val="14"/>
              <w:rPr>
                <w:szCs w:val="21"/>
              </w:rPr>
            </w:pPr>
            <w:r>
              <w:rPr>
                <w:rFonts w:hint="eastAsia" w:ascii="宋体" w:hAnsi="宋体" w:cs="宋体"/>
                <w:szCs w:val="21"/>
              </w:rPr>
              <w:t>上年结转结余</w:t>
            </w:r>
          </w:p>
        </w:tc>
        <w:tc>
          <w:tcPr>
            <w:tcW w:w="1971" w:type="dxa"/>
            <w:vAlign w:val="center"/>
          </w:tcPr>
          <w:p>
            <w:pPr>
              <w:pStyle w:val="13"/>
              <w:rPr>
                <w:szCs w:val="21"/>
              </w:rPr>
            </w:pPr>
            <w:r>
              <w:rPr>
                <w:szCs w:val="21"/>
              </w:rPr>
              <w:t>3.00</w:t>
            </w:r>
          </w:p>
        </w:tc>
        <w:tc>
          <w:tcPr>
            <w:tcW w:w="1971" w:type="dxa"/>
            <w:vAlign w:val="center"/>
          </w:tcPr>
          <w:p>
            <w:pPr>
              <w:pStyle w:val="14"/>
              <w:rPr>
                <w:szCs w:val="21"/>
              </w:rPr>
            </w:pPr>
            <w:r>
              <w:rPr>
                <w:rFonts w:hint="eastAsia" w:ascii="宋体" w:hAnsi="宋体" w:cs="宋体"/>
                <w:szCs w:val="21"/>
              </w:rPr>
              <w:t>年终结转结余</w:t>
            </w:r>
          </w:p>
        </w:tc>
        <w:tc>
          <w:tcPr>
            <w:tcW w:w="1971" w:type="dxa"/>
            <w:vAlign w:val="center"/>
          </w:tcPr>
          <w:p>
            <w:pPr>
              <w:pStyle w:val="13"/>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rPr>
                <w:szCs w:val="21"/>
              </w:rPr>
            </w:pPr>
            <w:r>
              <w:rPr>
                <w:szCs w:val="21"/>
              </w:rPr>
              <w:t>34</w:t>
            </w:r>
          </w:p>
        </w:tc>
        <w:tc>
          <w:tcPr>
            <w:tcW w:w="1971" w:type="dxa"/>
            <w:vAlign w:val="center"/>
          </w:tcPr>
          <w:p>
            <w:pPr>
              <w:pStyle w:val="16"/>
              <w:rPr>
                <w:szCs w:val="21"/>
              </w:rPr>
            </w:pPr>
            <w:r>
              <w:rPr>
                <w:rFonts w:hint="eastAsia" w:ascii="宋体" w:hAnsi="宋体" w:cs="宋体"/>
                <w:szCs w:val="21"/>
              </w:rPr>
              <w:t>收入总计</w:t>
            </w:r>
          </w:p>
        </w:tc>
        <w:tc>
          <w:tcPr>
            <w:tcW w:w="1971" w:type="dxa"/>
            <w:vAlign w:val="center"/>
          </w:tcPr>
          <w:p>
            <w:pPr>
              <w:pStyle w:val="17"/>
              <w:rPr>
                <w:szCs w:val="21"/>
              </w:rPr>
            </w:pPr>
            <w:r>
              <w:rPr>
                <w:szCs w:val="21"/>
              </w:rPr>
              <w:t>9761.33</w:t>
            </w:r>
          </w:p>
        </w:tc>
        <w:tc>
          <w:tcPr>
            <w:tcW w:w="1971" w:type="dxa"/>
            <w:vAlign w:val="center"/>
          </w:tcPr>
          <w:p>
            <w:pPr>
              <w:pStyle w:val="16"/>
              <w:rPr>
                <w:szCs w:val="21"/>
              </w:rPr>
            </w:pPr>
            <w:r>
              <w:rPr>
                <w:rFonts w:hint="eastAsia" w:ascii="宋体" w:hAnsi="宋体" w:cs="宋体"/>
                <w:szCs w:val="21"/>
              </w:rPr>
              <w:t>支出总计</w:t>
            </w:r>
          </w:p>
        </w:tc>
        <w:tc>
          <w:tcPr>
            <w:tcW w:w="1971" w:type="dxa"/>
            <w:vAlign w:val="center"/>
          </w:tcPr>
          <w:p>
            <w:pPr>
              <w:pStyle w:val="17"/>
              <w:rPr>
                <w:szCs w:val="21"/>
              </w:rPr>
            </w:pPr>
            <w:r>
              <w:rPr>
                <w:szCs w:val="21"/>
              </w:rPr>
              <w:t>9761.33</w:t>
            </w:r>
          </w:p>
        </w:tc>
      </w:tr>
    </w:tbl>
    <w:p>
      <w:pPr>
        <w:rPr>
          <w:sz w:val="21"/>
          <w:szCs w:val="21"/>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827</w:t>
            </w:r>
            <w:r>
              <w:rPr>
                <w:rFonts w:hint="eastAsia" w:ascii="宋体" w:hAnsi="宋体" w:cs="宋体"/>
              </w:rPr>
              <w:t>平乡县中华路街道办事处</w:t>
            </w:r>
          </w:p>
        </w:tc>
        <w:tc>
          <w:tcPr>
            <w:tcW w:w="2274" w:type="dxa"/>
            <w:gridSpan w:val="3"/>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790" w:type="dxa"/>
            <w:gridSpan w:val="5"/>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rPr>
                <w:szCs w:val="21"/>
              </w:rPr>
            </w:pPr>
            <w:r>
              <w:rPr>
                <w:rFonts w:hint="eastAsia" w:ascii="宋体" w:hAnsi="宋体" w:cs="宋体"/>
                <w:szCs w:val="21"/>
              </w:rPr>
              <w:t>序号</w:t>
            </w:r>
          </w:p>
        </w:tc>
        <w:tc>
          <w:tcPr>
            <w:tcW w:w="1516" w:type="dxa"/>
            <w:gridSpan w:val="2"/>
            <w:vAlign w:val="center"/>
          </w:tcPr>
          <w:p>
            <w:pPr>
              <w:pStyle w:val="12"/>
              <w:rPr>
                <w:szCs w:val="21"/>
              </w:rPr>
            </w:pPr>
            <w:r>
              <w:rPr>
                <w:rFonts w:hint="eastAsia" w:ascii="宋体" w:hAnsi="宋体" w:cs="宋体"/>
                <w:szCs w:val="21"/>
              </w:rPr>
              <w:t>功能分类科目</w:t>
            </w:r>
          </w:p>
        </w:tc>
        <w:tc>
          <w:tcPr>
            <w:tcW w:w="758" w:type="dxa"/>
            <w:vMerge w:val="restart"/>
            <w:vAlign w:val="center"/>
          </w:tcPr>
          <w:p>
            <w:pPr>
              <w:pStyle w:val="12"/>
              <w:rPr>
                <w:szCs w:val="21"/>
              </w:rPr>
            </w:pPr>
            <w:r>
              <w:rPr>
                <w:rFonts w:hint="eastAsia" w:ascii="宋体" w:hAnsi="宋体" w:cs="宋体"/>
                <w:szCs w:val="21"/>
              </w:rPr>
              <w:t>合计</w:t>
            </w:r>
          </w:p>
        </w:tc>
        <w:tc>
          <w:tcPr>
            <w:tcW w:w="6064" w:type="dxa"/>
            <w:gridSpan w:val="8"/>
            <w:vAlign w:val="center"/>
          </w:tcPr>
          <w:p>
            <w:pPr>
              <w:pStyle w:val="12"/>
              <w:rPr>
                <w:szCs w:val="21"/>
              </w:rPr>
            </w:pPr>
            <w:r>
              <w:rPr>
                <w:rFonts w:hint="eastAsia" w:ascii="宋体" w:hAnsi="宋体" w:cs="宋体"/>
                <w:szCs w:val="21"/>
              </w:rPr>
              <w:t>本年收入</w:t>
            </w:r>
          </w:p>
        </w:tc>
        <w:tc>
          <w:tcPr>
            <w:tcW w:w="758" w:type="dxa"/>
            <w:vMerge w:val="restart"/>
            <w:vAlign w:val="center"/>
          </w:tcPr>
          <w:p>
            <w:pPr>
              <w:pStyle w:val="12"/>
              <w:rPr>
                <w:szCs w:val="21"/>
              </w:rPr>
            </w:pPr>
            <w:r>
              <w:rPr>
                <w:rFonts w:hint="eastAsia" w:ascii="宋体" w:hAnsi="宋体" w:cs="宋体"/>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pPr>
              <w:rPr>
                <w:sz w:val="21"/>
                <w:szCs w:val="21"/>
              </w:rPr>
            </w:pPr>
          </w:p>
        </w:tc>
        <w:tc>
          <w:tcPr>
            <w:tcW w:w="758" w:type="dxa"/>
            <w:vAlign w:val="center"/>
          </w:tcPr>
          <w:p>
            <w:pPr>
              <w:pStyle w:val="12"/>
              <w:rPr>
                <w:szCs w:val="21"/>
              </w:rPr>
            </w:pPr>
            <w:r>
              <w:rPr>
                <w:rFonts w:hint="eastAsia" w:ascii="宋体" w:hAnsi="宋体" w:cs="宋体"/>
                <w:szCs w:val="21"/>
              </w:rPr>
              <w:t>科目</w:t>
            </w:r>
            <w:r>
              <w:rPr>
                <w:szCs w:val="21"/>
              </w:rPr>
              <w:t xml:space="preserve">    </w:t>
            </w:r>
            <w:r>
              <w:rPr>
                <w:rFonts w:hint="eastAsia" w:ascii="宋体" w:hAnsi="宋体" w:cs="宋体"/>
                <w:szCs w:val="21"/>
              </w:rPr>
              <w:t>编码</w:t>
            </w:r>
          </w:p>
        </w:tc>
        <w:tc>
          <w:tcPr>
            <w:tcW w:w="758" w:type="dxa"/>
            <w:vAlign w:val="center"/>
          </w:tcPr>
          <w:p>
            <w:pPr>
              <w:pStyle w:val="12"/>
              <w:rPr>
                <w:szCs w:val="21"/>
              </w:rPr>
            </w:pPr>
            <w:r>
              <w:rPr>
                <w:rFonts w:hint="eastAsia" w:ascii="宋体" w:hAnsi="宋体" w:cs="宋体"/>
                <w:szCs w:val="21"/>
              </w:rPr>
              <w:t>科目名称</w:t>
            </w:r>
          </w:p>
        </w:tc>
        <w:tc>
          <w:tcPr>
            <w:tcW w:w="758" w:type="dxa"/>
            <w:vMerge w:val="continue"/>
          </w:tcPr>
          <w:p>
            <w:pPr>
              <w:rPr>
                <w:sz w:val="21"/>
                <w:szCs w:val="21"/>
              </w:rPr>
            </w:pPr>
          </w:p>
        </w:tc>
        <w:tc>
          <w:tcPr>
            <w:tcW w:w="758" w:type="dxa"/>
            <w:vAlign w:val="center"/>
          </w:tcPr>
          <w:p>
            <w:pPr>
              <w:pStyle w:val="12"/>
              <w:rPr>
                <w:szCs w:val="21"/>
              </w:rPr>
            </w:pPr>
            <w:r>
              <w:rPr>
                <w:rFonts w:hint="eastAsia" w:ascii="宋体" w:hAnsi="宋体" w:cs="宋体"/>
                <w:szCs w:val="21"/>
              </w:rPr>
              <w:t>小计</w:t>
            </w:r>
          </w:p>
        </w:tc>
        <w:tc>
          <w:tcPr>
            <w:tcW w:w="758" w:type="dxa"/>
            <w:vAlign w:val="center"/>
          </w:tcPr>
          <w:p>
            <w:pPr>
              <w:pStyle w:val="12"/>
              <w:rPr>
                <w:szCs w:val="21"/>
              </w:rPr>
            </w:pPr>
            <w:r>
              <w:rPr>
                <w:rFonts w:hint="eastAsia" w:ascii="宋体" w:hAnsi="宋体" w:cs="宋体"/>
                <w:szCs w:val="21"/>
              </w:rPr>
              <w:t>财政拨款</w:t>
            </w:r>
            <w:r>
              <w:rPr>
                <w:szCs w:val="21"/>
              </w:rPr>
              <w:t xml:space="preserve"> </w:t>
            </w:r>
            <w:r>
              <w:rPr>
                <w:rFonts w:hint="eastAsia" w:ascii="宋体" w:hAnsi="宋体" w:cs="宋体"/>
                <w:szCs w:val="21"/>
              </w:rPr>
              <w:t>收入</w:t>
            </w:r>
          </w:p>
        </w:tc>
        <w:tc>
          <w:tcPr>
            <w:tcW w:w="758" w:type="dxa"/>
            <w:vAlign w:val="center"/>
          </w:tcPr>
          <w:p>
            <w:pPr>
              <w:pStyle w:val="12"/>
              <w:rPr>
                <w:szCs w:val="21"/>
              </w:rPr>
            </w:pPr>
            <w:r>
              <w:rPr>
                <w:rFonts w:hint="eastAsia" w:ascii="宋体" w:hAnsi="宋体" w:cs="宋体"/>
                <w:szCs w:val="21"/>
              </w:rPr>
              <w:t>财政专户</w:t>
            </w:r>
            <w:r>
              <w:rPr>
                <w:szCs w:val="21"/>
              </w:rPr>
              <w:t xml:space="preserve"> </w:t>
            </w:r>
            <w:r>
              <w:rPr>
                <w:rFonts w:hint="eastAsia" w:ascii="宋体" w:hAnsi="宋体" w:cs="宋体"/>
                <w:szCs w:val="21"/>
              </w:rPr>
              <w:t>收入</w:t>
            </w:r>
          </w:p>
        </w:tc>
        <w:tc>
          <w:tcPr>
            <w:tcW w:w="758" w:type="dxa"/>
            <w:vAlign w:val="center"/>
          </w:tcPr>
          <w:p>
            <w:pPr>
              <w:pStyle w:val="12"/>
              <w:rPr>
                <w:szCs w:val="21"/>
              </w:rPr>
            </w:pPr>
            <w:r>
              <w:rPr>
                <w:rFonts w:hint="eastAsia" w:ascii="宋体" w:hAnsi="宋体" w:cs="宋体"/>
                <w:szCs w:val="21"/>
              </w:rPr>
              <w:t>事业收入</w:t>
            </w:r>
          </w:p>
        </w:tc>
        <w:tc>
          <w:tcPr>
            <w:tcW w:w="758" w:type="dxa"/>
            <w:vAlign w:val="center"/>
          </w:tcPr>
          <w:p>
            <w:pPr>
              <w:pStyle w:val="12"/>
              <w:rPr>
                <w:szCs w:val="21"/>
              </w:rPr>
            </w:pPr>
            <w:r>
              <w:rPr>
                <w:rFonts w:hint="eastAsia" w:ascii="宋体" w:hAnsi="宋体" w:cs="宋体"/>
                <w:szCs w:val="21"/>
              </w:rPr>
              <w:t>经营收入</w:t>
            </w:r>
          </w:p>
        </w:tc>
        <w:tc>
          <w:tcPr>
            <w:tcW w:w="758" w:type="dxa"/>
            <w:vAlign w:val="center"/>
          </w:tcPr>
          <w:p>
            <w:pPr>
              <w:pStyle w:val="12"/>
              <w:rPr>
                <w:szCs w:val="21"/>
              </w:rPr>
            </w:pPr>
            <w:r>
              <w:rPr>
                <w:rFonts w:hint="eastAsia" w:ascii="宋体" w:hAnsi="宋体" w:cs="宋体"/>
                <w:szCs w:val="21"/>
              </w:rPr>
              <w:t>上级补助收入</w:t>
            </w:r>
          </w:p>
        </w:tc>
        <w:tc>
          <w:tcPr>
            <w:tcW w:w="758" w:type="dxa"/>
            <w:vAlign w:val="center"/>
          </w:tcPr>
          <w:p>
            <w:pPr>
              <w:pStyle w:val="12"/>
              <w:rPr>
                <w:szCs w:val="21"/>
              </w:rPr>
            </w:pPr>
            <w:r>
              <w:rPr>
                <w:rFonts w:hint="eastAsia" w:ascii="宋体" w:hAnsi="宋体" w:cs="宋体"/>
                <w:szCs w:val="21"/>
              </w:rPr>
              <w:t>附属单位上缴收入</w:t>
            </w:r>
          </w:p>
        </w:tc>
        <w:tc>
          <w:tcPr>
            <w:tcW w:w="758" w:type="dxa"/>
            <w:vAlign w:val="center"/>
          </w:tcPr>
          <w:p>
            <w:pPr>
              <w:pStyle w:val="12"/>
              <w:rPr>
                <w:szCs w:val="21"/>
              </w:rPr>
            </w:pPr>
            <w:r>
              <w:rPr>
                <w:rFonts w:hint="eastAsia" w:ascii="宋体" w:hAnsi="宋体" w:cs="宋体"/>
                <w:szCs w:val="21"/>
              </w:rPr>
              <w:t>其他收入</w:t>
            </w:r>
          </w:p>
        </w:tc>
        <w:tc>
          <w:tcPr>
            <w:tcW w:w="758" w:type="dxa"/>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rPr>
                <w:szCs w:val="21"/>
              </w:rPr>
            </w:pPr>
            <w:r>
              <w:rPr>
                <w:rFonts w:hint="eastAsia" w:ascii="宋体" w:hAnsi="宋体" w:cs="宋体"/>
                <w:szCs w:val="21"/>
              </w:rPr>
              <w:t>栏次</w:t>
            </w:r>
          </w:p>
        </w:tc>
        <w:tc>
          <w:tcPr>
            <w:tcW w:w="758" w:type="dxa"/>
            <w:vAlign w:val="center"/>
          </w:tcPr>
          <w:p>
            <w:pPr>
              <w:pStyle w:val="12"/>
              <w:rPr>
                <w:szCs w:val="21"/>
              </w:rPr>
            </w:pPr>
            <w:r>
              <w:rPr>
                <w:szCs w:val="21"/>
              </w:rPr>
              <w:t>1</w:t>
            </w:r>
          </w:p>
        </w:tc>
        <w:tc>
          <w:tcPr>
            <w:tcW w:w="758" w:type="dxa"/>
            <w:vAlign w:val="center"/>
          </w:tcPr>
          <w:p>
            <w:pPr>
              <w:pStyle w:val="12"/>
              <w:rPr>
                <w:szCs w:val="21"/>
              </w:rPr>
            </w:pPr>
            <w:r>
              <w:rPr>
                <w:szCs w:val="21"/>
              </w:rPr>
              <w:t>2</w:t>
            </w:r>
          </w:p>
        </w:tc>
        <w:tc>
          <w:tcPr>
            <w:tcW w:w="758" w:type="dxa"/>
            <w:vAlign w:val="center"/>
          </w:tcPr>
          <w:p>
            <w:pPr>
              <w:pStyle w:val="12"/>
              <w:rPr>
                <w:szCs w:val="21"/>
              </w:rPr>
            </w:pPr>
            <w:r>
              <w:rPr>
                <w:szCs w:val="21"/>
              </w:rPr>
              <w:t>3</w:t>
            </w:r>
          </w:p>
        </w:tc>
        <w:tc>
          <w:tcPr>
            <w:tcW w:w="758" w:type="dxa"/>
            <w:vAlign w:val="center"/>
          </w:tcPr>
          <w:p>
            <w:pPr>
              <w:pStyle w:val="12"/>
              <w:rPr>
                <w:szCs w:val="21"/>
              </w:rPr>
            </w:pPr>
            <w:r>
              <w:rPr>
                <w:szCs w:val="21"/>
              </w:rPr>
              <w:t>4</w:t>
            </w:r>
          </w:p>
        </w:tc>
        <w:tc>
          <w:tcPr>
            <w:tcW w:w="758" w:type="dxa"/>
            <w:vAlign w:val="center"/>
          </w:tcPr>
          <w:p>
            <w:pPr>
              <w:pStyle w:val="12"/>
              <w:rPr>
                <w:szCs w:val="21"/>
              </w:rPr>
            </w:pPr>
            <w:r>
              <w:rPr>
                <w:szCs w:val="21"/>
              </w:rPr>
              <w:t>5</w:t>
            </w:r>
          </w:p>
        </w:tc>
        <w:tc>
          <w:tcPr>
            <w:tcW w:w="758" w:type="dxa"/>
            <w:vAlign w:val="center"/>
          </w:tcPr>
          <w:p>
            <w:pPr>
              <w:pStyle w:val="12"/>
              <w:rPr>
                <w:szCs w:val="21"/>
              </w:rPr>
            </w:pPr>
            <w:r>
              <w:rPr>
                <w:szCs w:val="21"/>
              </w:rPr>
              <w:t>6</w:t>
            </w:r>
          </w:p>
        </w:tc>
        <w:tc>
          <w:tcPr>
            <w:tcW w:w="758" w:type="dxa"/>
            <w:vAlign w:val="center"/>
          </w:tcPr>
          <w:p>
            <w:pPr>
              <w:pStyle w:val="12"/>
              <w:rPr>
                <w:szCs w:val="21"/>
              </w:rPr>
            </w:pPr>
            <w:r>
              <w:rPr>
                <w:szCs w:val="21"/>
              </w:rPr>
              <w:t>7</w:t>
            </w:r>
          </w:p>
        </w:tc>
        <w:tc>
          <w:tcPr>
            <w:tcW w:w="758" w:type="dxa"/>
            <w:vAlign w:val="center"/>
          </w:tcPr>
          <w:p>
            <w:pPr>
              <w:pStyle w:val="12"/>
              <w:rPr>
                <w:szCs w:val="21"/>
              </w:rPr>
            </w:pPr>
            <w:r>
              <w:rPr>
                <w:szCs w:val="21"/>
              </w:rPr>
              <w:t>8</w:t>
            </w:r>
          </w:p>
        </w:tc>
        <w:tc>
          <w:tcPr>
            <w:tcW w:w="758" w:type="dxa"/>
            <w:vAlign w:val="center"/>
          </w:tcPr>
          <w:p>
            <w:pPr>
              <w:pStyle w:val="12"/>
              <w:rPr>
                <w:szCs w:val="21"/>
              </w:rPr>
            </w:pPr>
            <w:r>
              <w:rPr>
                <w:szCs w:val="21"/>
              </w:rPr>
              <w:t>9</w:t>
            </w:r>
          </w:p>
        </w:tc>
        <w:tc>
          <w:tcPr>
            <w:tcW w:w="758" w:type="dxa"/>
            <w:vAlign w:val="center"/>
          </w:tcPr>
          <w:p>
            <w:pPr>
              <w:pStyle w:val="12"/>
              <w:rPr>
                <w:szCs w:val="21"/>
              </w:rPr>
            </w:pPr>
            <w:r>
              <w:rPr>
                <w:szCs w:val="21"/>
              </w:rPr>
              <w:t>10</w:t>
            </w:r>
          </w:p>
        </w:tc>
        <w:tc>
          <w:tcPr>
            <w:tcW w:w="758" w:type="dxa"/>
            <w:vAlign w:val="center"/>
          </w:tcPr>
          <w:p>
            <w:pPr>
              <w:pStyle w:val="12"/>
              <w:rPr>
                <w:szCs w:val="21"/>
              </w:rPr>
            </w:pPr>
            <w:r>
              <w:rPr>
                <w:szCs w:val="21"/>
              </w:rPr>
              <w:t>11</w:t>
            </w:r>
          </w:p>
        </w:tc>
        <w:tc>
          <w:tcPr>
            <w:tcW w:w="758" w:type="dxa"/>
            <w:vAlign w:val="center"/>
          </w:tcPr>
          <w:p>
            <w:pPr>
              <w:pStyle w:val="12"/>
              <w:rPr>
                <w:szCs w:val="21"/>
              </w:rPr>
            </w:pPr>
            <w:r>
              <w:rPr>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w:t>
            </w:r>
          </w:p>
        </w:tc>
        <w:tc>
          <w:tcPr>
            <w:tcW w:w="758" w:type="dxa"/>
            <w:vAlign w:val="center"/>
          </w:tcPr>
          <w:p>
            <w:pPr>
              <w:pStyle w:val="18"/>
              <w:rPr>
                <w:sz w:val="18"/>
                <w:szCs w:val="18"/>
              </w:rPr>
            </w:pPr>
          </w:p>
        </w:tc>
        <w:tc>
          <w:tcPr>
            <w:tcW w:w="758" w:type="dxa"/>
            <w:vAlign w:val="center"/>
          </w:tcPr>
          <w:p>
            <w:pPr>
              <w:pStyle w:val="16"/>
              <w:rPr>
                <w:sz w:val="18"/>
                <w:szCs w:val="18"/>
              </w:rPr>
            </w:pPr>
            <w:r>
              <w:rPr>
                <w:rFonts w:hint="eastAsia" w:ascii="宋体" w:hAnsi="宋体" w:cs="宋体"/>
                <w:sz w:val="18"/>
                <w:szCs w:val="18"/>
              </w:rPr>
              <w:t>合计</w:t>
            </w:r>
          </w:p>
        </w:tc>
        <w:tc>
          <w:tcPr>
            <w:tcW w:w="758" w:type="dxa"/>
            <w:vAlign w:val="center"/>
          </w:tcPr>
          <w:p>
            <w:pPr>
              <w:pStyle w:val="17"/>
              <w:rPr>
                <w:sz w:val="18"/>
                <w:szCs w:val="18"/>
              </w:rPr>
            </w:pPr>
            <w:r>
              <w:rPr>
                <w:sz w:val="18"/>
                <w:szCs w:val="18"/>
              </w:rPr>
              <w:t>9761.33</w:t>
            </w:r>
          </w:p>
        </w:tc>
        <w:tc>
          <w:tcPr>
            <w:tcW w:w="758" w:type="dxa"/>
            <w:vAlign w:val="center"/>
          </w:tcPr>
          <w:p>
            <w:pPr>
              <w:pStyle w:val="17"/>
              <w:rPr>
                <w:sz w:val="18"/>
                <w:szCs w:val="18"/>
              </w:rPr>
            </w:pPr>
            <w:r>
              <w:rPr>
                <w:sz w:val="18"/>
                <w:szCs w:val="18"/>
              </w:rPr>
              <w:t>9758.33</w:t>
            </w:r>
          </w:p>
        </w:tc>
        <w:tc>
          <w:tcPr>
            <w:tcW w:w="758" w:type="dxa"/>
            <w:vAlign w:val="center"/>
          </w:tcPr>
          <w:p>
            <w:pPr>
              <w:pStyle w:val="17"/>
              <w:rPr>
                <w:sz w:val="18"/>
                <w:szCs w:val="18"/>
              </w:rPr>
            </w:pPr>
            <w:r>
              <w:rPr>
                <w:sz w:val="18"/>
                <w:szCs w:val="18"/>
              </w:rPr>
              <w:t>9758.33</w:t>
            </w:r>
          </w:p>
        </w:tc>
        <w:tc>
          <w:tcPr>
            <w:tcW w:w="758" w:type="dxa"/>
            <w:vAlign w:val="center"/>
          </w:tcPr>
          <w:p>
            <w:pPr>
              <w:pStyle w:val="17"/>
              <w:rPr>
                <w:sz w:val="18"/>
                <w:szCs w:val="18"/>
              </w:rPr>
            </w:pPr>
          </w:p>
        </w:tc>
        <w:tc>
          <w:tcPr>
            <w:tcW w:w="758" w:type="dxa"/>
            <w:vAlign w:val="center"/>
          </w:tcPr>
          <w:p>
            <w:pPr>
              <w:pStyle w:val="17"/>
              <w:rPr>
                <w:sz w:val="18"/>
                <w:szCs w:val="18"/>
              </w:rPr>
            </w:pPr>
          </w:p>
        </w:tc>
        <w:tc>
          <w:tcPr>
            <w:tcW w:w="758" w:type="dxa"/>
            <w:vAlign w:val="center"/>
          </w:tcPr>
          <w:p>
            <w:pPr>
              <w:pStyle w:val="17"/>
              <w:rPr>
                <w:sz w:val="18"/>
                <w:szCs w:val="18"/>
              </w:rPr>
            </w:pPr>
          </w:p>
        </w:tc>
        <w:tc>
          <w:tcPr>
            <w:tcW w:w="758" w:type="dxa"/>
            <w:vAlign w:val="center"/>
          </w:tcPr>
          <w:p>
            <w:pPr>
              <w:pStyle w:val="17"/>
              <w:rPr>
                <w:sz w:val="18"/>
                <w:szCs w:val="18"/>
              </w:rPr>
            </w:pPr>
          </w:p>
        </w:tc>
        <w:tc>
          <w:tcPr>
            <w:tcW w:w="758" w:type="dxa"/>
            <w:vAlign w:val="center"/>
          </w:tcPr>
          <w:p>
            <w:pPr>
              <w:pStyle w:val="17"/>
              <w:rPr>
                <w:sz w:val="18"/>
                <w:szCs w:val="18"/>
              </w:rPr>
            </w:pPr>
          </w:p>
        </w:tc>
        <w:tc>
          <w:tcPr>
            <w:tcW w:w="758" w:type="dxa"/>
            <w:vAlign w:val="center"/>
          </w:tcPr>
          <w:p>
            <w:pPr>
              <w:pStyle w:val="17"/>
              <w:rPr>
                <w:sz w:val="18"/>
                <w:szCs w:val="18"/>
              </w:rPr>
            </w:pPr>
          </w:p>
        </w:tc>
        <w:tc>
          <w:tcPr>
            <w:tcW w:w="758" w:type="dxa"/>
            <w:vAlign w:val="center"/>
          </w:tcPr>
          <w:p>
            <w:pPr>
              <w:pStyle w:val="17"/>
              <w:rPr>
                <w:sz w:val="18"/>
                <w:szCs w:val="18"/>
              </w:rPr>
            </w:pPr>
            <w:r>
              <w:rPr>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w:t>
            </w:r>
          </w:p>
        </w:tc>
        <w:tc>
          <w:tcPr>
            <w:tcW w:w="758" w:type="dxa"/>
            <w:vAlign w:val="center"/>
          </w:tcPr>
          <w:p>
            <w:pPr>
              <w:pStyle w:val="14"/>
              <w:rPr>
                <w:sz w:val="18"/>
                <w:szCs w:val="18"/>
              </w:rPr>
            </w:pPr>
            <w:r>
              <w:rPr>
                <w:sz w:val="18"/>
                <w:szCs w:val="18"/>
              </w:rPr>
              <w:t>201</w:t>
            </w:r>
          </w:p>
        </w:tc>
        <w:tc>
          <w:tcPr>
            <w:tcW w:w="758" w:type="dxa"/>
            <w:vAlign w:val="center"/>
          </w:tcPr>
          <w:p>
            <w:pPr>
              <w:pStyle w:val="14"/>
              <w:rPr>
                <w:sz w:val="18"/>
                <w:szCs w:val="18"/>
              </w:rPr>
            </w:pPr>
            <w:r>
              <w:rPr>
                <w:rFonts w:hint="eastAsia" w:ascii="宋体" w:hAnsi="宋体" w:cs="宋体"/>
                <w:sz w:val="18"/>
                <w:szCs w:val="18"/>
              </w:rPr>
              <w:t>一般公共服务支出</w:t>
            </w:r>
          </w:p>
        </w:tc>
        <w:tc>
          <w:tcPr>
            <w:tcW w:w="758" w:type="dxa"/>
            <w:vAlign w:val="center"/>
          </w:tcPr>
          <w:p>
            <w:pPr>
              <w:pStyle w:val="13"/>
              <w:rPr>
                <w:sz w:val="18"/>
                <w:szCs w:val="18"/>
              </w:rPr>
            </w:pPr>
            <w:r>
              <w:rPr>
                <w:sz w:val="18"/>
                <w:szCs w:val="18"/>
              </w:rPr>
              <w:t>2835.38</w:t>
            </w:r>
          </w:p>
        </w:tc>
        <w:tc>
          <w:tcPr>
            <w:tcW w:w="758" w:type="dxa"/>
            <w:vAlign w:val="center"/>
          </w:tcPr>
          <w:p>
            <w:pPr>
              <w:pStyle w:val="13"/>
              <w:rPr>
                <w:sz w:val="18"/>
                <w:szCs w:val="18"/>
              </w:rPr>
            </w:pPr>
            <w:r>
              <w:rPr>
                <w:sz w:val="18"/>
                <w:szCs w:val="18"/>
              </w:rPr>
              <w:t>2835.38</w:t>
            </w:r>
          </w:p>
        </w:tc>
        <w:tc>
          <w:tcPr>
            <w:tcW w:w="758" w:type="dxa"/>
            <w:vAlign w:val="center"/>
          </w:tcPr>
          <w:p>
            <w:pPr>
              <w:pStyle w:val="13"/>
              <w:rPr>
                <w:sz w:val="18"/>
                <w:szCs w:val="18"/>
              </w:rPr>
            </w:pPr>
            <w:r>
              <w:rPr>
                <w:sz w:val="18"/>
                <w:szCs w:val="18"/>
              </w:rPr>
              <w:t>2835.38</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w:t>
            </w:r>
          </w:p>
        </w:tc>
        <w:tc>
          <w:tcPr>
            <w:tcW w:w="758" w:type="dxa"/>
            <w:vAlign w:val="center"/>
          </w:tcPr>
          <w:p>
            <w:pPr>
              <w:pStyle w:val="14"/>
              <w:rPr>
                <w:sz w:val="18"/>
                <w:szCs w:val="18"/>
              </w:rPr>
            </w:pPr>
            <w:r>
              <w:rPr>
                <w:sz w:val="18"/>
                <w:szCs w:val="18"/>
              </w:rPr>
              <w:t>20101</w:t>
            </w:r>
          </w:p>
        </w:tc>
        <w:tc>
          <w:tcPr>
            <w:tcW w:w="758" w:type="dxa"/>
            <w:vAlign w:val="center"/>
          </w:tcPr>
          <w:p>
            <w:pPr>
              <w:pStyle w:val="14"/>
              <w:rPr>
                <w:sz w:val="18"/>
                <w:szCs w:val="18"/>
              </w:rPr>
            </w:pPr>
            <w:r>
              <w:rPr>
                <w:rFonts w:hint="eastAsia" w:ascii="宋体" w:hAnsi="宋体" w:cs="宋体"/>
                <w:sz w:val="18"/>
                <w:szCs w:val="18"/>
              </w:rPr>
              <w:t>人大事务</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w:t>
            </w:r>
          </w:p>
        </w:tc>
        <w:tc>
          <w:tcPr>
            <w:tcW w:w="758" w:type="dxa"/>
            <w:vAlign w:val="center"/>
          </w:tcPr>
          <w:p>
            <w:pPr>
              <w:pStyle w:val="14"/>
              <w:rPr>
                <w:sz w:val="18"/>
                <w:szCs w:val="18"/>
              </w:rPr>
            </w:pPr>
            <w:r>
              <w:rPr>
                <w:sz w:val="18"/>
                <w:szCs w:val="18"/>
              </w:rPr>
              <w:t>2010102</w:t>
            </w:r>
          </w:p>
        </w:tc>
        <w:tc>
          <w:tcPr>
            <w:tcW w:w="758" w:type="dxa"/>
            <w:vAlign w:val="center"/>
          </w:tcPr>
          <w:p>
            <w:pPr>
              <w:pStyle w:val="14"/>
              <w:rPr>
                <w:sz w:val="18"/>
                <w:szCs w:val="18"/>
              </w:rPr>
            </w:pPr>
            <w:r>
              <w:rPr>
                <w:rFonts w:hint="eastAsia" w:ascii="宋体" w:hAnsi="宋体" w:cs="宋体"/>
                <w:sz w:val="18"/>
                <w:szCs w:val="18"/>
              </w:rPr>
              <w:t>一般行政管理事务</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5</w:t>
            </w:r>
          </w:p>
        </w:tc>
        <w:tc>
          <w:tcPr>
            <w:tcW w:w="758" w:type="dxa"/>
            <w:vAlign w:val="center"/>
          </w:tcPr>
          <w:p>
            <w:pPr>
              <w:pStyle w:val="14"/>
              <w:rPr>
                <w:sz w:val="18"/>
                <w:szCs w:val="18"/>
              </w:rPr>
            </w:pPr>
            <w:r>
              <w:rPr>
                <w:sz w:val="18"/>
                <w:szCs w:val="18"/>
              </w:rPr>
              <w:t>20103</w:t>
            </w:r>
          </w:p>
        </w:tc>
        <w:tc>
          <w:tcPr>
            <w:tcW w:w="758" w:type="dxa"/>
            <w:vAlign w:val="center"/>
          </w:tcPr>
          <w:p>
            <w:pPr>
              <w:pStyle w:val="14"/>
              <w:rPr>
                <w:sz w:val="18"/>
                <w:szCs w:val="18"/>
              </w:rPr>
            </w:pPr>
            <w:r>
              <w:rPr>
                <w:rFonts w:hint="eastAsia" w:ascii="宋体" w:hAnsi="宋体" w:cs="宋体"/>
                <w:sz w:val="18"/>
                <w:szCs w:val="18"/>
              </w:rPr>
              <w:t>政府办公厅（室）及相关机构事务</w:t>
            </w:r>
          </w:p>
        </w:tc>
        <w:tc>
          <w:tcPr>
            <w:tcW w:w="758" w:type="dxa"/>
            <w:vAlign w:val="center"/>
          </w:tcPr>
          <w:p>
            <w:pPr>
              <w:pStyle w:val="13"/>
              <w:rPr>
                <w:sz w:val="18"/>
                <w:szCs w:val="18"/>
              </w:rPr>
            </w:pPr>
            <w:r>
              <w:rPr>
                <w:sz w:val="18"/>
                <w:szCs w:val="18"/>
              </w:rPr>
              <w:t>2831.38</w:t>
            </w:r>
          </w:p>
        </w:tc>
        <w:tc>
          <w:tcPr>
            <w:tcW w:w="758" w:type="dxa"/>
            <w:vAlign w:val="center"/>
          </w:tcPr>
          <w:p>
            <w:pPr>
              <w:pStyle w:val="13"/>
              <w:rPr>
                <w:sz w:val="18"/>
                <w:szCs w:val="18"/>
              </w:rPr>
            </w:pPr>
            <w:r>
              <w:rPr>
                <w:sz w:val="18"/>
                <w:szCs w:val="18"/>
              </w:rPr>
              <w:t>2831.38</w:t>
            </w:r>
          </w:p>
        </w:tc>
        <w:tc>
          <w:tcPr>
            <w:tcW w:w="758" w:type="dxa"/>
            <w:vAlign w:val="center"/>
          </w:tcPr>
          <w:p>
            <w:pPr>
              <w:pStyle w:val="13"/>
              <w:rPr>
                <w:sz w:val="18"/>
                <w:szCs w:val="18"/>
              </w:rPr>
            </w:pPr>
            <w:r>
              <w:rPr>
                <w:sz w:val="18"/>
                <w:szCs w:val="18"/>
              </w:rPr>
              <w:t>2831.38</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6</w:t>
            </w:r>
          </w:p>
        </w:tc>
        <w:tc>
          <w:tcPr>
            <w:tcW w:w="758" w:type="dxa"/>
            <w:vAlign w:val="center"/>
          </w:tcPr>
          <w:p>
            <w:pPr>
              <w:pStyle w:val="14"/>
              <w:rPr>
                <w:sz w:val="18"/>
                <w:szCs w:val="18"/>
              </w:rPr>
            </w:pPr>
            <w:r>
              <w:rPr>
                <w:sz w:val="18"/>
                <w:szCs w:val="18"/>
              </w:rPr>
              <w:t>2010301</w:t>
            </w:r>
          </w:p>
        </w:tc>
        <w:tc>
          <w:tcPr>
            <w:tcW w:w="758" w:type="dxa"/>
            <w:vAlign w:val="center"/>
          </w:tcPr>
          <w:p>
            <w:pPr>
              <w:pStyle w:val="14"/>
              <w:rPr>
                <w:sz w:val="18"/>
                <w:szCs w:val="18"/>
              </w:rPr>
            </w:pPr>
            <w:r>
              <w:rPr>
                <w:rFonts w:hint="eastAsia" w:ascii="宋体" w:hAnsi="宋体" w:cs="宋体"/>
                <w:sz w:val="18"/>
                <w:szCs w:val="18"/>
              </w:rPr>
              <w:t>行政运行</w:t>
            </w:r>
          </w:p>
        </w:tc>
        <w:tc>
          <w:tcPr>
            <w:tcW w:w="758" w:type="dxa"/>
            <w:vAlign w:val="center"/>
          </w:tcPr>
          <w:p>
            <w:pPr>
              <w:pStyle w:val="13"/>
              <w:rPr>
                <w:sz w:val="18"/>
                <w:szCs w:val="18"/>
              </w:rPr>
            </w:pPr>
            <w:r>
              <w:rPr>
                <w:sz w:val="18"/>
                <w:szCs w:val="18"/>
              </w:rPr>
              <w:t>2810.58</w:t>
            </w:r>
          </w:p>
        </w:tc>
        <w:tc>
          <w:tcPr>
            <w:tcW w:w="758" w:type="dxa"/>
            <w:vAlign w:val="center"/>
          </w:tcPr>
          <w:p>
            <w:pPr>
              <w:pStyle w:val="13"/>
              <w:rPr>
                <w:sz w:val="18"/>
                <w:szCs w:val="18"/>
              </w:rPr>
            </w:pPr>
            <w:r>
              <w:rPr>
                <w:sz w:val="18"/>
                <w:szCs w:val="18"/>
              </w:rPr>
              <w:t>2810.58</w:t>
            </w:r>
          </w:p>
        </w:tc>
        <w:tc>
          <w:tcPr>
            <w:tcW w:w="758" w:type="dxa"/>
            <w:vAlign w:val="center"/>
          </w:tcPr>
          <w:p>
            <w:pPr>
              <w:pStyle w:val="13"/>
              <w:rPr>
                <w:sz w:val="18"/>
                <w:szCs w:val="18"/>
              </w:rPr>
            </w:pPr>
            <w:r>
              <w:rPr>
                <w:sz w:val="18"/>
                <w:szCs w:val="18"/>
              </w:rPr>
              <w:t>2810.58</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7</w:t>
            </w:r>
          </w:p>
        </w:tc>
        <w:tc>
          <w:tcPr>
            <w:tcW w:w="758" w:type="dxa"/>
            <w:vAlign w:val="center"/>
          </w:tcPr>
          <w:p>
            <w:pPr>
              <w:pStyle w:val="14"/>
              <w:rPr>
                <w:sz w:val="18"/>
                <w:szCs w:val="18"/>
              </w:rPr>
            </w:pPr>
            <w:r>
              <w:rPr>
                <w:sz w:val="18"/>
                <w:szCs w:val="18"/>
              </w:rPr>
              <w:t>2010302</w:t>
            </w:r>
          </w:p>
        </w:tc>
        <w:tc>
          <w:tcPr>
            <w:tcW w:w="758" w:type="dxa"/>
            <w:vAlign w:val="center"/>
          </w:tcPr>
          <w:p>
            <w:pPr>
              <w:pStyle w:val="14"/>
              <w:rPr>
                <w:sz w:val="18"/>
                <w:szCs w:val="18"/>
              </w:rPr>
            </w:pPr>
            <w:r>
              <w:rPr>
                <w:rFonts w:hint="eastAsia" w:ascii="宋体" w:hAnsi="宋体" w:cs="宋体"/>
                <w:sz w:val="18"/>
                <w:szCs w:val="18"/>
              </w:rPr>
              <w:t>一般行政管理事务</w:t>
            </w:r>
          </w:p>
        </w:tc>
        <w:tc>
          <w:tcPr>
            <w:tcW w:w="758" w:type="dxa"/>
            <w:vAlign w:val="center"/>
          </w:tcPr>
          <w:p>
            <w:pPr>
              <w:pStyle w:val="13"/>
              <w:rPr>
                <w:sz w:val="18"/>
                <w:szCs w:val="18"/>
              </w:rPr>
            </w:pPr>
            <w:r>
              <w:rPr>
                <w:sz w:val="18"/>
                <w:szCs w:val="18"/>
              </w:rPr>
              <w:t>7.80</w:t>
            </w:r>
          </w:p>
        </w:tc>
        <w:tc>
          <w:tcPr>
            <w:tcW w:w="758" w:type="dxa"/>
            <w:vAlign w:val="center"/>
          </w:tcPr>
          <w:p>
            <w:pPr>
              <w:pStyle w:val="13"/>
              <w:rPr>
                <w:sz w:val="18"/>
                <w:szCs w:val="18"/>
              </w:rPr>
            </w:pPr>
            <w:r>
              <w:rPr>
                <w:sz w:val="18"/>
                <w:szCs w:val="18"/>
              </w:rPr>
              <w:t>7.80</w:t>
            </w:r>
          </w:p>
        </w:tc>
        <w:tc>
          <w:tcPr>
            <w:tcW w:w="758" w:type="dxa"/>
            <w:vAlign w:val="center"/>
          </w:tcPr>
          <w:p>
            <w:pPr>
              <w:pStyle w:val="13"/>
              <w:rPr>
                <w:sz w:val="18"/>
                <w:szCs w:val="18"/>
              </w:rPr>
            </w:pPr>
            <w:r>
              <w:rPr>
                <w:sz w:val="18"/>
                <w:szCs w:val="18"/>
              </w:rPr>
              <w:t>7.80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8</w:t>
            </w:r>
          </w:p>
        </w:tc>
        <w:tc>
          <w:tcPr>
            <w:tcW w:w="758" w:type="dxa"/>
            <w:vAlign w:val="center"/>
          </w:tcPr>
          <w:p>
            <w:pPr>
              <w:pStyle w:val="14"/>
              <w:rPr>
                <w:sz w:val="18"/>
                <w:szCs w:val="18"/>
              </w:rPr>
            </w:pPr>
            <w:r>
              <w:rPr>
                <w:sz w:val="18"/>
                <w:szCs w:val="18"/>
              </w:rPr>
              <w:t>2010308</w:t>
            </w:r>
          </w:p>
        </w:tc>
        <w:tc>
          <w:tcPr>
            <w:tcW w:w="758" w:type="dxa"/>
            <w:vAlign w:val="center"/>
          </w:tcPr>
          <w:p>
            <w:pPr>
              <w:pStyle w:val="14"/>
              <w:rPr>
                <w:sz w:val="18"/>
                <w:szCs w:val="18"/>
              </w:rPr>
            </w:pPr>
            <w:r>
              <w:rPr>
                <w:rFonts w:hint="eastAsia" w:ascii="宋体" w:hAnsi="宋体" w:cs="宋体"/>
                <w:sz w:val="18"/>
                <w:szCs w:val="18"/>
              </w:rPr>
              <w:t>信访事务</w:t>
            </w:r>
          </w:p>
        </w:tc>
        <w:tc>
          <w:tcPr>
            <w:tcW w:w="758" w:type="dxa"/>
            <w:vAlign w:val="center"/>
          </w:tcPr>
          <w:p>
            <w:pPr>
              <w:pStyle w:val="13"/>
              <w:rPr>
                <w:sz w:val="18"/>
                <w:szCs w:val="18"/>
              </w:rPr>
            </w:pPr>
            <w:r>
              <w:rPr>
                <w:sz w:val="18"/>
                <w:szCs w:val="18"/>
              </w:rPr>
              <w:t>9.00</w:t>
            </w:r>
          </w:p>
        </w:tc>
        <w:tc>
          <w:tcPr>
            <w:tcW w:w="758" w:type="dxa"/>
            <w:vAlign w:val="center"/>
          </w:tcPr>
          <w:p>
            <w:pPr>
              <w:pStyle w:val="13"/>
              <w:rPr>
                <w:sz w:val="18"/>
                <w:szCs w:val="18"/>
              </w:rPr>
            </w:pPr>
            <w:r>
              <w:rPr>
                <w:sz w:val="18"/>
                <w:szCs w:val="18"/>
              </w:rPr>
              <w:t>9.00</w:t>
            </w:r>
          </w:p>
        </w:tc>
        <w:tc>
          <w:tcPr>
            <w:tcW w:w="758" w:type="dxa"/>
            <w:vAlign w:val="center"/>
          </w:tcPr>
          <w:p>
            <w:pPr>
              <w:pStyle w:val="13"/>
              <w:rPr>
                <w:sz w:val="18"/>
                <w:szCs w:val="18"/>
              </w:rPr>
            </w:pPr>
            <w:r>
              <w:rPr>
                <w:sz w:val="18"/>
                <w:szCs w:val="18"/>
              </w:rPr>
              <w:t>9.00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9</w:t>
            </w:r>
          </w:p>
        </w:tc>
        <w:tc>
          <w:tcPr>
            <w:tcW w:w="758" w:type="dxa"/>
            <w:vAlign w:val="center"/>
          </w:tcPr>
          <w:p>
            <w:pPr>
              <w:pStyle w:val="14"/>
              <w:rPr>
                <w:sz w:val="18"/>
                <w:szCs w:val="18"/>
              </w:rPr>
            </w:pPr>
            <w:r>
              <w:rPr>
                <w:sz w:val="18"/>
                <w:szCs w:val="18"/>
              </w:rPr>
              <w:t>2010399</w:t>
            </w:r>
          </w:p>
        </w:tc>
        <w:tc>
          <w:tcPr>
            <w:tcW w:w="758" w:type="dxa"/>
            <w:vAlign w:val="center"/>
          </w:tcPr>
          <w:p>
            <w:pPr>
              <w:pStyle w:val="14"/>
              <w:rPr>
                <w:sz w:val="18"/>
                <w:szCs w:val="18"/>
              </w:rPr>
            </w:pPr>
            <w:r>
              <w:rPr>
                <w:rFonts w:hint="eastAsia" w:ascii="宋体" w:hAnsi="宋体" w:cs="宋体"/>
                <w:sz w:val="18"/>
                <w:szCs w:val="18"/>
              </w:rPr>
              <w:t>其他政府办公厅（室）及相关机构事务支出</w:t>
            </w:r>
          </w:p>
        </w:tc>
        <w:tc>
          <w:tcPr>
            <w:tcW w:w="758" w:type="dxa"/>
            <w:vAlign w:val="center"/>
          </w:tcPr>
          <w:p>
            <w:pPr>
              <w:pStyle w:val="13"/>
              <w:rPr>
                <w:sz w:val="18"/>
                <w:szCs w:val="18"/>
              </w:rPr>
            </w:pPr>
            <w:r>
              <w:rPr>
                <w:sz w:val="18"/>
                <w:szCs w:val="18"/>
              </w:rPr>
              <w:t>4.00</w:t>
            </w:r>
          </w:p>
        </w:tc>
        <w:tc>
          <w:tcPr>
            <w:tcW w:w="758" w:type="dxa"/>
            <w:vAlign w:val="center"/>
          </w:tcPr>
          <w:p>
            <w:pPr>
              <w:pStyle w:val="13"/>
              <w:rPr>
                <w:sz w:val="18"/>
                <w:szCs w:val="18"/>
              </w:rPr>
            </w:pPr>
            <w:r>
              <w:rPr>
                <w:sz w:val="18"/>
                <w:szCs w:val="18"/>
              </w:rPr>
              <w:t>4.00</w:t>
            </w:r>
          </w:p>
        </w:tc>
        <w:tc>
          <w:tcPr>
            <w:tcW w:w="758" w:type="dxa"/>
            <w:vAlign w:val="center"/>
          </w:tcPr>
          <w:p>
            <w:pPr>
              <w:pStyle w:val="13"/>
              <w:rPr>
                <w:sz w:val="18"/>
                <w:szCs w:val="18"/>
              </w:rPr>
            </w:pPr>
            <w:r>
              <w:rPr>
                <w:sz w:val="18"/>
                <w:szCs w:val="18"/>
              </w:rPr>
              <w:t>4.00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10</w:t>
            </w:r>
          </w:p>
        </w:tc>
        <w:tc>
          <w:tcPr>
            <w:tcW w:w="758" w:type="dxa"/>
            <w:vAlign w:val="center"/>
          </w:tcPr>
          <w:p>
            <w:pPr>
              <w:pStyle w:val="14"/>
              <w:rPr>
                <w:sz w:val="18"/>
                <w:szCs w:val="18"/>
              </w:rPr>
            </w:pPr>
            <w:r>
              <w:rPr>
                <w:sz w:val="18"/>
                <w:szCs w:val="18"/>
              </w:rPr>
              <w:t>20129</w:t>
            </w:r>
          </w:p>
        </w:tc>
        <w:tc>
          <w:tcPr>
            <w:tcW w:w="758" w:type="dxa"/>
            <w:vAlign w:val="center"/>
          </w:tcPr>
          <w:p>
            <w:pPr>
              <w:pStyle w:val="14"/>
              <w:rPr>
                <w:sz w:val="18"/>
                <w:szCs w:val="18"/>
              </w:rPr>
            </w:pPr>
            <w:r>
              <w:rPr>
                <w:rFonts w:hint="eastAsia" w:ascii="宋体" w:hAnsi="宋体" w:cs="宋体"/>
                <w:sz w:val="18"/>
                <w:szCs w:val="18"/>
              </w:rPr>
              <w:t>群众团体事务</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11</w:t>
            </w:r>
          </w:p>
        </w:tc>
        <w:tc>
          <w:tcPr>
            <w:tcW w:w="758" w:type="dxa"/>
            <w:vAlign w:val="center"/>
          </w:tcPr>
          <w:p>
            <w:pPr>
              <w:pStyle w:val="14"/>
              <w:rPr>
                <w:sz w:val="18"/>
                <w:szCs w:val="18"/>
              </w:rPr>
            </w:pPr>
            <w:r>
              <w:rPr>
                <w:sz w:val="18"/>
                <w:szCs w:val="18"/>
              </w:rPr>
              <w:t>2012999</w:t>
            </w:r>
          </w:p>
        </w:tc>
        <w:tc>
          <w:tcPr>
            <w:tcW w:w="758" w:type="dxa"/>
            <w:vAlign w:val="center"/>
          </w:tcPr>
          <w:p>
            <w:pPr>
              <w:pStyle w:val="14"/>
              <w:rPr>
                <w:sz w:val="18"/>
                <w:szCs w:val="18"/>
              </w:rPr>
            </w:pPr>
            <w:r>
              <w:rPr>
                <w:rFonts w:hint="eastAsia" w:ascii="宋体" w:hAnsi="宋体" w:cs="宋体"/>
                <w:sz w:val="18"/>
                <w:szCs w:val="18"/>
              </w:rPr>
              <w:t>其他群众团体事务支出</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r>
              <w:rPr>
                <w:sz w:val="18"/>
                <w:szCs w:val="18"/>
              </w:rPr>
              <w:t>2.00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12</w:t>
            </w:r>
          </w:p>
        </w:tc>
        <w:tc>
          <w:tcPr>
            <w:tcW w:w="758" w:type="dxa"/>
            <w:vAlign w:val="center"/>
          </w:tcPr>
          <w:p>
            <w:pPr>
              <w:pStyle w:val="14"/>
              <w:rPr>
                <w:sz w:val="18"/>
                <w:szCs w:val="18"/>
              </w:rPr>
            </w:pPr>
            <w:r>
              <w:rPr>
                <w:sz w:val="18"/>
                <w:szCs w:val="18"/>
              </w:rPr>
              <w:t>204</w:t>
            </w:r>
          </w:p>
        </w:tc>
        <w:tc>
          <w:tcPr>
            <w:tcW w:w="758" w:type="dxa"/>
            <w:vAlign w:val="center"/>
          </w:tcPr>
          <w:p>
            <w:pPr>
              <w:pStyle w:val="14"/>
              <w:rPr>
                <w:sz w:val="18"/>
                <w:szCs w:val="18"/>
              </w:rPr>
            </w:pPr>
            <w:r>
              <w:rPr>
                <w:rFonts w:hint="eastAsia" w:ascii="宋体" w:hAnsi="宋体" w:cs="宋体"/>
                <w:sz w:val="18"/>
                <w:szCs w:val="18"/>
              </w:rPr>
              <w:t>公共安全支出</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13</w:t>
            </w:r>
          </w:p>
        </w:tc>
        <w:tc>
          <w:tcPr>
            <w:tcW w:w="758" w:type="dxa"/>
            <w:vAlign w:val="center"/>
          </w:tcPr>
          <w:p>
            <w:pPr>
              <w:pStyle w:val="14"/>
              <w:rPr>
                <w:sz w:val="18"/>
                <w:szCs w:val="18"/>
              </w:rPr>
            </w:pPr>
            <w:r>
              <w:rPr>
                <w:sz w:val="18"/>
                <w:szCs w:val="18"/>
              </w:rPr>
              <w:t>20499</w:t>
            </w:r>
          </w:p>
        </w:tc>
        <w:tc>
          <w:tcPr>
            <w:tcW w:w="758" w:type="dxa"/>
            <w:vAlign w:val="center"/>
          </w:tcPr>
          <w:p>
            <w:pPr>
              <w:pStyle w:val="14"/>
              <w:rPr>
                <w:sz w:val="18"/>
                <w:szCs w:val="18"/>
              </w:rPr>
            </w:pPr>
            <w:r>
              <w:rPr>
                <w:rFonts w:hint="eastAsia" w:ascii="宋体" w:hAnsi="宋体" w:cs="宋体"/>
                <w:sz w:val="18"/>
                <w:szCs w:val="18"/>
              </w:rPr>
              <w:t>其他公共安全支出</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14</w:t>
            </w:r>
          </w:p>
        </w:tc>
        <w:tc>
          <w:tcPr>
            <w:tcW w:w="758" w:type="dxa"/>
            <w:vAlign w:val="center"/>
          </w:tcPr>
          <w:p>
            <w:pPr>
              <w:pStyle w:val="14"/>
              <w:rPr>
                <w:sz w:val="18"/>
                <w:szCs w:val="18"/>
              </w:rPr>
            </w:pPr>
            <w:r>
              <w:rPr>
                <w:sz w:val="18"/>
                <w:szCs w:val="18"/>
              </w:rPr>
              <w:t>2049999</w:t>
            </w:r>
          </w:p>
        </w:tc>
        <w:tc>
          <w:tcPr>
            <w:tcW w:w="758" w:type="dxa"/>
            <w:vAlign w:val="center"/>
          </w:tcPr>
          <w:p>
            <w:pPr>
              <w:pStyle w:val="14"/>
              <w:rPr>
                <w:sz w:val="18"/>
                <w:szCs w:val="18"/>
              </w:rPr>
            </w:pPr>
            <w:r>
              <w:rPr>
                <w:rFonts w:hint="eastAsia" w:ascii="宋体" w:hAnsi="宋体" w:cs="宋体"/>
                <w:sz w:val="18"/>
                <w:szCs w:val="18"/>
              </w:rPr>
              <w:t>其他公共安全支出</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15</w:t>
            </w:r>
          </w:p>
        </w:tc>
        <w:tc>
          <w:tcPr>
            <w:tcW w:w="758" w:type="dxa"/>
            <w:vAlign w:val="center"/>
          </w:tcPr>
          <w:p>
            <w:pPr>
              <w:pStyle w:val="14"/>
              <w:rPr>
                <w:sz w:val="18"/>
                <w:szCs w:val="18"/>
              </w:rPr>
            </w:pPr>
            <w:r>
              <w:rPr>
                <w:sz w:val="18"/>
                <w:szCs w:val="18"/>
              </w:rPr>
              <w:t>207</w:t>
            </w:r>
          </w:p>
        </w:tc>
        <w:tc>
          <w:tcPr>
            <w:tcW w:w="758" w:type="dxa"/>
            <w:vAlign w:val="center"/>
          </w:tcPr>
          <w:p>
            <w:pPr>
              <w:pStyle w:val="14"/>
              <w:rPr>
                <w:sz w:val="18"/>
                <w:szCs w:val="18"/>
              </w:rPr>
            </w:pPr>
            <w:r>
              <w:rPr>
                <w:rFonts w:hint="eastAsia" w:ascii="宋体" w:hAnsi="宋体" w:cs="宋体"/>
                <w:sz w:val="18"/>
                <w:szCs w:val="18"/>
              </w:rPr>
              <w:t>文化旅游体育与传媒支出</w:t>
            </w:r>
          </w:p>
        </w:tc>
        <w:tc>
          <w:tcPr>
            <w:tcW w:w="758" w:type="dxa"/>
            <w:vAlign w:val="center"/>
          </w:tcPr>
          <w:p>
            <w:pPr>
              <w:pStyle w:val="13"/>
              <w:rPr>
                <w:sz w:val="18"/>
                <w:szCs w:val="18"/>
              </w:rPr>
            </w:pPr>
            <w:r>
              <w:rPr>
                <w:sz w:val="18"/>
                <w:szCs w:val="18"/>
              </w:rPr>
              <w:t>12.00</w:t>
            </w:r>
          </w:p>
        </w:tc>
        <w:tc>
          <w:tcPr>
            <w:tcW w:w="758" w:type="dxa"/>
            <w:vAlign w:val="center"/>
          </w:tcPr>
          <w:p>
            <w:pPr>
              <w:pStyle w:val="13"/>
              <w:rPr>
                <w:sz w:val="18"/>
                <w:szCs w:val="18"/>
              </w:rPr>
            </w:pPr>
            <w:r>
              <w:rPr>
                <w:sz w:val="18"/>
                <w:szCs w:val="18"/>
              </w:rPr>
              <w:t>9.00</w:t>
            </w:r>
          </w:p>
        </w:tc>
        <w:tc>
          <w:tcPr>
            <w:tcW w:w="758" w:type="dxa"/>
            <w:vAlign w:val="center"/>
          </w:tcPr>
          <w:p>
            <w:pPr>
              <w:pStyle w:val="13"/>
              <w:rPr>
                <w:sz w:val="18"/>
                <w:szCs w:val="18"/>
              </w:rPr>
            </w:pPr>
            <w:r>
              <w:rPr>
                <w:sz w:val="18"/>
                <w:szCs w:val="18"/>
              </w:rPr>
              <w:t>9.00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r>
              <w:rPr>
                <w:sz w:val="18"/>
                <w:szCs w:val="18"/>
              </w:rPr>
              <w:t>3.00</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16</w:t>
            </w:r>
          </w:p>
        </w:tc>
        <w:tc>
          <w:tcPr>
            <w:tcW w:w="758" w:type="dxa"/>
            <w:vAlign w:val="center"/>
          </w:tcPr>
          <w:p>
            <w:pPr>
              <w:pStyle w:val="14"/>
              <w:rPr>
                <w:sz w:val="18"/>
                <w:szCs w:val="18"/>
              </w:rPr>
            </w:pPr>
            <w:r>
              <w:rPr>
                <w:sz w:val="18"/>
                <w:szCs w:val="18"/>
              </w:rPr>
              <w:t>20701</w:t>
            </w:r>
          </w:p>
        </w:tc>
        <w:tc>
          <w:tcPr>
            <w:tcW w:w="758" w:type="dxa"/>
            <w:vAlign w:val="center"/>
          </w:tcPr>
          <w:p>
            <w:pPr>
              <w:pStyle w:val="14"/>
              <w:rPr>
                <w:sz w:val="18"/>
                <w:szCs w:val="18"/>
              </w:rPr>
            </w:pPr>
            <w:r>
              <w:rPr>
                <w:rFonts w:hint="eastAsia" w:ascii="宋体" w:hAnsi="宋体" w:cs="宋体"/>
                <w:sz w:val="18"/>
                <w:szCs w:val="18"/>
              </w:rPr>
              <w:t>文化和旅游</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17</w:t>
            </w:r>
          </w:p>
        </w:tc>
        <w:tc>
          <w:tcPr>
            <w:tcW w:w="758" w:type="dxa"/>
            <w:vAlign w:val="center"/>
          </w:tcPr>
          <w:p>
            <w:pPr>
              <w:pStyle w:val="14"/>
              <w:rPr>
                <w:sz w:val="18"/>
                <w:szCs w:val="18"/>
              </w:rPr>
            </w:pPr>
            <w:r>
              <w:rPr>
                <w:sz w:val="18"/>
                <w:szCs w:val="18"/>
              </w:rPr>
              <w:t>2070108</w:t>
            </w:r>
          </w:p>
        </w:tc>
        <w:tc>
          <w:tcPr>
            <w:tcW w:w="758" w:type="dxa"/>
            <w:vAlign w:val="center"/>
          </w:tcPr>
          <w:p>
            <w:pPr>
              <w:pStyle w:val="14"/>
              <w:rPr>
                <w:sz w:val="18"/>
                <w:szCs w:val="18"/>
              </w:rPr>
            </w:pPr>
            <w:r>
              <w:rPr>
                <w:rFonts w:hint="eastAsia" w:ascii="宋体" w:hAnsi="宋体" w:cs="宋体"/>
                <w:sz w:val="18"/>
                <w:szCs w:val="18"/>
              </w:rPr>
              <w:t>文化活动</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r>
              <w:rPr>
                <w:sz w:val="18"/>
                <w:szCs w:val="18"/>
              </w:rPr>
              <w:t>1.00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18</w:t>
            </w:r>
          </w:p>
        </w:tc>
        <w:tc>
          <w:tcPr>
            <w:tcW w:w="758" w:type="dxa"/>
            <w:vAlign w:val="center"/>
          </w:tcPr>
          <w:p>
            <w:pPr>
              <w:pStyle w:val="14"/>
              <w:rPr>
                <w:sz w:val="18"/>
                <w:szCs w:val="18"/>
              </w:rPr>
            </w:pPr>
            <w:r>
              <w:rPr>
                <w:sz w:val="18"/>
                <w:szCs w:val="18"/>
              </w:rPr>
              <w:t>2070109</w:t>
            </w:r>
          </w:p>
        </w:tc>
        <w:tc>
          <w:tcPr>
            <w:tcW w:w="758" w:type="dxa"/>
            <w:vAlign w:val="center"/>
          </w:tcPr>
          <w:p>
            <w:pPr>
              <w:pStyle w:val="14"/>
              <w:rPr>
                <w:sz w:val="18"/>
                <w:szCs w:val="18"/>
              </w:rPr>
            </w:pPr>
            <w:r>
              <w:rPr>
                <w:rFonts w:hint="eastAsia" w:ascii="宋体" w:hAnsi="宋体" w:cs="宋体"/>
                <w:sz w:val="18"/>
                <w:szCs w:val="18"/>
              </w:rPr>
              <w:t>群众文化</w:t>
            </w:r>
          </w:p>
        </w:tc>
        <w:tc>
          <w:tcPr>
            <w:tcW w:w="758" w:type="dxa"/>
            <w:vAlign w:val="center"/>
          </w:tcPr>
          <w:p>
            <w:pPr>
              <w:pStyle w:val="13"/>
              <w:rPr>
                <w:sz w:val="18"/>
                <w:szCs w:val="18"/>
              </w:rPr>
            </w:pPr>
            <w:r>
              <w:rPr>
                <w:sz w:val="18"/>
                <w:szCs w:val="18"/>
              </w:rPr>
              <w:t>1.50</w:t>
            </w:r>
          </w:p>
        </w:tc>
        <w:tc>
          <w:tcPr>
            <w:tcW w:w="758" w:type="dxa"/>
            <w:vAlign w:val="center"/>
          </w:tcPr>
          <w:p>
            <w:pPr>
              <w:pStyle w:val="13"/>
              <w:rPr>
                <w:sz w:val="18"/>
                <w:szCs w:val="18"/>
              </w:rPr>
            </w:pPr>
            <w:r>
              <w:rPr>
                <w:sz w:val="18"/>
                <w:szCs w:val="18"/>
              </w:rPr>
              <w:t>1.50</w:t>
            </w:r>
          </w:p>
        </w:tc>
        <w:tc>
          <w:tcPr>
            <w:tcW w:w="758" w:type="dxa"/>
            <w:vAlign w:val="center"/>
          </w:tcPr>
          <w:p>
            <w:pPr>
              <w:pStyle w:val="13"/>
              <w:rPr>
                <w:sz w:val="18"/>
                <w:szCs w:val="18"/>
              </w:rPr>
            </w:pPr>
            <w:r>
              <w:rPr>
                <w:sz w:val="18"/>
                <w:szCs w:val="18"/>
              </w:rPr>
              <w:t>1.50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19</w:t>
            </w:r>
          </w:p>
        </w:tc>
        <w:tc>
          <w:tcPr>
            <w:tcW w:w="758" w:type="dxa"/>
            <w:vAlign w:val="center"/>
          </w:tcPr>
          <w:p>
            <w:pPr>
              <w:pStyle w:val="14"/>
              <w:rPr>
                <w:sz w:val="18"/>
                <w:szCs w:val="18"/>
              </w:rPr>
            </w:pPr>
            <w:r>
              <w:rPr>
                <w:sz w:val="18"/>
                <w:szCs w:val="18"/>
              </w:rPr>
              <w:t>2070199</w:t>
            </w:r>
          </w:p>
        </w:tc>
        <w:tc>
          <w:tcPr>
            <w:tcW w:w="758" w:type="dxa"/>
            <w:vAlign w:val="center"/>
          </w:tcPr>
          <w:p>
            <w:pPr>
              <w:pStyle w:val="14"/>
              <w:rPr>
                <w:sz w:val="18"/>
                <w:szCs w:val="18"/>
              </w:rPr>
            </w:pPr>
            <w:r>
              <w:rPr>
                <w:rFonts w:hint="eastAsia" w:ascii="宋体" w:hAnsi="宋体" w:cs="宋体"/>
                <w:sz w:val="18"/>
                <w:szCs w:val="18"/>
              </w:rPr>
              <w:t>其他文化和旅游支出</w:t>
            </w:r>
          </w:p>
        </w:tc>
        <w:tc>
          <w:tcPr>
            <w:tcW w:w="758" w:type="dxa"/>
            <w:vAlign w:val="center"/>
          </w:tcPr>
          <w:p>
            <w:pPr>
              <w:pStyle w:val="13"/>
              <w:rPr>
                <w:sz w:val="18"/>
                <w:szCs w:val="18"/>
              </w:rPr>
            </w:pPr>
            <w:r>
              <w:rPr>
                <w:sz w:val="18"/>
                <w:szCs w:val="18"/>
              </w:rPr>
              <w:t>0.50</w:t>
            </w:r>
          </w:p>
        </w:tc>
        <w:tc>
          <w:tcPr>
            <w:tcW w:w="758" w:type="dxa"/>
            <w:vAlign w:val="center"/>
          </w:tcPr>
          <w:p>
            <w:pPr>
              <w:pStyle w:val="13"/>
              <w:rPr>
                <w:sz w:val="18"/>
                <w:szCs w:val="18"/>
              </w:rPr>
            </w:pPr>
            <w:r>
              <w:rPr>
                <w:sz w:val="18"/>
                <w:szCs w:val="18"/>
              </w:rPr>
              <w:t>0.50</w:t>
            </w:r>
          </w:p>
        </w:tc>
        <w:tc>
          <w:tcPr>
            <w:tcW w:w="758" w:type="dxa"/>
            <w:vAlign w:val="center"/>
          </w:tcPr>
          <w:p>
            <w:pPr>
              <w:pStyle w:val="13"/>
              <w:rPr>
                <w:sz w:val="18"/>
                <w:szCs w:val="18"/>
              </w:rPr>
            </w:pPr>
            <w:r>
              <w:rPr>
                <w:sz w:val="18"/>
                <w:szCs w:val="18"/>
              </w:rPr>
              <w:t>0.50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20</w:t>
            </w:r>
          </w:p>
        </w:tc>
        <w:tc>
          <w:tcPr>
            <w:tcW w:w="758" w:type="dxa"/>
            <w:vAlign w:val="center"/>
          </w:tcPr>
          <w:p>
            <w:pPr>
              <w:pStyle w:val="14"/>
              <w:rPr>
                <w:sz w:val="18"/>
                <w:szCs w:val="18"/>
              </w:rPr>
            </w:pPr>
            <w:r>
              <w:rPr>
                <w:sz w:val="18"/>
                <w:szCs w:val="18"/>
              </w:rPr>
              <w:t>20799</w:t>
            </w:r>
          </w:p>
        </w:tc>
        <w:tc>
          <w:tcPr>
            <w:tcW w:w="758" w:type="dxa"/>
            <w:vAlign w:val="center"/>
          </w:tcPr>
          <w:p>
            <w:pPr>
              <w:pStyle w:val="14"/>
              <w:rPr>
                <w:sz w:val="18"/>
                <w:szCs w:val="18"/>
              </w:rPr>
            </w:pPr>
            <w:r>
              <w:rPr>
                <w:rFonts w:hint="eastAsia" w:ascii="宋体" w:hAnsi="宋体" w:cs="宋体"/>
                <w:sz w:val="18"/>
                <w:szCs w:val="18"/>
              </w:rPr>
              <w:t>其他文化旅游体育与传媒支出</w:t>
            </w:r>
          </w:p>
        </w:tc>
        <w:tc>
          <w:tcPr>
            <w:tcW w:w="758" w:type="dxa"/>
            <w:vAlign w:val="center"/>
          </w:tcPr>
          <w:p>
            <w:pPr>
              <w:pStyle w:val="13"/>
              <w:rPr>
                <w:sz w:val="18"/>
                <w:szCs w:val="18"/>
              </w:rPr>
            </w:pPr>
            <w:r>
              <w:rPr>
                <w:sz w:val="18"/>
                <w:szCs w:val="18"/>
              </w:rPr>
              <w:t>9.00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r>
              <w:rPr>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21</w:t>
            </w:r>
          </w:p>
        </w:tc>
        <w:tc>
          <w:tcPr>
            <w:tcW w:w="758" w:type="dxa"/>
            <w:vAlign w:val="center"/>
          </w:tcPr>
          <w:p>
            <w:pPr>
              <w:pStyle w:val="14"/>
              <w:rPr>
                <w:sz w:val="18"/>
                <w:szCs w:val="18"/>
              </w:rPr>
            </w:pPr>
            <w:r>
              <w:rPr>
                <w:sz w:val="18"/>
                <w:szCs w:val="18"/>
              </w:rPr>
              <w:t>2079999</w:t>
            </w:r>
          </w:p>
        </w:tc>
        <w:tc>
          <w:tcPr>
            <w:tcW w:w="758" w:type="dxa"/>
            <w:vAlign w:val="center"/>
          </w:tcPr>
          <w:p>
            <w:pPr>
              <w:pStyle w:val="14"/>
              <w:rPr>
                <w:sz w:val="18"/>
                <w:szCs w:val="18"/>
              </w:rPr>
            </w:pPr>
            <w:r>
              <w:rPr>
                <w:rFonts w:hint="eastAsia" w:ascii="宋体" w:hAnsi="宋体" w:cs="宋体"/>
                <w:sz w:val="18"/>
                <w:szCs w:val="18"/>
              </w:rPr>
              <w:t>其他文化旅游体育与传媒支出</w:t>
            </w:r>
          </w:p>
        </w:tc>
        <w:tc>
          <w:tcPr>
            <w:tcW w:w="758" w:type="dxa"/>
            <w:vAlign w:val="center"/>
          </w:tcPr>
          <w:p>
            <w:pPr>
              <w:pStyle w:val="13"/>
              <w:rPr>
                <w:sz w:val="18"/>
                <w:szCs w:val="18"/>
              </w:rPr>
            </w:pPr>
            <w:r>
              <w:rPr>
                <w:sz w:val="18"/>
                <w:szCs w:val="18"/>
              </w:rPr>
              <w:t>9.00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r>
              <w:rPr>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22</w:t>
            </w:r>
          </w:p>
        </w:tc>
        <w:tc>
          <w:tcPr>
            <w:tcW w:w="758" w:type="dxa"/>
            <w:vAlign w:val="center"/>
          </w:tcPr>
          <w:p>
            <w:pPr>
              <w:pStyle w:val="14"/>
              <w:rPr>
                <w:sz w:val="18"/>
                <w:szCs w:val="18"/>
              </w:rPr>
            </w:pPr>
            <w:r>
              <w:rPr>
                <w:sz w:val="18"/>
                <w:szCs w:val="18"/>
              </w:rPr>
              <w:t>208</w:t>
            </w:r>
          </w:p>
        </w:tc>
        <w:tc>
          <w:tcPr>
            <w:tcW w:w="758" w:type="dxa"/>
            <w:vAlign w:val="center"/>
          </w:tcPr>
          <w:p>
            <w:pPr>
              <w:pStyle w:val="14"/>
              <w:rPr>
                <w:sz w:val="18"/>
                <w:szCs w:val="18"/>
              </w:rPr>
            </w:pPr>
            <w:r>
              <w:rPr>
                <w:rFonts w:hint="eastAsia" w:ascii="宋体" w:hAnsi="宋体" w:cs="宋体"/>
                <w:sz w:val="18"/>
                <w:szCs w:val="18"/>
              </w:rPr>
              <w:t>社会保障和就业支出</w:t>
            </w:r>
          </w:p>
        </w:tc>
        <w:tc>
          <w:tcPr>
            <w:tcW w:w="758" w:type="dxa"/>
            <w:vAlign w:val="center"/>
          </w:tcPr>
          <w:p>
            <w:pPr>
              <w:pStyle w:val="13"/>
              <w:rPr>
                <w:sz w:val="18"/>
                <w:szCs w:val="18"/>
              </w:rPr>
            </w:pPr>
            <w:r>
              <w:rPr>
                <w:sz w:val="18"/>
                <w:szCs w:val="18"/>
              </w:rPr>
              <w:t>795.60</w:t>
            </w:r>
          </w:p>
        </w:tc>
        <w:tc>
          <w:tcPr>
            <w:tcW w:w="758" w:type="dxa"/>
            <w:vAlign w:val="center"/>
          </w:tcPr>
          <w:p>
            <w:pPr>
              <w:pStyle w:val="13"/>
              <w:rPr>
                <w:sz w:val="18"/>
                <w:szCs w:val="18"/>
              </w:rPr>
            </w:pPr>
            <w:r>
              <w:rPr>
                <w:sz w:val="18"/>
                <w:szCs w:val="18"/>
              </w:rPr>
              <w:t>795.60</w:t>
            </w:r>
          </w:p>
        </w:tc>
        <w:tc>
          <w:tcPr>
            <w:tcW w:w="758" w:type="dxa"/>
            <w:vAlign w:val="center"/>
          </w:tcPr>
          <w:p>
            <w:pPr>
              <w:pStyle w:val="13"/>
              <w:rPr>
                <w:sz w:val="18"/>
                <w:szCs w:val="18"/>
              </w:rPr>
            </w:pPr>
            <w:r>
              <w:rPr>
                <w:sz w:val="18"/>
                <w:szCs w:val="18"/>
              </w:rPr>
              <w:t>795.60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23</w:t>
            </w:r>
          </w:p>
        </w:tc>
        <w:tc>
          <w:tcPr>
            <w:tcW w:w="758" w:type="dxa"/>
            <w:vAlign w:val="center"/>
          </w:tcPr>
          <w:p>
            <w:pPr>
              <w:pStyle w:val="14"/>
              <w:rPr>
                <w:sz w:val="18"/>
                <w:szCs w:val="18"/>
              </w:rPr>
            </w:pPr>
            <w:r>
              <w:rPr>
                <w:sz w:val="18"/>
                <w:szCs w:val="18"/>
              </w:rPr>
              <w:t>20802</w:t>
            </w:r>
          </w:p>
        </w:tc>
        <w:tc>
          <w:tcPr>
            <w:tcW w:w="758" w:type="dxa"/>
            <w:vAlign w:val="center"/>
          </w:tcPr>
          <w:p>
            <w:pPr>
              <w:pStyle w:val="14"/>
              <w:rPr>
                <w:sz w:val="18"/>
                <w:szCs w:val="18"/>
              </w:rPr>
            </w:pPr>
            <w:r>
              <w:rPr>
                <w:rFonts w:hint="eastAsia" w:ascii="宋体" w:hAnsi="宋体" w:cs="宋体"/>
                <w:sz w:val="18"/>
                <w:szCs w:val="18"/>
              </w:rPr>
              <w:t>民政管理事务</w:t>
            </w:r>
          </w:p>
        </w:tc>
        <w:tc>
          <w:tcPr>
            <w:tcW w:w="758" w:type="dxa"/>
            <w:vAlign w:val="center"/>
          </w:tcPr>
          <w:p>
            <w:pPr>
              <w:pStyle w:val="13"/>
              <w:rPr>
                <w:sz w:val="18"/>
                <w:szCs w:val="18"/>
              </w:rPr>
            </w:pPr>
            <w:r>
              <w:rPr>
                <w:sz w:val="18"/>
                <w:szCs w:val="18"/>
              </w:rPr>
              <w:t>63.60</w:t>
            </w:r>
          </w:p>
        </w:tc>
        <w:tc>
          <w:tcPr>
            <w:tcW w:w="758" w:type="dxa"/>
            <w:vAlign w:val="center"/>
          </w:tcPr>
          <w:p>
            <w:pPr>
              <w:pStyle w:val="13"/>
              <w:rPr>
                <w:sz w:val="18"/>
                <w:szCs w:val="18"/>
              </w:rPr>
            </w:pPr>
            <w:r>
              <w:rPr>
                <w:sz w:val="18"/>
                <w:szCs w:val="18"/>
              </w:rPr>
              <w:t>63.60</w:t>
            </w:r>
          </w:p>
        </w:tc>
        <w:tc>
          <w:tcPr>
            <w:tcW w:w="758" w:type="dxa"/>
            <w:vAlign w:val="center"/>
          </w:tcPr>
          <w:p>
            <w:pPr>
              <w:pStyle w:val="13"/>
              <w:rPr>
                <w:sz w:val="18"/>
                <w:szCs w:val="18"/>
              </w:rPr>
            </w:pPr>
            <w:r>
              <w:rPr>
                <w:sz w:val="18"/>
                <w:szCs w:val="18"/>
              </w:rPr>
              <w:t>63.60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24</w:t>
            </w:r>
          </w:p>
        </w:tc>
        <w:tc>
          <w:tcPr>
            <w:tcW w:w="758" w:type="dxa"/>
            <w:vAlign w:val="center"/>
          </w:tcPr>
          <w:p>
            <w:pPr>
              <w:pStyle w:val="14"/>
              <w:rPr>
                <w:sz w:val="18"/>
                <w:szCs w:val="18"/>
              </w:rPr>
            </w:pPr>
            <w:r>
              <w:rPr>
                <w:sz w:val="18"/>
                <w:szCs w:val="18"/>
              </w:rPr>
              <w:t>2080208</w:t>
            </w:r>
          </w:p>
        </w:tc>
        <w:tc>
          <w:tcPr>
            <w:tcW w:w="758" w:type="dxa"/>
            <w:vAlign w:val="center"/>
          </w:tcPr>
          <w:p>
            <w:pPr>
              <w:pStyle w:val="14"/>
              <w:rPr>
                <w:sz w:val="18"/>
                <w:szCs w:val="18"/>
              </w:rPr>
            </w:pPr>
            <w:r>
              <w:rPr>
                <w:rFonts w:hint="eastAsia" w:ascii="宋体" w:hAnsi="宋体" w:cs="宋体"/>
                <w:sz w:val="18"/>
                <w:szCs w:val="18"/>
              </w:rPr>
              <w:t>基层政权建设和社区治理</w:t>
            </w:r>
          </w:p>
        </w:tc>
        <w:tc>
          <w:tcPr>
            <w:tcW w:w="758" w:type="dxa"/>
            <w:vAlign w:val="center"/>
          </w:tcPr>
          <w:p>
            <w:pPr>
              <w:pStyle w:val="13"/>
              <w:rPr>
                <w:sz w:val="18"/>
                <w:szCs w:val="18"/>
              </w:rPr>
            </w:pPr>
            <w:r>
              <w:rPr>
                <w:sz w:val="18"/>
                <w:szCs w:val="18"/>
              </w:rPr>
              <w:t>63.60</w:t>
            </w:r>
          </w:p>
        </w:tc>
        <w:tc>
          <w:tcPr>
            <w:tcW w:w="758" w:type="dxa"/>
            <w:vAlign w:val="center"/>
          </w:tcPr>
          <w:p>
            <w:pPr>
              <w:pStyle w:val="13"/>
              <w:rPr>
                <w:sz w:val="18"/>
                <w:szCs w:val="18"/>
              </w:rPr>
            </w:pPr>
            <w:r>
              <w:rPr>
                <w:sz w:val="18"/>
                <w:szCs w:val="18"/>
              </w:rPr>
              <w:t>63.60</w:t>
            </w:r>
          </w:p>
        </w:tc>
        <w:tc>
          <w:tcPr>
            <w:tcW w:w="758" w:type="dxa"/>
            <w:vAlign w:val="center"/>
          </w:tcPr>
          <w:p>
            <w:pPr>
              <w:pStyle w:val="13"/>
              <w:rPr>
                <w:sz w:val="18"/>
                <w:szCs w:val="18"/>
              </w:rPr>
            </w:pPr>
            <w:r>
              <w:rPr>
                <w:sz w:val="18"/>
                <w:szCs w:val="18"/>
              </w:rPr>
              <w:t>63.60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25</w:t>
            </w:r>
          </w:p>
        </w:tc>
        <w:tc>
          <w:tcPr>
            <w:tcW w:w="758" w:type="dxa"/>
            <w:vAlign w:val="center"/>
          </w:tcPr>
          <w:p>
            <w:pPr>
              <w:pStyle w:val="14"/>
              <w:rPr>
                <w:sz w:val="18"/>
                <w:szCs w:val="18"/>
              </w:rPr>
            </w:pPr>
            <w:r>
              <w:rPr>
                <w:sz w:val="18"/>
                <w:szCs w:val="18"/>
              </w:rPr>
              <w:t>20807</w:t>
            </w:r>
          </w:p>
        </w:tc>
        <w:tc>
          <w:tcPr>
            <w:tcW w:w="758" w:type="dxa"/>
            <w:vAlign w:val="center"/>
          </w:tcPr>
          <w:p>
            <w:pPr>
              <w:pStyle w:val="14"/>
              <w:rPr>
                <w:sz w:val="18"/>
                <w:szCs w:val="18"/>
              </w:rPr>
            </w:pPr>
            <w:r>
              <w:rPr>
                <w:rFonts w:hint="eastAsia" w:ascii="宋体" w:hAnsi="宋体" w:cs="宋体"/>
                <w:sz w:val="18"/>
                <w:szCs w:val="18"/>
              </w:rPr>
              <w:t>就业补助</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26</w:t>
            </w:r>
          </w:p>
        </w:tc>
        <w:tc>
          <w:tcPr>
            <w:tcW w:w="758" w:type="dxa"/>
            <w:vAlign w:val="center"/>
          </w:tcPr>
          <w:p>
            <w:pPr>
              <w:pStyle w:val="14"/>
              <w:rPr>
                <w:sz w:val="18"/>
                <w:szCs w:val="18"/>
              </w:rPr>
            </w:pPr>
            <w:r>
              <w:rPr>
                <w:sz w:val="18"/>
                <w:szCs w:val="18"/>
              </w:rPr>
              <w:t>2080799</w:t>
            </w:r>
          </w:p>
        </w:tc>
        <w:tc>
          <w:tcPr>
            <w:tcW w:w="758" w:type="dxa"/>
            <w:vAlign w:val="center"/>
          </w:tcPr>
          <w:p>
            <w:pPr>
              <w:pStyle w:val="14"/>
              <w:rPr>
                <w:sz w:val="18"/>
                <w:szCs w:val="18"/>
              </w:rPr>
            </w:pPr>
            <w:r>
              <w:rPr>
                <w:rFonts w:hint="eastAsia" w:ascii="宋体" w:hAnsi="宋体" w:cs="宋体"/>
                <w:sz w:val="18"/>
                <w:szCs w:val="18"/>
              </w:rPr>
              <w:t>其他就业补助支出</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r>
              <w:rPr>
                <w:sz w:val="18"/>
                <w:szCs w:val="18"/>
              </w:rPr>
              <w:t>6.00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27</w:t>
            </w:r>
          </w:p>
        </w:tc>
        <w:tc>
          <w:tcPr>
            <w:tcW w:w="758" w:type="dxa"/>
            <w:vAlign w:val="center"/>
          </w:tcPr>
          <w:p>
            <w:pPr>
              <w:pStyle w:val="14"/>
              <w:rPr>
                <w:sz w:val="18"/>
                <w:szCs w:val="18"/>
              </w:rPr>
            </w:pPr>
            <w:r>
              <w:rPr>
                <w:sz w:val="18"/>
                <w:szCs w:val="18"/>
              </w:rPr>
              <w:t>20809</w:t>
            </w:r>
          </w:p>
        </w:tc>
        <w:tc>
          <w:tcPr>
            <w:tcW w:w="758" w:type="dxa"/>
            <w:vAlign w:val="center"/>
          </w:tcPr>
          <w:p>
            <w:pPr>
              <w:pStyle w:val="14"/>
              <w:rPr>
                <w:sz w:val="18"/>
                <w:szCs w:val="18"/>
              </w:rPr>
            </w:pPr>
            <w:r>
              <w:rPr>
                <w:rFonts w:hint="eastAsia" w:ascii="宋体" w:hAnsi="宋体" w:cs="宋体"/>
                <w:sz w:val="18"/>
                <w:szCs w:val="18"/>
              </w:rPr>
              <w:t>退役安置</w:t>
            </w:r>
          </w:p>
        </w:tc>
        <w:tc>
          <w:tcPr>
            <w:tcW w:w="758" w:type="dxa"/>
            <w:vAlign w:val="center"/>
          </w:tcPr>
          <w:p>
            <w:pPr>
              <w:pStyle w:val="13"/>
              <w:rPr>
                <w:sz w:val="18"/>
                <w:szCs w:val="18"/>
              </w:rPr>
            </w:pPr>
            <w:r>
              <w:rPr>
                <w:sz w:val="18"/>
                <w:szCs w:val="18"/>
              </w:rPr>
              <w:t>723.00</w:t>
            </w:r>
          </w:p>
        </w:tc>
        <w:tc>
          <w:tcPr>
            <w:tcW w:w="758" w:type="dxa"/>
            <w:vAlign w:val="center"/>
          </w:tcPr>
          <w:p>
            <w:pPr>
              <w:pStyle w:val="13"/>
              <w:rPr>
                <w:sz w:val="18"/>
                <w:szCs w:val="18"/>
              </w:rPr>
            </w:pPr>
            <w:r>
              <w:rPr>
                <w:sz w:val="18"/>
                <w:szCs w:val="18"/>
              </w:rPr>
              <w:t>723.00</w:t>
            </w:r>
          </w:p>
        </w:tc>
        <w:tc>
          <w:tcPr>
            <w:tcW w:w="758" w:type="dxa"/>
            <w:vAlign w:val="center"/>
          </w:tcPr>
          <w:p>
            <w:pPr>
              <w:pStyle w:val="13"/>
              <w:rPr>
                <w:sz w:val="18"/>
                <w:szCs w:val="18"/>
              </w:rPr>
            </w:pPr>
            <w:r>
              <w:rPr>
                <w:sz w:val="18"/>
                <w:szCs w:val="18"/>
              </w:rPr>
              <w:t>723.00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28</w:t>
            </w:r>
          </w:p>
        </w:tc>
        <w:tc>
          <w:tcPr>
            <w:tcW w:w="758" w:type="dxa"/>
            <w:vAlign w:val="center"/>
          </w:tcPr>
          <w:p>
            <w:pPr>
              <w:pStyle w:val="14"/>
              <w:rPr>
                <w:sz w:val="18"/>
                <w:szCs w:val="18"/>
              </w:rPr>
            </w:pPr>
            <w:r>
              <w:rPr>
                <w:sz w:val="18"/>
                <w:szCs w:val="18"/>
              </w:rPr>
              <w:t>2080999</w:t>
            </w:r>
          </w:p>
        </w:tc>
        <w:tc>
          <w:tcPr>
            <w:tcW w:w="758" w:type="dxa"/>
            <w:vAlign w:val="center"/>
          </w:tcPr>
          <w:p>
            <w:pPr>
              <w:pStyle w:val="14"/>
              <w:rPr>
                <w:sz w:val="18"/>
                <w:szCs w:val="18"/>
              </w:rPr>
            </w:pPr>
            <w:r>
              <w:rPr>
                <w:rFonts w:hint="eastAsia" w:ascii="宋体" w:hAnsi="宋体" w:cs="宋体"/>
                <w:sz w:val="18"/>
                <w:szCs w:val="18"/>
              </w:rPr>
              <w:t>其他退役安置支出</w:t>
            </w:r>
          </w:p>
        </w:tc>
        <w:tc>
          <w:tcPr>
            <w:tcW w:w="758" w:type="dxa"/>
            <w:vAlign w:val="center"/>
          </w:tcPr>
          <w:p>
            <w:pPr>
              <w:pStyle w:val="13"/>
              <w:rPr>
                <w:sz w:val="18"/>
                <w:szCs w:val="18"/>
              </w:rPr>
            </w:pPr>
            <w:r>
              <w:rPr>
                <w:sz w:val="18"/>
                <w:szCs w:val="18"/>
              </w:rPr>
              <w:t>723.00</w:t>
            </w:r>
          </w:p>
        </w:tc>
        <w:tc>
          <w:tcPr>
            <w:tcW w:w="758" w:type="dxa"/>
            <w:vAlign w:val="center"/>
          </w:tcPr>
          <w:p>
            <w:pPr>
              <w:pStyle w:val="13"/>
              <w:rPr>
                <w:sz w:val="18"/>
                <w:szCs w:val="18"/>
              </w:rPr>
            </w:pPr>
            <w:r>
              <w:rPr>
                <w:sz w:val="18"/>
                <w:szCs w:val="18"/>
              </w:rPr>
              <w:t>723.00</w:t>
            </w:r>
          </w:p>
        </w:tc>
        <w:tc>
          <w:tcPr>
            <w:tcW w:w="758" w:type="dxa"/>
            <w:vAlign w:val="center"/>
          </w:tcPr>
          <w:p>
            <w:pPr>
              <w:pStyle w:val="13"/>
              <w:rPr>
                <w:sz w:val="18"/>
                <w:szCs w:val="18"/>
              </w:rPr>
            </w:pPr>
            <w:r>
              <w:rPr>
                <w:sz w:val="18"/>
                <w:szCs w:val="18"/>
              </w:rPr>
              <w:t>723.00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29</w:t>
            </w:r>
          </w:p>
        </w:tc>
        <w:tc>
          <w:tcPr>
            <w:tcW w:w="758" w:type="dxa"/>
            <w:vAlign w:val="center"/>
          </w:tcPr>
          <w:p>
            <w:pPr>
              <w:pStyle w:val="14"/>
              <w:rPr>
                <w:sz w:val="18"/>
                <w:szCs w:val="18"/>
              </w:rPr>
            </w:pPr>
            <w:r>
              <w:rPr>
                <w:sz w:val="18"/>
                <w:szCs w:val="18"/>
              </w:rPr>
              <w:t>20828</w:t>
            </w:r>
          </w:p>
        </w:tc>
        <w:tc>
          <w:tcPr>
            <w:tcW w:w="758" w:type="dxa"/>
            <w:vAlign w:val="center"/>
          </w:tcPr>
          <w:p>
            <w:pPr>
              <w:pStyle w:val="14"/>
              <w:rPr>
                <w:sz w:val="18"/>
                <w:szCs w:val="18"/>
              </w:rPr>
            </w:pPr>
            <w:r>
              <w:rPr>
                <w:rFonts w:hint="eastAsia" w:ascii="宋体" w:hAnsi="宋体" w:cs="宋体"/>
                <w:sz w:val="18"/>
                <w:szCs w:val="18"/>
              </w:rPr>
              <w:t>退役军人管理事务</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30</w:t>
            </w:r>
          </w:p>
        </w:tc>
        <w:tc>
          <w:tcPr>
            <w:tcW w:w="758" w:type="dxa"/>
            <w:vAlign w:val="center"/>
          </w:tcPr>
          <w:p>
            <w:pPr>
              <w:pStyle w:val="14"/>
              <w:rPr>
                <w:sz w:val="18"/>
                <w:szCs w:val="18"/>
              </w:rPr>
            </w:pPr>
            <w:r>
              <w:rPr>
                <w:sz w:val="18"/>
                <w:szCs w:val="18"/>
              </w:rPr>
              <w:t>2082899</w:t>
            </w:r>
          </w:p>
        </w:tc>
        <w:tc>
          <w:tcPr>
            <w:tcW w:w="758" w:type="dxa"/>
            <w:vAlign w:val="center"/>
          </w:tcPr>
          <w:p>
            <w:pPr>
              <w:pStyle w:val="14"/>
              <w:rPr>
                <w:sz w:val="18"/>
                <w:szCs w:val="18"/>
              </w:rPr>
            </w:pPr>
            <w:r>
              <w:rPr>
                <w:rFonts w:hint="eastAsia" w:ascii="宋体" w:hAnsi="宋体" w:cs="宋体"/>
                <w:sz w:val="18"/>
                <w:szCs w:val="18"/>
              </w:rPr>
              <w:t>其他退役军人事务管理支出</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r>
              <w:rPr>
                <w:sz w:val="18"/>
                <w:szCs w:val="18"/>
              </w:rPr>
              <w:t>3.00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31</w:t>
            </w:r>
          </w:p>
        </w:tc>
        <w:tc>
          <w:tcPr>
            <w:tcW w:w="758" w:type="dxa"/>
            <w:vAlign w:val="center"/>
          </w:tcPr>
          <w:p>
            <w:pPr>
              <w:pStyle w:val="14"/>
              <w:rPr>
                <w:sz w:val="18"/>
                <w:szCs w:val="18"/>
              </w:rPr>
            </w:pPr>
            <w:r>
              <w:rPr>
                <w:sz w:val="18"/>
                <w:szCs w:val="18"/>
              </w:rPr>
              <w:t>210</w:t>
            </w:r>
          </w:p>
        </w:tc>
        <w:tc>
          <w:tcPr>
            <w:tcW w:w="758" w:type="dxa"/>
            <w:vAlign w:val="center"/>
          </w:tcPr>
          <w:p>
            <w:pPr>
              <w:pStyle w:val="14"/>
              <w:rPr>
                <w:sz w:val="18"/>
                <w:szCs w:val="18"/>
              </w:rPr>
            </w:pPr>
            <w:r>
              <w:rPr>
                <w:rFonts w:hint="eastAsia" w:ascii="宋体" w:hAnsi="宋体" w:cs="宋体"/>
                <w:sz w:val="18"/>
                <w:szCs w:val="18"/>
              </w:rPr>
              <w:t>卫生健康支出</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32</w:t>
            </w:r>
          </w:p>
        </w:tc>
        <w:tc>
          <w:tcPr>
            <w:tcW w:w="758" w:type="dxa"/>
            <w:vAlign w:val="center"/>
          </w:tcPr>
          <w:p>
            <w:pPr>
              <w:pStyle w:val="14"/>
              <w:rPr>
                <w:sz w:val="18"/>
                <w:szCs w:val="18"/>
              </w:rPr>
            </w:pPr>
            <w:r>
              <w:rPr>
                <w:sz w:val="18"/>
                <w:szCs w:val="18"/>
              </w:rPr>
              <w:t>21007</w:t>
            </w:r>
          </w:p>
        </w:tc>
        <w:tc>
          <w:tcPr>
            <w:tcW w:w="758" w:type="dxa"/>
            <w:vAlign w:val="center"/>
          </w:tcPr>
          <w:p>
            <w:pPr>
              <w:pStyle w:val="14"/>
              <w:rPr>
                <w:sz w:val="18"/>
                <w:szCs w:val="18"/>
              </w:rPr>
            </w:pPr>
            <w:r>
              <w:rPr>
                <w:rFonts w:hint="eastAsia" w:ascii="宋体" w:hAnsi="宋体" w:cs="宋体"/>
                <w:sz w:val="18"/>
                <w:szCs w:val="18"/>
              </w:rPr>
              <w:t>计划生育事务</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33</w:t>
            </w:r>
          </w:p>
        </w:tc>
        <w:tc>
          <w:tcPr>
            <w:tcW w:w="758" w:type="dxa"/>
            <w:vAlign w:val="center"/>
          </w:tcPr>
          <w:p>
            <w:pPr>
              <w:pStyle w:val="14"/>
              <w:rPr>
                <w:sz w:val="18"/>
                <w:szCs w:val="18"/>
              </w:rPr>
            </w:pPr>
            <w:r>
              <w:rPr>
                <w:sz w:val="18"/>
                <w:szCs w:val="18"/>
              </w:rPr>
              <w:t>2100799</w:t>
            </w:r>
          </w:p>
        </w:tc>
        <w:tc>
          <w:tcPr>
            <w:tcW w:w="758" w:type="dxa"/>
            <w:vAlign w:val="center"/>
          </w:tcPr>
          <w:p>
            <w:pPr>
              <w:pStyle w:val="14"/>
              <w:rPr>
                <w:sz w:val="18"/>
                <w:szCs w:val="18"/>
              </w:rPr>
            </w:pPr>
            <w:r>
              <w:rPr>
                <w:rFonts w:hint="eastAsia" w:ascii="宋体" w:hAnsi="宋体" w:cs="宋体"/>
                <w:sz w:val="18"/>
                <w:szCs w:val="18"/>
              </w:rPr>
              <w:t>其他计划生育事务支出</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r>
              <w:rPr>
                <w:sz w:val="18"/>
                <w:szCs w:val="18"/>
              </w:rPr>
              <w:t>1.18</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34</w:t>
            </w:r>
          </w:p>
        </w:tc>
        <w:tc>
          <w:tcPr>
            <w:tcW w:w="758" w:type="dxa"/>
            <w:vAlign w:val="center"/>
          </w:tcPr>
          <w:p>
            <w:pPr>
              <w:pStyle w:val="14"/>
              <w:rPr>
                <w:sz w:val="18"/>
                <w:szCs w:val="18"/>
              </w:rPr>
            </w:pPr>
            <w:r>
              <w:rPr>
                <w:sz w:val="18"/>
                <w:szCs w:val="18"/>
              </w:rPr>
              <w:t>211</w:t>
            </w:r>
          </w:p>
        </w:tc>
        <w:tc>
          <w:tcPr>
            <w:tcW w:w="758" w:type="dxa"/>
            <w:vAlign w:val="center"/>
          </w:tcPr>
          <w:p>
            <w:pPr>
              <w:pStyle w:val="14"/>
              <w:rPr>
                <w:sz w:val="18"/>
                <w:szCs w:val="18"/>
              </w:rPr>
            </w:pPr>
            <w:r>
              <w:rPr>
                <w:rFonts w:hint="eastAsia" w:ascii="宋体" w:hAnsi="宋体" w:cs="宋体"/>
                <w:sz w:val="18"/>
                <w:szCs w:val="18"/>
              </w:rPr>
              <w:t>节能环保支出</w:t>
            </w:r>
          </w:p>
        </w:tc>
        <w:tc>
          <w:tcPr>
            <w:tcW w:w="758" w:type="dxa"/>
            <w:vAlign w:val="center"/>
          </w:tcPr>
          <w:p>
            <w:pPr>
              <w:pStyle w:val="13"/>
              <w:rPr>
                <w:sz w:val="18"/>
                <w:szCs w:val="18"/>
              </w:rPr>
            </w:pPr>
            <w:r>
              <w:rPr>
                <w:sz w:val="18"/>
                <w:szCs w:val="18"/>
              </w:rPr>
              <w:t>105.00</w:t>
            </w:r>
          </w:p>
        </w:tc>
        <w:tc>
          <w:tcPr>
            <w:tcW w:w="758" w:type="dxa"/>
            <w:vAlign w:val="center"/>
          </w:tcPr>
          <w:p>
            <w:pPr>
              <w:pStyle w:val="13"/>
              <w:rPr>
                <w:sz w:val="18"/>
                <w:szCs w:val="18"/>
              </w:rPr>
            </w:pPr>
            <w:r>
              <w:rPr>
                <w:sz w:val="18"/>
                <w:szCs w:val="18"/>
              </w:rPr>
              <w:t>105.00</w:t>
            </w:r>
          </w:p>
        </w:tc>
        <w:tc>
          <w:tcPr>
            <w:tcW w:w="758" w:type="dxa"/>
            <w:vAlign w:val="center"/>
          </w:tcPr>
          <w:p>
            <w:pPr>
              <w:pStyle w:val="13"/>
              <w:rPr>
                <w:sz w:val="18"/>
                <w:szCs w:val="18"/>
              </w:rPr>
            </w:pPr>
            <w:r>
              <w:rPr>
                <w:sz w:val="18"/>
                <w:szCs w:val="18"/>
              </w:rPr>
              <w:t>105.00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35</w:t>
            </w:r>
          </w:p>
        </w:tc>
        <w:tc>
          <w:tcPr>
            <w:tcW w:w="758" w:type="dxa"/>
            <w:vAlign w:val="center"/>
          </w:tcPr>
          <w:p>
            <w:pPr>
              <w:pStyle w:val="14"/>
              <w:rPr>
                <w:sz w:val="18"/>
                <w:szCs w:val="18"/>
              </w:rPr>
            </w:pPr>
            <w:r>
              <w:rPr>
                <w:sz w:val="18"/>
                <w:szCs w:val="18"/>
              </w:rPr>
              <w:t>21101</w:t>
            </w:r>
          </w:p>
        </w:tc>
        <w:tc>
          <w:tcPr>
            <w:tcW w:w="758" w:type="dxa"/>
            <w:vAlign w:val="center"/>
          </w:tcPr>
          <w:p>
            <w:pPr>
              <w:pStyle w:val="14"/>
              <w:rPr>
                <w:sz w:val="18"/>
                <w:szCs w:val="18"/>
              </w:rPr>
            </w:pPr>
            <w:r>
              <w:rPr>
                <w:rFonts w:hint="eastAsia" w:ascii="宋体" w:hAnsi="宋体" w:cs="宋体"/>
                <w:sz w:val="18"/>
                <w:szCs w:val="18"/>
              </w:rPr>
              <w:t>环境保护管理事务</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36</w:t>
            </w:r>
          </w:p>
        </w:tc>
        <w:tc>
          <w:tcPr>
            <w:tcW w:w="758" w:type="dxa"/>
            <w:vAlign w:val="center"/>
          </w:tcPr>
          <w:p>
            <w:pPr>
              <w:pStyle w:val="14"/>
              <w:rPr>
                <w:sz w:val="18"/>
                <w:szCs w:val="18"/>
              </w:rPr>
            </w:pPr>
            <w:r>
              <w:rPr>
                <w:sz w:val="18"/>
                <w:szCs w:val="18"/>
              </w:rPr>
              <w:t>2110199</w:t>
            </w:r>
          </w:p>
        </w:tc>
        <w:tc>
          <w:tcPr>
            <w:tcW w:w="758" w:type="dxa"/>
            <w:vAlign w:val="center"/>
          </w:tcPr>
          <w:p>
            <w:pPr>
              <w:pStyle w:val="14"/>
              <w:rPr>
                <w:sz w:val="18"/>
                <w:szCs w:val="18"/>
              </w:rPr>
            </w:pPr>
            <w:r>
              <w:rPr>
                <w:rFonts w:hint="eastAsia" w:ascii="宋体" w:hAnsi="宋体" w:cs="宋体"/>
                <w:sz w:val="18"/>
                <w:szCs w:val="18"/>
              </w:rPr>
              <w:t>其他环境保护管理事务支出</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37</w:t>
            </w:r>
          </w:p>
        </w:tc>
        <w:tc>
          <w:tcPr>
            <w:tcW w:w="758" w:type="dxa"/>
            <w:vAlign w:val="center"/>
          </w:tcPr>
          <w:p>
            <w:pPr>
              <w:pStyle w:val="14"/>
              <w:rPr>
                <w:sz w:val="18"/>
                <w:szCs w:val="18"/>
              </w:rPr>
            </w:pPr>
            <w:r>
              <w:rPr>
                <w:sz w:val="18"/>
                <w:szCs w:val="18"/>
              </w:rPr>
              <w:t>21111</w:t>
            </w:r>
          </w:p>
        </w:tc>
        <w:tc>
          <w:tcPr>
            <w:tcW w:w="758" w:type="dxa"/>
            <w:vAlign w:val="center"/>
          </w:tcPr>
          <w:p>
            <w:pPr>
              <w:pStyle w:val="14"/>
              <w:rPr>
                <w:sz w:val="18"/>
                <w:szCs w:val="18"/>
              </w:rPr>
            </w:pPr>
            <w:r>
              <w:rPr>
                <w:rFonts w:hint="eastAsia" w:ascii="宋体" w:hAnsi="宋体" w:cs="宋体"/>
                <w:sz w:val="18"/>
                <w:szCs w:val="18"/>
              </w:rPr>
              <w:t>污染减排</w:t>
            </w:r>
          </w:p>
        </w:tc>
        <w:tc>
          <w:tcPr>
            <w:tcW w:w="758" w:type="dxa"/>
            <w:vAlign w:val="center"/>
          </w:tcPr>
          <w:p>
            <w:pPr>
              <w:pStyle w:val="13"/>
              <w:rPr>
                <w:sz w:val="18"/>
                <w:szCs w:val="18"/>
              </w:rPr>
            </w:pPr>
            <w:r>
              <w:rPr>
                <w:sz w:val="18"/>
                <w:szCs w:val="18"/>
              </w:rPr>
              <w:t>100.00</w:t>
            </w:r>
          </w:p>
        </w:tc>
        <w:tc>
          <w:tcPr>
            <w:tcW w:w="758" w:type="dxa"/>
            <w:vAlign w:val="center"/>
          </w:tcPr>
          <w:p>
            <w:pPr>
              <w:pStyle w:val="13"/>
              <w:rPr>
                <w:sz w:val="18"/>
                <w:szCs w:val="18"/>
              </w:rPr>
            </w:pPr>
            <w:r>
              <w:rPr>
                <w:sz w:val="18"/>
                <w:szCs w:val="18"/>
              </w:rPr>
              <w:t>100.00</w:t>
            </w:r>
          </w:p>
        </w:tc>
        <w:tc>
          <w:tcPr>
            <w:tcW w:w="758" w:type="dxa"/>
            <w:vAlign w:val="center"/>
          </w:tcPr>
          <w:p>
            <w:pPr>
              <w:pStyle w:val="13"/>
              <w:rPr>
                <w:sz w:val="18"/>
                <w:szCs w:val="18"/>
              </w:rPr>
            </w:pPr>
            <w:r>
              <w:rPr>
                <w:sz w:val="18"/>
                <w:szCs w:val="18"/>
              </w:rPr>
              <w:t>100.00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38</w:t>
            </w:r>
          </w:p>
        </w:tc>
        <w:tc>
          <w:tcPr>
            <w:tcW w:w="758" w:type="dxa"/>
            <w:vAlign w:val="center"/>
          </w:tcPr>
          <w:p>
            <w:pPr>
              <w:pStyle w:val="14"/>
              <w:rPr>
                <w:sz w:val="18"/>
                <w:szCs w:val="18"/>
              </w:rPr>
            </w:pPr>
            <w:r>
              <w:rPr>
                <w:sz w:val="18"/>
                <w:szCs w:val="18"/>
              </w:rPr>
              <w:t>2111199</w:t>
            </w:r>
          </w:p>
        </w:tc>
        <w:tc>
          <w:tcPr>
            <w:tcW w:w="758" w:type="dxa"/>
            <w:vAlign w:val="center"/>
          </w:tcPr>
          <w:p>
            <w:pPr>
              <w:pStyle w:val="14"/>
              <w:rPr>
                <w:sz w:val="18"/>
                <w:szCs w:val="18"/>
              </w:rPr>
            </w:pPr>
            <w:r>
              <w:rPr>
                <w:rFonts w:hint="eastAsia" w:ascii="宋体" w:hAnsi="宋体" w:cs="宋体"/>
                <w:sz w:val="18"/>
                <w:szCs w:val="18"/>
              </w:rPr>
              <w:t>其他污染减排支出</w:t>
            </w:r>
          </w:p>
        </w:tc>
        <w:tc>
          <w:tcPr>
            <w:tcW w:w="758" w:type="dxa"/>
            <w:vAlign w:val="center"/>
          </w:tcPr>
          <w:p>
            <w:pPr>
              <w:pStyle w:val="13"/>
              <w:rPr>
                <w:sz w:val="18"/>
                <w:szCs w:val="18"/>
              </w:rPr>
            </w:pPr>
            <w:r>
              <w:rPr>
                <w:sz w:val="18"/>
                <w:szCs w:val="18"/>
              </w:rPr>
              <w:t>100.00</w:t>
            </w:r>
          </w:p>
        </w:tc>
        <w:tc>
          <w:tcPr>
            <w:tcW w:w="758" w:type="dxa"/>
            <w:vAlign w:val="center"/>
          </w:tcPr>
          <w:p>
            <w:pPr>
              <w:pStyle w:val="13"/>
              <w:rPr>
                <w:sz w:val="18"/>
                <w:szCs w:val="18"/>
              </w:rPr>
            </w:pPr>
            <w:r>
              <w:rPr>
                <w:sz w:val="18"/>
                <w:szCs w:val="18"/>
              </w:rPr>
              <w:t>100.00</w:t>
            </w:r>
          </w:p>
        </w:tc>
        <w:tc>
          <w:tcPr>
            <w:tcW w:w="758" w:type="dxa"/>
            <w:vAlign w:val="center"/>
          </w:tcPr>
          <w:p>
            <w:pPr>
              <w:pStyle w:val="13"/>
              <w:rPr>
                <w:sz w:val="18"/>
                <w:szCs w:val="18"/>
              </w:rPr>
            </w:pPr>
            <w:r>
              <w:rPr>
                <w:sz w:val="18"/>
                <w:szCs w:val="18"/>
              </w:rPr>
              <w:t>100.00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39</w:t>
            </w:r>
          </w:p>
        </w:tc>
        <w:tc>
          <w:tcPr>
            <w:tcW w:w="758" w:type="dxa"/>
            <w:vAlign w:val="center"/>
          </w:tcPr>
          <w:p>
            <w:pPr>
              <w:pStyle w:val="14"/>
              <w:rPr>
                <w:sz w:val="18"/>
                <w:szCs w:val="18"/>
              </w:rPr>
            </w:pPr>
            <w:r>
              <w:rPr>
                <w:sz w:val="18"/>
                <w:szCs w:val="18"/>
              </w:rPr>
              <w:t>212</w:t>
            </w:r>
          </w:p>
        </w:tc>
        <w:tc>
          <w:tcPr>
            <w:tcW w:w="758" w:type="dxa"/>
            <w:vAlign w:val="center"/>
          </w:tcPr>
          <w:p>
            <w:pPr>
              <w:pStyle w:val="14"/>
              <w:rPr>
                <w:sz w:val="18"/>
                <w:szCs w:val="18"/>
              </w:rPr>
            </w:pPr>
            <w:r>
              <w:rPr>
                <w:rFonts w:hint="eastAsia" w:ascii="宋体" w:hAnsi="宋体" w:cs="宋体"/>
                <w:sz w:val="18"/>
                <w:szCs w:val="18"/>
              </w:rPr>
              <w:t>城乡社区支出</w:t>
            </w:r>
          </w:p>
        </w:tc>
        <w:tc>
          <w:tcPr>
            <w:tcW w:w="758" w:type="dxa"/>
            <w:vAlign w:val="center"/>
          </w:tcPr>
          <w:p>
            <w:pPr>
              <w:pStyle w:val="13"/>
              <w:rPr>
                <w:sz w:val="18"/>
                <w:szCs w:val="18"/>
              </w:rPr>
            </w:pPr>
            <w:r>
              <w:rPr>
                <w:sz w:val="18"/>
                <w:szCs w:val="18"/>
              </w:rPr>
              <w:t>4879.14</w:t>
            </w:r>
          </w:p>
        </w:tc>
        <w:tc>
          <w:tcPr>
            <w:tcW w:w="758" w:type="dxa"/>
            <w:vAlign w:val="center"/>
          </w:tcPr>
          <w:p>
            <w:pPr>
              <w:pStyle w:val="13"/>
              <w:rPr>
                <w:sz w:val="18"/>
                <w:szCs w:val="18"/>
              </w:rPr>
            </w:pPr>
            <w:r>
              <w:rPr>
                <w:sz w:val="18"/>
                <w:szCs w:val="18"/>
              </w:rPr>
              <w:t>4879.14</w:t>
            </w:r>
          </w:p>
        </w:tc>
        <w:tc>
          <w:tcPr>
            <w:tcW w:w="758" w:type="dxa"/>
            <w:vAlign w:val="center"/>
          </w:tcPr>
          <w:p>
            <w:pPr>
              <w:pStyle w:val="13"/>
              <w:rPr>
                <w:sz w:val="18"/>
                <w:szCs w:val="18"/>
              </w:rPr>
            </w:pPr>
            <w:r>
              <w:rPr>
                <w:sz w:val="18"/>
                <w:szCs w:val="18"/>
              </w:rPr>
              <w:t>4879.14</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40</w:t>
            </w:r>
          </w:p>
        </w:tc>
        <w:tc>
          <w:tcPr>
            <w:tcW w:w="758" w:type="dxa"/>
            <w:vAlign w:val="center"/>
          </w:tcPr>
          <w:p>
            <w:pPr>
              <w:pStyle w:val="14"/>
              <w:rPr>
                <w:sz w:val="18"/>
                <w:szCs w:val="18"/>
              </w:rPr>
            </w:pPr>
            <w:r>
              <w:rPr>
                <w:sz w:val="18"/>
                <w:szCs w:val="18"/>
              </w:rPr>
              <w:t>21208</w:t>
            </w:r>
          </w:p>
        </w:tc>
        <w:tc>
          <w:tcPr>
            <w:tcW w:w="758" w:type="dxa"/>
            <w:vAlign w:val="center"/>
          </w:tcPr>
          <w:p>
            <w:pPr>
              <w:pStyle w:val="14"/>
              <w:rPr>
                <w:sz w:val="18"/>
                <w:szCs w:val="18"/>
              </w:rPr>
            </w:pPr>
            <w:r>
              <w:rPr>
                <w:rFonts w:hint="eastAsia" w:ascii="宋体" w:hAnsi="宋体" w:cs="宋体"/>
                <w:sz w:val="18"/>
                <w:szCs w:val="18"/>
              </w:rPr>
              <w:t>国有土地使用权出让收入安排的支出</w:t>
            </w:r>
          </w:p>
        </w:tc>
        <w:tc>
          <w:tcPr>
            <w:tcW w:w="758" w:type="dxa"/>
            <w:vAlign w:val="center"/>
          </w:tcPr>
          <w:p>
            <w:pPr>
              <w:pStyle w:val="13"/>
              <w:rPr>
                <w:sz w:val="18"/>
                <w:szCs w:val="18"/>
              </w:rPr>
            </w:pPr>
            <w:r>
              <w:rPr>
                <w:sz w:val="18"/>
                <w:szCs w:val="18"/>
              </w:rPr>
              <w:t>4879.14</w:t>
            </w:r>
          </w:p>
        </w:tc>
        <w:tc>
          <w:tcPr>
            <w:tcW w:w="758" w:type="dxa"/>
            <w:vAlign w:val="center"/>
          </w:tcPr>
          <w:p>
            <w:pPr>
              <w:pStyle w:val="13"/>
              <w:rPr>
                <w:sz w:val="18"/>
                <w:szCs w:val="18"/>
              </w:rPr>
            </w:pPr>
            <w:r>
              <w:rPr>
                <w:sz w:val="18"/>
                <w:szCs w:val="18"/>
              </w:rPr>
              <w:t>4879.14</w:t>
            </w:r>
          </w:p>
        </w:tc>
        <w:tc>
          <w:tcPr>
            <w:tcW w:w="758" w:type="dxa"/>
            <w:vAlign w:val="center"/>
          </w:tcPr>
          <w:p>
            <w:pPr>
              <w:pStyle w:val="13"/>
              <w:rPr>
                <w:sz w:val="18"/>
                <w:szCs w:val="18"/>
              </w:rPr>
            </w:pPr>
            <w:r>
              <w:rPr>
                <w:sz w:val="18"/>
                <w:szCs w:val="18"/>
              </w:rPr>
              <w:t>4879.14</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41</w:t>
            </w:r>
          </w:p>
        </w:tc>
        <w:tc>
          <w:tcPr>
            <w:tcW w:w="758" w:type="dxa"/>
            <w:vAlign w:val="center"/>
          </w:tcPr>
          <w:p>
            <w:pPr>
              <w:pStyle w:val="14"/>
              <w:rPr>
                <w:sz w:val="18"/>
                <w:szCs w:val="18"/>
              </w:rPr>
            </w:pPr>
            <w:r>
              <w:rPr>
                <w:sz w:val="18"/>
                <w:szCs w:val="18"/>
              </w:rPr>
              <w:t>2120801</w:t>
            </w:r>
          </w:p>
        </w:tc>
        <w:tc>
          <w:tcPr>
            <w:tcW w:w="758" w:type="dxa"/>
            <w:vAlign w:val="center"/>
          </w:tcPr>
          <w:p>
            <w:pPr>
              <w:pStyle w:val="14"/>
              <w:rPr>
                <w:sz w:val="18"/>
                <w:szCs w:val="18"/>
              </w:rPr>
            </w:pPr>
            <w:r>
              <w:rPr>
                <w:rFonts w:hint="eastAsia" w:ascii="宋体" w:hAnsi="宋体" w:cs="宋体"/>
                <w:sz w:val="18"/>
                <w:szCs w:val="18"/>
              </w:rPr>
              <w:t>征地和拆迁补偿支出</w:t>
            </w:r>
          </w:p>
        </w:tc>
        <w:tc>
          <w:tcPr>
            <w:tcW w:w="758" w:type="dxa"/>
            <w:vAlign w:val="center"/>
          </w:tcPr>
          <w:p>
            <w:pPr>
              <w:pStyle w:val="13"/>
              <w:rPr>
                <w:sz w:val="18"/>
                <w:szCs w:val="18"/>
              </w:rPr>
            </w:pPr>
            <w:r>
              <w:rPr>
                <w:sz w:val="18"/>
                <w:szCs w:val="18"/>
              </w:rPr>
              <w:t>3166.92</w:t>
            </w:r>
          </w:p>
        </w:tc>
        <w:tc>
          <w:tcPr>
            <w:tcW w:w="758" w:type="dxa"/>
            <w:vAlign w:val="center"/>
          </w:tcPr>
          <w:p>
            <w:pPr>
              <w:pStyle w:val="13"/>
              <w:rPr>
                <w:sz w:val="18"/>
                <w:szCs w:val="18"/>
              </w:rPr>
            </w:pPr>
            <w:r>
              <w:rPr>
                <w:sz w:val="18"/>
                <w:szCs w:val="18"/>
              </w:rPr>
              <w:t>3166.92</w:t>
            </w:r>
          </w:p>
        </w:tc>
        <w:tc>
          <w:tcPr>
            <w:tcW w:w="758" w:type="dxa"/>
            <w:vAlign w:val="center"/>
          </w:tcPr>
          <w:p>
            <w:pPr>
              <w:pStyle w:val="13"/>
              <w:rPr>
                <w:sz w:val="18"/>
                <w:szCs w:val="18"/>
              </w:rPr>
            </w:pPr>
            <w:r>
              <w:rPr>
                <w:sz w:val="18"/>
                <w:szCs w:val="18"/>
              </w:rPr>
              <w:t>3166.92</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42</w:t>
            </w:r>
          </w:p>
        </w:tc>
        <w:tc>
          <w:tcPr>
            <w:tcW w:w="758" w:type="dxa"/>
            <w:vAlign w:val="center"/>
          </w:tcPr>
          <w:p>
            <w:pPr>
              <w:pStyle w:val="14"/>
              <w:rPr>
                <w:sz w:val="18"/>
                <w:szCs w:val="18"/>
              </w:rPr>
            </w:pPr>
            <w:r>
              <w:rPr>
                <w:sz w:val="18"/>
                <w:szCs w:val="18"/>
              </w:rPr>
              <w:t>2120805</w:t>
            </w:r>
          </w:p>
        </w:tc>
        <w:tc>
          <w:tcPr>
            <w:tcW w:w="758" w:type="dxa"/>
            <w:vAlign w:val="center"/>
          </w:tcPr>
          <w:p>
            <w:pPr>
              <w:pStyle w:val="14"/>
              <w:rPr>
                <w:sz w:val="18"/>
                <w:szCs w:val="18"/>
              </w:rPr>
            </w:pPr>
            <w:r>
              <w:rPr>
                <w:rFonts w:hint="eastAsia" w:ascii="宋体" w:hAnsi="宋体" w:cs="宋体"/>
                <w:sz w:val="18"/>
                <w:szCs w:val="18"/>
              </w:rPr>
              <w:t>补助被征地农民支出</w:t>
            </w:r>
          </w:p>
        </w:tc>
        <w:tc>
          <w:tcPr>
            <w:tcW w:w="758" w:type="dxa"/>
            <w:vAlign w:val="center"/>
          </w:tcPr>
          <w:p>
            <w:pPr>
              <w:pStyle w:val="13"/>
              <w:rPr>
                <w:sz w:val="18"/>
                <w:szCs w:val="18"/>
              </w:rPr>
            </w:pPr>
            <w:r>
              <w:rPr>
                <w:sz w:val="18"/>
                <w:szCs w:val="18"/>
              </w:rPr>
              <w:t>1712.22</w:t>
            </w:r>
          </w:p>
        </w:tc>
        <w:tc>
          <w:tcPr>
            <w:tcW w:w="758" w:type="dxa"/>
            <w:vAlign w:val="center"/>
          </w:tcPr>
          <w:p>
            <w:pPr>
              <w:pStyle w:val="13"/>
              <w:rPr>
                <w:sz w:val="18"/>
                <w:szCs w:val="18"/>
              </w:rPr>
            </w:pPr>
            <w:r>
              <w:rPr>
                <w:sz w:val="18"/>
                <w:szCs w:val="18"/>
              </w:rPr>
              <w:t>1712.22</w:t>
            </w:r>
          </w:p>
        </w:tc>
        <w:tc>
          <w:tcPr>
            <w:tcW w:w="758" w:type="dxa"/>
            <w:vAlign w:val="center"/>
          </w:tcPr>
          <w:p>
            <w:pPr>
              <w:pStyle w:val="13"/>
              <w:rPr>
                <w:sz w:val="18"/>
                <w:szCs w:val="18"/>
              </w:rPr>
            </w:pPr>
            <w:r>
              <w:rPr>
                <w:sz w:val="18"/>
                <w:szCs w:val="18"/>
              </w:rPr>
              <w:t>1712.22</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43</w:t>
            </w:r>
          </w:p>
        </w:tc>
        <w:tc>
          <w:tcPr>
            <w:tcW w:w="758" w:type="dxa"/>
            <w:vAlign w:val="center"/>
          </w:tcPr>
          <w:p>
            <w:pPr>
              <w:pStyle w:val="14"/>
              <w:rPr>
                <w:sz w:val="18"/>
                <w:szCs w:val="18"/>
              </w:rPr>
            </w:pPr>
            <w:r>
              <w:rPr>
                <w:sz w:val="18"/>
                <w:szCs w:val="18"/>
              </w:rPr>
              <w:t>213</w:t>
            </w:r>
          </w:p>
        </w:tc>
        <w:tc>
          <w:tcPr>
            <w:tcW w:w="758" w:type="dxa"/>
            <w:vAlign w:val="center"/>
          </w:tcPr>
          <w:p>
            <w:pPr>
              <w:pStyle w:val="14"/>
              <w:rPr>
                <w:sz w:val="18"/>
                <w:szCs w:val="18"/>
              </w:rPr>
            </w:pPr>
            <w:r>
              <w:rPr>
                <w:rFonts w:hint="eastAsia" w:ascii="宋体" w:hAnsi="宋体" w:cs="宋体"/>
                <w:sz w:val="18"/>
                <w:szCs w:val="18"/>
              </w:rPr>
              <w:t>农林水支出</w:t>
            </w:r>
          </w:p>
        </w:tc>
        <w:tc>
          <w:tcPr>
            <w:tcW w:w="758" w:type="dxa"/>
            <w:vAlign w:val="center"/>
          </w:tcPr>
          <w:p>
            <w:pPr>
              <w:pStyle w:val="13"/>
              <w:rPr>
                <w:sz w:val="18"/>
                <w:szCs w:val="18"/>
              </w:rPr>
            </w:pPr>
            <w:r>
              <w:rPr>
                <w:sz w:val="18"/>
                <w:szCs w:val="18"/>
              </w:rPr>
              <w:t>1127.03</w:t>
            </w:r>
          </w:p>
        </w:tc>
        <w:tc>
          <w:tcPr>
            <w:tcW w:w="758" w:type="dxa"/>
            <w:vAlign w:val="center"/>
          </w:tcPr>
          <w:p>
            <w:pPr>
              <w:pStyle w:val="13"/>
              <w:rPr>
                <w:sz w:val="18"/>
                <w:szCs w:val="18"/>
              </w:rPr>
            </w:pPr>
            <w:r>
              <w:rPr>
                <w:sz w:val="18"/>
                <w:szCs w:val="18"/>
              </w:rPr>
              <w:t>1127.03</w:t>
            </w:r>
          </w:p>
        </w:tc>
        <w:tc>
          <w:tcPr>
            <w:tcW w:w="758" w:type="dxa"/>
            <w:vAlign w:val="center"/>
          </w:tcPr>
          <w:p>
            <w:pPr>
              <w:pStyle w:val="13"/>
              <w:rPr>
                <w:sz w:val="18"/>
                <w:szCs w:val="18"/>
              </w:rPr>
            </w:pPr>
            <w:r>
              <w:rPr>
                <w:sz w:val="18"/>
                <w:szCs w:val="18"/>
              </w:rPr>
              <w:t>1127.03</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44</w:t>
            </w:r>
          </w:p>
        </w:tc>
        <w:tc>
          <w:tcPr>
            <w:tcW w:w="758" w:type="dxa"/>
            <w:vAlign w:val="center"/>
          </w:tcPr>
          <w:p>
            <w:pPr>
              <w:pStyle w:val="14"/>
              <w:rPr>
                <w:sz w:val="18"/>
                <w:szCs w:val="18"/>
              </w:rPr>
            </w:pPr>
            <w:r>
              <w:rPr>
                <w:sz w:val="18"/>
                <w:szCs w:val="18"/>
              </w:rPr>
              <w:t>21301</w:t>
            </w:r>
          </w:p>
        </w:tc>
        <w:tc>
          <w:tcPr>
            <w:tcW w:w="758" w:type="dxa"/>
            <w:vAlign w:val="center"/>
          </w:tcPr>
          <w:p>
            <w:pPr>
              <w:pStyle w:val="14"/>
              <w:rPr>
                <w:sz w:val="18"/>
                <w:szCs w:val="18"/>
              </w:rPr>
            </w:pPr>
            <w:r>
              <w:rPr>
                <w:rFonts w:hint="eastAsia" w:ascii="宋体" w:hAnsi="宋体" w:cs="宋体"/>
                <w:sz w:val="18"/>
                <w:szCs w:val="18"/>
              </w:rPr>
              <w:t>农业农村</w:t>
            </w:r>
          </w:p>
        </w:tc>
        <w:tc>
          <w:tcPr>
            <w:tcW w:w="758" w:type="dxa"/>
            <w:vAlign w:val="center"/>
          </w:tcPr>
          <w:p>
            <w:pPr>
              <w:pStyle w:val="13"/>
              <w:rPr>
                <w:sz w:val="18"/>
                <w:szCs w:val="18"/>
              </w:rPr>
            </w:pPr>
            <w:r>
              <w:rPr>
                <w:sz w:val="18"/>
                <w:szCs w:val="18"/>
              </w:rPr>
              <w:t>339.60</w:t>
            </w:r>
          </w:p>
        </w:tc>
        <w:tc>
          <w:tcPr>
            <w:tcW w:w="758" w:type="dxa"/>
            <w:vAlign w:val="center"/>
          </w:tcPr>
          <w:p>
            <w:pPr>
              <w:pStyle w:val="13"/>
              <w:rPr>
                <w:sz w:val="18"/>
                <w:szCs w:val="18"/>
              </w:rPr>
            </w:pPr>
            <w:r>
              <w:rPr>
                <w:sz w:val="18"/>
                <w:szCs w:val="18"/>
              </w:rPr>
              <w:t>339.60</w:t>
            </w:r>
          </w:p>
        </w:tc>
        <w:tc>
          <w:tcPr>
            <w:tcW w:w="758" w:type="dxa"/>
            <w:vAlign w:val="center"/>
          </w:tcPr>
          <w:p>
            <w:pPr>
              <w:pStyle w:val="13"/>
              <w:rPr>
                <w:sz w:val="18"/>
                <w:szCs w:val="18"/>
              </w:rPr>
            </w:pPr>
            <w:r>
              <w:rPr>
                <w:sz w:val="18"/>
                <w:szCs w:val="18"/>
              </w:rPr>
              <w:t>339.60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45</w:t>
            </w:r>
          </w:p>
        </w:tc>
        <w:tc>
          <w:tcPr>
            <w:tcW w:w="758" w:type="dxa"/>
            <w:vAlign w:val="center"/>
          </w:tcPr>
          <w:p>
            <w:pPr>
              <w:pStyle w:val="14"/>
              <w:rPr>
                <w:sz w:val="18"/>
                <w:szCs w:val="18"/>
              </w:rPr>
            </w:pPr>
            <w:r>
              <w:rPr>
                <w:sz w:val="18"/>
                <w:szCs w:val="18"/>
              </w:rPr>
              <w:t>2130126</w:t>
            </w:r>
          </w:p>
        </w:tc>
        <w:tc>
          <w:tcPr>
            <w:tcW w:w="758" w:type="dxa"/>
            <w:vAlign w:val="center"/>
          </w:tcPr>
          <w:p>
            <w:pPr>
              <w:pStyle w:val="14"/>
              <w:rPr>
                <w:sz w:val="18"/>
                <w:szCs w:val="18"/>
              </w:rPr>
            </w:pPr>
            <w:r>
              <w:rPr>
                <w:rFonts w:hint="eastAsia" w:ascii="宋体" w:hAnsi="宋体" w:cs="宋体"/>
                <w:sz w:val="18"/>
                <w:szCs w:val="18"/>
              </w:rPr>
              <w:t>农村社会事业</w:t>
            </w:r>
          </w:p>
        </w:tc>
        <w:tc>
          <w:tcPr>
            <w:tcW w:w="758" w:type="dxa"/>
            <w:vAlign w:val="center"/>
          </w:tcPr>
          <w:p>
            <w:pPr>
              <w:pStyle w:val="13"/>
              <w:rPr>
                <w:sz w:val="18"/>
                <w:szCs w:val="18"/>
              </w:rPr>
            </w:pPr>
            <w:r>
              <w:rPr>
                <w:sz w:val="18"/>
                <w:szCs w:val="18"/>
              </w:rPr>
              <w:t>339.60</w:t>
            </w:r>
          </w:p>
        </w:tc>
        <w:tc>
          <w:tcPr>
            <w:tcW w:w="758" w:type="dxa"/>
            <w:vAlign w:val="center"/>
          </w:tcPr>
          <w:p>
            <w:pPr>
              <w:pStyle w:val="13"/>
              <w:rPr>
                <w:sz w:val="18"/>
                <w:szCs w:val="18"/>
              </w:rPr>
            </w:pPr>
            <w:r>
              <w:rPr>
                <w:sz w:val="18"/>
                <w:szCs w:val="18"/>
              </w:rPr>
              <w:t>339.60</w:t>
            </w:r>
          </w:p>
        </w:tc>
        <w:tc>
          <w:tcPr>
            <w:tcW w:w="758" w:type="dxa"/>
            <w:vAlign w:val="center"/>
          </w:tcPr>
          <w:p>
            <w:pPr>
              <w:pStyle w:val="13"/>
              <w:rPr>
                <w:sz w:val="18"/>
                <w:szCs w:val="18"/>
              </w:rPr>
            </w:pPr>
            <w:r>
              <w:rPr>
                <w:sz w:val="18"/>
                <w:szCs w:val="18"/>
              </w:rPr>
              <w:t>339.60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46</w:t>
            </w:r>
          </w:p>
        </w:tc>
        <w:tc>
          <w:tcPr>
            <w:tcW w:w="758" w:type="dxa"/>
            <w:vAlign w:val="center"/>
          </w:tcPr>
          <w:p>
            <w:pPr>
              <w:pStyle w:val="14"/>
              <w:rPr>
                <w:sz w:val="18"/>
                <w:szCs w:val="18"/>
              </w:rPr>
            </w:pPr>
            <w:r>
              <w:rPr>
                <w:sz w:val="18"/>
                <w:szCs w:val="18"/>
              </w:rPr>
              <w:t>21307</w:t>
            </w:r>
          </w:p>
        </w:tc>
        <w:tc>
          <w:tcPr>
            <w:tcW w:w="758" w:type="dxa"/>
            <w:vAlign w:val="center"/>
          </w:tcPr>
          <w:p>
            <w:pPr>
              <w:pStyle w:val="14"/>
              <w:rPr>
                <w:sz w:val="18"/>
                <w:szCs w:val="18"/>
              </w:rPr>
            </w:pPr>
            <w:r>
              <w:rPr>
                <w:rFonts w:hint="eastAsia" w:ascii="宋体" w:hAnsi="宋体" w:cs="宋体"/>
                <w:sz w:val="18"/>
                <w:szCs w:val="18"/>
              </w:rPr>
              <w:t>农村综合改革</w:t>
            </w:r>
          </w:p>
        </w:tc>
        <w:tc>
          <w:tcPr>
            <w:tcW w:w="758" w:type="dxa"/>
            <w:vAlign w:val="center"/>
          </w:tcPr>
          <w:p>
            <w:pPr>
              <w:pStyle w:val="13"/>
              <w:rPr>
                <w:sz w:val="18"/>
                <w:szCs w:val="18"/>
              </w:rPr>
            </w:pPr>
            <w:r>
              <w:rPr>
                <w:sz w:val="18"/>
                <w:szCs w:val="18"/>
              </w:rPr>
              <w:t>787.43</w:t>
            </w:r>
          </w:p>
        </w:tc>
        <w:tc>
          <w:tcPr>
            <w:tcW w:w="758" w:type="dxa"/>
            <w:vAlign w:val="center"/>
          </w:tcPr>
          <w:p>
            <w:pPr>
              <w:pStyle w:val="13"/>
              <w:rPr>
                <w:sz w:val="18"/>
                <w:szCs w:val="18"/>
              </w:rPr>
            </w:pPr>
            <w:r>
              <w:rPr>
                <w:sz w:val="18"/>
                <w:szCs w:val="18"/>
              </w:rPr>
              <w:t>787.43</w:t>
            </w:r>
          </w:p>
        </w:tc>
        <w:tc>
          <w:tcPr>
            <w:tcW w:w="758" w:type="dxa"/>
            <w:vAlign w:val="center"/>
          </w:tcPr>
          <w:p>
            <w:pPr>
              <w:pStyle w:val="13"/>
              <w:rPr>
                <w:sz w:val="18"/>
                <w:szCs w:val="18"/>
              </w:rPr>
            </w:pPr>
            <w:r>
              <w:rPr>
                <w:sz w:val="18"/>
                <w:szCs w:val="18"/>
              </w:rPr>
              <w:t>787.43</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47</w:t>
            </w:r>
          </w:p>
        </w:tc>
        <w:tc>
          <w:tcPr>
            <w:tcW w:w="758" w:type="dxa"/>
            <w:vAlign w:val="center"/>
          </w:tcPr>
          <w:p>
            <w:pPr>
              <w:pStyle w:val="14"/>
              <w:rPr>
                <w:sz w:val="18"/>
                <w:szCs w:val="18"/>
              </w:rPr>
            </w:pPr>
            <w:r>
              <w:rPr>
                <w:sz w:val="18"/>
                <w:szCs w:val="18"/>
              </w:rPr>
              <w:t>2130705</w:t>
            </w:r>
          </w:p>
        </w:tc>
        <w:tc>
          <w:tcPr>
            <w:tcW w:w="758" w:type="dxa"/>
            <w:vAlign w:val="center"/>
          </w:tcPr>
          <w:p>
            <w:pPr>
              <w:pStyle w:val="14"/>
              <w:rPr>
                <w:sz w:val="18"/>
                <w:szCs w:val="18"/>
              </w:rPr>
            </w:pPr>
            <w:r>
              <w:rPr>
                <w:rFonts w:hint="eastAsia" w:ascii="宋体" w:hAnsi="宋体" w:cs="宋体"/>
                <w:sz w:val="18"/>
                <w:szCs w:val="18"/>
              </w:rPr>
              <w:t>对村民委员会和村党支部的补助</w:t>
            </w:r>
          </w:p>
        </w:tc>
        <w:tc>
          <w:tcPr>
            <w:tcW w:w="758" w:type="dxa"/>
            <w:vAlign w:val="center"/>
          </w:tcPr>
          <w:p>
            <w:pPr>
              <w:pStyle w:val="13"/>
              <w:rPr>
                <w:sz w:val="18"/>
                <w:szCs w:val="18"/>
              </w:rPr>
            </w:pPr>
            <w:r>
              <w:rPr>
                <w:sz w:val="18"/>
                <w:szCs w:val="18"/>
              </w:rPr>
              <w:t>787.43</w:t>
            </w:r>
          </w:p>
        </w:tc>
        <w:tc>
          <w:tcPr>
            <w:tcW w:w="758" w:type="dxa"/>
            <w:vAlign w:val="center"/>
          </w:tcPr>
          <w:p>
            <w:pPr>
              <w:pStyle w:val="13"/>
              <w:rPr>
                <w:sz w:val="18"/>
                <w:szCs w:val="18"/>
              </w:rPr>
            </w:pPr>
            <w:r>
              <w:rPr>
                <w:sz w:val="18"/>
                <w:szCs w:val="18"/>
              </w:rPr>
              <w:t>787.43</w:t>
            </w:r>
          </w:p>
        </w:tc>
        <w:tc>
          <w:tcPr>
            <w:tcW w:w="758" w:type="dxa"/>
            <w:vAlign w:val="center"/>
          </w:tcPr>
          <w:p>
            <w:pPr>
              <w:pStyle w:val="13"/>
              <w:rPr>
                <w:sz w:val="18"/>
                <w:szCs w:val="18"/>
              </w:rPr>
            </w:pPr>
            <w:r>
              <w:rPr>
                <w:sz w:val="18"/>
                <w:szCs w:val="18"/>
              </w:rPr>
              <w:t>787.43</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48</w:t>
            </w:r>
          </w:p>
        </w:tc>
        <w:tc>
          <w:tcPr>
            <w:tcW w:w="758" w:type="dxa"/>
            <w:vAlign w:val="center"/>
          </w:tcPr>
          <w:p>
            <w:pPr>
              <w:pStyle w:val="14"/>
              <w:rPr>
                <w:sz w:val="18"/>
                <w:szCs w:val="18"/>
              </w:rPr>
            </w:pPr>
            <w:r>
              <w:rPr>
                <w:sz w:val="18"/>
                <w:szCs w:val="18"/>
              </w:rPr>
              <w:t>223</w:t>
            </w:r>
          </w:p>
        </w:tc>
        <w:tc>
          <w:tcPr>
            <w:tcW w:w="758" w:type="dxa"/>
            <w:vAlign w:val="center"/>
          </w:tcPr>
          <w:p>
            <w:pPr>
              <w:pStyle w:val="14"/>
              <w:rPr>
                <w:sz w:val="18"/>
                <w:szCs w:val="18"/>
              </w:rPr>
            </w:pPr>
            <w:r>
              <w:rPr>
                <w:rFonts w:hint="eastAsia" w:ascii="宋体" w:hAnsi="宋体" w:cs="宋体"/>
                <w:sz w:val="18"/>
                <w:szCs w:val="18"/>
              </w:rPr>
              <w:t>国有资本经营预算支出</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49</w:t>
            </w:r>
          </w:p>
        </w:tc>
        <w:tc>
          <w:tcPr>
            <w:tcW w:w="758" w:type="dxa"/>
            <w:vAlign w:val="center"/>
          </w:tcPr>
          <w:p>
            <w:pPr>
              <w:pStyle w:val="14"/>
              <w:rPr>
                <w:sz w:val="18"/>
                <w:szCs w:val="18"/>
              </w:rPr>
            </w:pPr>
            <w:r>
              <w:rPr>
                <w:sz w:val="18"/>
                <w:szCs w:val="18"/>
              </w:rPr>
              <w:t>22301</w:t>
            </w:r>
          </w:p>
        </w:tc>
        <w:tc>
          <w:tcPr>
            <w:tcW w:w="758" w:type="dxa"/>
            <w:vAlign w:val="center"/>
          </w:tcPr>
          <w:p>
            <w:pPr>
              <w:pStyle w:val="14"/>
              <w:rPr>
                <w:sz w:val="18"/>
                <w:szCs w:val="18"/>
              </w:rPr>
            </w:pPr>
            <w:r>
              <w:rPr>
                <w:rFonts w:hint="eastAsia" w:ascii="宋体" w:hAnsi="宋体" w:cs="宋体"/>
                <w:sz w:val="18"/>
                <w:szCs w:val="18"/>
              </w:rPr>
              <w:t>解决历史遗留问题及改革成本支出</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sz w:val="18"/>
                <w:szCs w:val="18"/>
              </w:rPr>
            </w:pPr>
            <w:r>
              <w:rPr>
                <w:sz w:val="18"/>
                <w:szCs w:val="18"/>
              </w:rPr>
              <w:t>50</w:t>
            </w:r>
          </w:p>
        </w:tc>
        <w:tc>
          <w:tcPr>
            <w:tcW w:w="758" w:type="dxa"/>
            <w:vAlign w:val="center"/>
          </w:tcPr>
          <w:p>
            <w:pPr>
              <w:pStyle w:val="14"/>
              <w:rPr>
                <w:sz w:val="18"/>
                <w:szCs w:val="18"/>
              </w:rPr>
            </w:pPr>
            <w:r>
              <w:rPr>
                <w:sz w:val="18"/>
                <w:szCs w:val="18"/>
              </w:rPr>
              <w:t>2230105</w:t>
            </w:r>
          </w:p>
        </w:tc>
        <w:tc>
          <w:tcPr>
            <w:tcW w:w="758" w:type="dxa"/>
            <w:vAlign w:val="center"/>
          </w:tcPr>
          <w:p>
            <w:pPr>
              <w:pStyle w:val="14"/>
              <w:rPr>
                <w:sz w:val="18"/>
                <w:szCs w:val="18"/>
              </w:rPr>
            </w:pPr>
            <w:r>
              <w:rPr>
                <w:rFonts w:hint="eastAsia" w:ascii="宋体" w:hAnsi="宋体" w:cs="宋体"/>
                <w:sz w:val="18"/>
                <w:szCs w:val="18"/>
              </w:rPr>
              <w:t>国有企业退休人员社会化管理补助支出</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r>
              <w:rPr>
                <w:sz w:val="18"/>
                <w:szCs w:val="18"/>
              </w:rPr>
              <w:t>5.00</w:t>
            </w: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c>
          <w:tcPr>
            <w:tcW w:w="758" w:type="dxa"/>
            <w:vAlign w:val="center"/>
          </w:tcPr>
          <w:p>
            <w:pPr>
              <w:pStyle w:val="13"/>
              <w:rPr>
                <w:sz w:val="18"/>
                <w:szCs w:val="18"/>
              </w:rPr>
            </w:pPr>
          </w:p>
        </w:tc>
      </w:tr>
    </w:tbl>
    <w:p>
      <w:pPr>
        <w:rPr>
          <w:sz w:val="18"/>
          <w:szCs w:val="18"/>
        </w:r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827</w:t>
            </w:r>
            <w:r>
              <w:rPr>
                <w:rFonts w:hint="eastAsia" w:ascii="宋体" w:hAnsi="宋体" w:cs="宋体"/>
                <w:sz w:val="18"/>
                <w:szCs w:val="18"/>
              </w:rPr>
              <w:t>平乡县中华路街道办事处</w:t>
            </w:r>
          </w:p>
        </w:tc>
        <w:tc>
          <w:tcPr>
            <w:tcW w:w="2190" w:type="dxa"/>
            <w:gridSpan w:val="2"/>
            <w:tcBorders>
              <w:top w:val="single" w:color="FFFFFF" w:sz="6" w:space="0"/>
              <w:left w:val="single" w:color="FFFFFF" w:sz="6" w:space="0"/>
              <w:right w:val="single" w:color="FFFFFF" w:sz="6" w:space="0"/>
            </w:tcBorders>
            <w:vAlign w:val="center"/>
          </w:tcPr>
          <w:p>
            <w:pPr>
              <w:pStyle w:val="10"/>
              <w:rPr>
                <w:sz w:val="18"/>
                <w:szCs w:val="18"/>
              </w:rPr>
            </w:pPr>
            <w:r>
              <w:rPr>
                <w:rFonts w:hint="eastAsia" w:ascii="宋体" w:hAnsi="宋体" w:cs="宋体"/>
                <w:sz w:val="18"/>
                <w:szCs w:val="18"/>
              </w:rPr>
              <w:t>预算年度：</w:t>
            </w:r>
            <w:r>
              <w:rPr>
                <w:sz w:val="18"/>
                <w:szCs w:val="18"/>
              </w:rPr>
              <w:t>2023</w:t>
            </w:r>
          </w:p>
        </w:tc>
        <w:tc>
          <w:tcPr>
            <w:tcW w:w="4380" w:type="dxa"/>
            <w:gridSpan w:val="4"/>
            <w:tcBorders>
              <w:top w:val="single" w:color="FFFFFF" w:sz="6" w:space="0"/>
              <w:left w:val="single" w:color="FFFFFF" w:sz="6" w:space="0"/>
              <w:right w:val="single" w:color="FFFFFF" w:sz="6" w:space="0"/>
            </w:tcBorders>
            <w:vAlign w:val="center"/>
          </w:tcPr>
          <w:p>
            <w:pPr>
              <w:pStyle w:val="9"/>
              <w:rPr>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rPr>
                <w:rFonts w:hint="eastAsia" w:ascii="宋体" w:hAnsi="宋体" w:cs="宋体"/>
              </w:rPr>
              <w:t>序号</w:t>
            </w:r>
          </w:p>
        </w:tc>
        <w:tc>
          <w:tcPr>
            <w:tcW w:w="2190" w:type="dxa"/>
            <w:gridSpan w:val="2"/>
            <w:vAlign w:val="center"/>
          </w:tcPr>
          <w:p>
            <w:pPr>
              <w:pStyle w:val="12"/>
            </w:pPr>
            <w:r>
              <w:rPr>
                <w:rFonts w:hint="eastAsia" w:ascii="宋体" w:hAnsi="宋体" w:cs="宋体"/>
              </w:rPr>
              <w:t>功能分类科目</w:t>
            </w:r>
          </w:p>
        </w:tc>
        <w:tc>
          <w:tcPr>
            <w:tcW w:w="1095" w:type="dxa"/>
            <w:vMerge w:val="restart"/>
            <w:vAlign w:val="center"/>
          </w:tcPr>
          <w:p>
            <w:pPr>
              <w:pStyle w:val="12"/>
            </w:pPr>
            <w:r>
              <w:rPr>
                <w:rFonts w:hint="eastAsia" w:ascii="宋体" w:hAnsi="宋体" w:cs="宋体"/>
              </w:rPr>
              <w:t>合计</w:t>
            </w:r>
          </w:p>
        </w:tc>
        <w:tc>
          <w:tcPr>
            <w:tcW w:w="1095" w:type="dxa"/>
            <w:vMerge w:val="restart"/>
            <w:vAlign w:val="center"/>
          </w:tcPr>
          <w:p>
            <w:pPr>
              <w:pStyle w:val="12"/>
            </w:pPr>
            <w:r>
              <w:rPr>
                <w:rFonts w:hint="eastAsia" w:ascii="宋体" w:hAnsi="宋体" w:cs="宋体"/>
              </w:rPr>
              <w:t>基本支出</w:t>
            </w:r>
          </w:p>
        </w:tc>
        <w:tc>
          <w:tcPr>
            <w:tcW w:w="1095" w:type="dxa"/>
            <w:vMerge w:val="restart"/>
            <w:vAlign w:val="center"/>
          </w:tcPr>
          <w:p>
            <w:pPr>
              <w:pStyle w:val="12"/>
            </w:pPr>
            <w:r>
              <w:rPr>
                <w:rFonts w:hint="eastAsia" w:ascii="宋体" w:hAnsi="宋体" w:cs="宋体"/>
              </w:rPr>
              <w:t>项目支出</w:t>
            </w:r>
          </w:p>
        </w:tc>
        <w:tc>
          <w:tcPr>
            <w:tcW w:w="1095" w:type="dxa"/>
            <w:vMerge w:val="restart"/>
            <w:vAlign w:val="center"/>
          </w:tcPr>
          <w:p>
            <w:pPr>
              <w:pStyle w:val="12"/>
            </w:pPr>
            <w:r>
              <w:rPr>
                <w:rFonts w:hint="eastAsia" w:ascii="宋体" w:hAnsi="宋体" w:cs="宋体"/>
              </w:rPr>
              <w:t>经营支出</w:t>
            </w:r>
          </w:p>
        </w:tc>
        <w:tc>
          <w:tcPr>
            <w:tcW w:w="1095" w:type="dxa"/>
            <w:vMerge w:val="restart"/>
            <w:vAlign w:val="center"/>
          </w:tcPr>
          <w:p>
            <w:pPr>
              <w:pStyle w:val="12"/>
            </w:pPr>
            <w:r>
              <w:rPr>
                <w:rFonts w:hint="eastAsia" w:ascii="宋体" w:hAnsi="宋体" w:cs="宋体"/>
              </w:rPr>
              <w:t>上解上级</w:t>
            </w:r>
            <w:r>
              <w:t xml:space="preserve">     </w:t>
            </w:r>
            <w:r>
              <w:rPr>
                <w:rFonts w:hint="eastAsia" w:ascii="宋体" w:hAnsi="宋体" w:cs="宋体"/>
              </w:rPr>
              <w:t>支出</w:t>
            </w:r>
          </w:p>
        </w:tc>
        <w:tc>
          <w:tcPr>
            <w:tcW w:w="1095" w:type="dxa"/>
            <w:vMerge w:val="restart"/>
            <w:vAlign w:val="center"/>
          </w:tcPr>
          <w:p>
            <w:pPr>
              <w:pStyle w:val="12"/>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1095" w:type="dxa"/>
            <w:vAlign w:val="center"/>
          </w:tcPr>
          <w:p>
            <w:pPr>
              <w:pStyle w:val="12"/>
            </w:pPr>
            <w:r>
              <w:rPr>
                <w:rFonts w:hint="eastAsia" w:ascii="宋体" w:hAnsi="宋体" w:cs="宋体"/>
              </w:rP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rPr>
                <w:rFonts w:hint="eastAsia" w:ascii="宋体" w:hAnsi="宋体" w:cs="宋体"/>
              </w:rP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w:t>
            </w:r>
          </w:p>
        </w:tc>
        <w:tc>
          <w:tcPr>
            <w:tcW w:w="1095" w:type="dxa"/>
            <w:vAlign w:val="center"/>
          </w:tcPr>
          <w:p>
            <w:pPr>
              <w:pStyle w:val="18"/>
              <w:rPr>
                <w:sz w:val="18"/>
                <w:szCs w:val="18"/>
              </w:rPr>
            </w:pPr>
          </w:p>
        </w:tc>
        <w:tc>
          <w:tcPr>
            <w:tcW w:w="1095" w:type="dxa"/>
            <w:vAlign w:val="center"/>
          </w:tcPr>
          <w:p>
            <w:pPr>
              <w:pStyle w:val="16"/>
              <w:rPr>
                <w:sz w:val="18"/>
                <w:szCs w:val="18"/>
              </w:rPr>
            </w:pPr>
            <w:r>
              <w:rPr>
                <w:rFonts w:hint="eastAsia" w:ascii="宋体" w:hAnsi="宋体" w:cs="宋体"/>
                <w:sz w:val="18"/>
                <w:szCs w:val="18"/>
              </w:rPr>
              <w:t>合计</w:t>
            </w:r>
          </w:p>
        </w:tc>
        <w:tc>
          <w:tcPr>
            <w:tcW w:w="1095" w:type="dxa"/>
            <w:vAlign w:val="center"/>
          </w:tcPr>
          <w:p>
            <w:pPr>
              <w:pStyle w:val="17"/>
              <w:rPr>
                <w:sz w:val="18"/>
                <w:szCs w:val="18"/>
              </w:rPr>
            </w:pPr>
            <w:r>
              <w:rPr>
                <w:sz w:val="18"/>
                <w:szCs w:val="18"/>
              </w:rPr>
              <w:t>9761.33</w:t>
            </w:r>
          </w:p>
        </w:tc>
        <w:tc>
          <w:tcPr>
            <w:tcW w:w="1095" w:type="dxa"/>
            <w:vAlign w:val="center"/>
          </w:tcPr>
          <w:p>
            <w:pPr>
              <w:pStyle w:val="17"/>
              <w:rPr>
                <w:sz w:val="18"/>
                <w:szCs w:val="18"/>
              </w:rPr>
            </w:pPr>
            <w:r>
              <w:rPr>
                <w:sz w:val="18"/>
                <w:szCs w:val="18"/>
              </w:rPr>
              <w:t>2809.58</w:t>
            </w:r>
          </w:p>
        </w:tc>
        <w:tc>
          <w:tcPr>
            <w:tcW w:w="1095" w:type="dxa"/>
            <w:vAlign w:val="center"/>
          </w:tcPr>
          <w:p>
            <w:pPr>
              <w:pStyle w:val="17"/>
              <w:rPr>
                <w:sz w:val="18"/>
                <w:szCs w:val="18"/>
              </w:rPr>
            </w:pPr>
            <w:r>
              <w:rPr>
                <w:sz w:val="18"/>
                <w:szCs w:val="18"/>
              </w:rPr>
              <w:t>6951.75</w:t>
            </w:r>
          </w:p>
        </w:tc>
        <w:tc>
          <w:tcPr>
            <w:tcW w:w="1095" w:type="dxa"/>
            <w:vAlign w:val="center"/>
          </w:tcPr>
          <w:p>
            <w:pPr>
              <w:pStyle w:val="17"/>
              <w:rPr>
                <w:sz w:val="18"/>
                <w:szCs w:val="18"/>
              </w:rPr>
            </w:pPr>
          </w:p>
        </w:tc>
        <w:tc>
          <w:tcPr>
            <w:tcW w:w="1095" w:type="dxa"/>
            <w:vAlign w:val="center"/>
          </w:tcPr>
          <w:p>
            <w:pPr>
              <w:pStyle w:val="17"/>
              <w:rPr>
                <w:sz w:val="18"/>
                <w:szCs w:val="18"/>
              </w:rPr>
            </w:pPr>
          </w:p>
        </w:tc>
        <w:tc>
          <w:tcPr>
            <w:tcW w:w="1095" w:type="dxa"/>
            <w:vAlign w:val="center"/>
          </w:tcPr>
          <w:p>
            <w:pPr>
              <w:pStyle w:val="17"/>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w:t>
            </w:r>
          </w:p>
        </w:tc>
        <w:tc>
          <w:tcPr>
            <w:tcW w:w="1095" w:type="dxa"/>
            <w:vAlign w:val="center"/>
          </w:tcPr>
          <w:p>
            <w:pPr>
              <w:pStyle w:val="14"/>
              <w:rPr>
                <w:sz w:val="18"/>
                <w:szCs w:val="18"/>
              </w:rPr>
            </w:pPr>
            <w:r>
              <w:rPr>
                <w:sz w:val="18"/>
                <w:szCs w:val="18"/>
              </w:rPr>
              <w:t>201</w:t>
            </w:r>
          </w:p>
        </w:tc>
        <w:tc>
          <w:tcPr>
            <w:tcW w:w="1095" w:type="dxa"/>
            <w:vAlign w:val="center"/>
          </w:tcPr>
          <w:p>
            <w:pPr>
              <w:pStyle w:val="14"/>
              <w:rPr>
                <w:sz w:val="18"/>
                <w:szCs w:val="18"/>
              </w:rPr>
            </w:pPr>
            <w:r>
              <w:rPr>
                <w:rFonts w:hint="eastAsia" w:ascii="宋体" w:hAnsi="宋体" w:cs="宋体"/>
                <w:sz w:val="18"/>
                <w:szCs w:val="18"/>
              </w:rPr>
              <w:t>一般公共服务支出</w:t>
            </w:r>
          </w:p>
        </w:tc>
        <w:tc>
          <w:tcPr>
            <w:tcW w:w="1095" w:type="dxa"/>
            <w:vAlign w:val="center"/>
          </w:tcPr>
          <w:p>
            <w:pPr>
              <w:pStyle w:val="13"/>
              <w:rPr>
                <w:sz w:val="18"/>
                <w:szCs w:val="18"/>
              </w:rPr>
            </w:pPr>
            <w:r>
              <w:rPr>
                <w:sz w:val="18"/>
                <w:szCs w:val="18"/>
              </w:rPr>
              <w:t>2835.38</w:t>
            </w:r>
          </w:p>
        </w:tc>
        <w:tc>
          <w:tcPr>
            <w:tcW w:w="1095" w:type="dxa"/>
            <w:vAlign w:val="center"/>
          </w:tcPr>
          <w:p>
            <w:pPr>
              <w:pStyle w:val="13"/>
              <w:rPr>
                <w:sz w:val="18"/>
                <w:szCs w:val="18"/>
              </w:rPr>
            </w:pPr>
            <w:r>
              <w:rPr>
                <w:sz w:val="18"/>
                <w:szCs w:val="18"/>
              </w:rPr>
              <w:t>2809.58</w:t>
            </w:r>
          </w:p>
        </w:tc>
        <w:tc>
          <w:tcPr>
            <w:tcW w:w="1095" w:type="dxa"/>
            <w:vAlign w:val="center"/>
          </w:tcPr>
          <w:p>
            <w:pPr>
              <w:pStyle w:val="13"/>
              <w:rPr>
                <w:sz w:val="18"/>
                <w:szCs w:val="18"/>
              </w:rPr>
            </w:pPr>
            <w:r>
              <w:rPr>
                <w:sz w:val="18"/>
                <w:szCs w:val="18"/>
              </w:rPr>
              <w:t>25.80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w:t>
            </w:r>
          </w:p>
        </w:tc>
        <w:tc>
          <w:tcPr>
            <w:tcW w:w="1095" w:type="dxa"/>
            <w:vAlign w:val="center"/>
          </w:tcPr>
          <w:p>
            <w:pPr>
              <w:pStyle w:val="14"/>
              <w:rPr>
                <w:sz w:val="18"/>
                <w:szCs w:val="18"/>
              </w:rPr>
            </w:pPr>
            <w:r>
              <w:rPr>
                <w:sz w:val="18"/>
                <w:szCs w:val="18"/>
              </w:rPr>
              <w:t>20101</w:t>
            </w:r>
          </w:p>
        </w:tc>
        <w:tc>
          <w:tcPr>
            <w:tcW w:w="1095" w:type="dxa"/>
            <w:vAlign w:val="center"/>
          </w:tcPr>
          <w:p>
            <w:pPr>
              <w:pStyle w:val="14"/>
              <w:rPr>
                <w:sz w:val="18"/>
                <w:szCs w:val="18"/>
              </w:rPr>
            </w:pPr>
            <w:r>
              <w:rPr>
                <w:rFonts w:hint="eastAsia" w:ascii="宋体" w:hAnsi="宋体" w:cs="宋体"/>
                <w:sz w:val="18"/>
                <w:szCs w:val="18"/>
              </w:rPr>
              <w:t>人大事务</w:t>
            </w: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w:t>
            </w:r>
          </w:p>
        </w:tc>
        <w:tc>
          <w:tcPr>
            <w:tcW w:w="1095" w:type="dxa"/>
            <w:vAlign w:val="center"/>
          </w:tcPr>
          <w:p>
            <w:pPr>
              <w:pStyle w:val="14"/>
              <w:rPr>
                <w:sz w:val="18"/>
                <w:szCs w:val="18"/>
              </w:rPr>
            </w:pPr>
            <w:r>
              <w:rPr>
                <w:sz w:val="18"/>
                <w:szCs w:val="18"/>
              </w:rPr>
              <w:t>2010102</w:t>
            </w:r>
          </w:p>
        </w:tc>
        <w:tc>
          <w:tcPr>
            <w:tcW w:w="1095" w:type="dxa"/>
            <w:vAlign w:val="center"/>
          </w:tcPr>
          <w:p>
            <w:pPr>
              <w:pStyle w:val="14"/>
              <w:rPr>
                <w:sz w:val="18"/>
                <w:szCs w:val="18"/>
              </w:rPr>
            </w:pPr>
            <w:r>
              <w:rPr>
                <w:rFonts w:hint="eastAsia" w:ascii="宋体" w:hAnsi="宋体" w:cs="宋体"/>
                <w:sz w:val="18"/>
                <w:szCs w:val="18"/>
              </w:rPr>
              <w:t>一般行政管理事务</w:t>
            </w: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5</w:t>
            </w:r>
          </w:p>
        </w:tc>
        <w:tc>
          <w:tcPr>
            <w:tcW w:w="1095" w:type="dxa"/>
            <w:vAlign w:val="center"/>
          </w:tcPr>
          <w:p>
            <w:pPr>
              <w:pStyle w:val="14"/>
              <w:rPr>
                <w:sz w:val="18"/>
                <w:szCs w:val="18"/>
              </w:rPr>
            </w:pPr>
            <w:r>
              <w:rPr>
                <w:sz w:val="18"/>
                <w:szCs w:val="18"/>
              </w:rPr>
              <w:t>20103</w:t>
            </w:r>
          </w:p>
        </w:tc>
        <w:tc>
          <w:tcPr>
            <w:tcW w:w="1095" w:type="dxa"/>
            <w:vAlign w:val="center"/>
          </w:tcPr>
          <w:p>
            <w:pPr>
              <w:pStyle w:val="14"/>
              <w:rPr>
                <w:sz w:val="18"/>
                <w:szCs w:val="18"/>
              </w:rPr>
            </w:pPr>
            <w:r>
              <w:rPr>
                <w:rFonts w:hint="eastAsia" w:ascii="宋体" w:hAnsi="宋体" w:cs="宋体"/>
                <w:sz w:val="18"/>
                <w:szCs w:val="18"/>
              </w:rPr>
              <w:t>政府办公厅（室）及相关机构事务</w:t>
            </w:r>
          </w:p>
        </w:tc>
        <w:tc>
          <w:tcPr>
            <w:tcW w:w="1095" w:type="dxa"/>
            <w:vAlign w:val="center"/>
          </w:tcPr>
          <w:p>
            <w:pPr>
              <w:pStyle w:val="13"/>
              <w:rPr>
                <w:sz w:val="18"/>
                <w:szCs w:val="18"/>
              </w:rPr>
            </w:pPr>
            <w:r>
              <w:rPr>
                <w:sz w:val="18"/>
                <w:szCs w:val="18"/>
              </w:rPr>
              <w:t>2831.38</w:t>
            </w:r>
          </w:p>
        </w:tc>
        <w:tc>
          <w:tcPr>
            <w:tcW w:w="1095" w:type="dxa"/>
            <w:vAlign w:val="center"/>
          </w:tcPr>
          <w:p>
            <w:pPr>
              <w:pStyle w:val="13"/>
              <w:rPr>
                <w:sz w:val="18"/>
                <w:szCs w:val="18"/>
              </w:rPr>
            </w:pPr>
            <w:r>
              <w:rPr>
                <w:sz w:val="18"/>
                <w:szCs w:val="18"/>
              </w:rPr>
              <w:t>2809.58</w:t>
            </w:r>
          </w:p>
        </w:tc>
        <w:tc>
          <w:tcPr>
            <w:tcW w:w="1095" w:type="dxa"/>
            <w:vAlign w:val="center"/>
          </w:tcPr>
          <w:p>
            <w:pPr>
              <w:pStyle w:val="13"/>
              <w:rPr>
                <w:sz w:val="18"/>
                <w:szCs w:val="18"/>
              </w:rPr>
            </w:pPr>
            <w:r>
              <w:rPr>
                <w:sz w:val="18"/>
                <w:szCs w:val="18"/>
              </w:rPr>
              <w:t>21.80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6</w:t>
            </w:r>
          </w:p>
        </w:tc>
        <w:tc>
          <w:tcPr>
            <w:tcW w:w="1095" w:type="dxa"/>
            <w:vAlign w:val="center"/>
          </w:tcPr>
          <w:p>
            <w:pPr>
              <w:pStyle w:val="14"/>
              <w:rPr>
                <w:sz w:val="18"/>
                <w:szCs w:val="18"/>
              </w:rPr>
            </w:pPr>
            <w:r>
              <w:rPr>
                <w:sz w:val="18"/>
                <w:szCs w:val="18"/>
              </w:rPr>
              <w:t>2010301</w:t>
            </w:r>
          </w:p>
        </w:tc>
        <w:tc>
          <w:tcPr>
            <w:tcW w:w="1095" w:type="dxa"/>
            <w:vAlign w:val="center"/>
          </w:tcPr>
          <w:p>
            <w:pPr>
              <w:pStyle w:val="14"/>
              <w:rPr>
                <w:sz w:val="18"/>
                <w:szCs w:val="18"/>
              </w:rPr>
            </w:pPr>
            <w:r>
              <w:rPr>
                <w:rFonts w:hint="eastAsia" w:ascii="宋体" w:hAnsi="宋体" w:cs="宋体"/>
                <w:sz w:val="18"/>
                <w:szCs w:val="18"/>
              </w:rPr>
              <w:t>行政运行</w:t>
            </w:r>
          </w:p>
        </w:tc>
        <w:tc>
          <w:tcPr>
            <w:tcW w:w="1095" w:type="dxa"/>
            <w:vAlign w:val="center"/>
          </w:tcPr>
          <w:p>
            <w:pPr>
              <w:pStyle w:val="13"/>
              <w:rPr>
                <w:sz w:val="18"/>
                <w:szCs w:val="18"/>
              </w:rPr>
            </w:pPr>
            <w:r>
              <w:rPr>
                <w:sz w:val="18"/>
                <w:szCs w:val="18"/>
              </w:rPr>
              <w:t>2810.58</w:t>
            </w:r>
          </w:p>
        </w:tc>
        <w:tc>
          <w:tcPr>
            <w:tcW w:w="1095" w:type="dxa"/>
            <w:vAlign w:val="center"/>
          </w:tcPr>
          <w:p>
            <w:pPr>
              <w:pStyle w:val="13"/>
              <w:rPr>
                <w:sz w:val="18"/>
                <w:szCs w:val="18"/>
              </w:rPr>
            </w:pPr>
            <w:r>
              <w:rPr>
                <w:sz w:val="18"/>
                <w:szCs w:val="18"/>
              </w:rPr>
              <w:t>2809.58</w:t>
            </w: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7</w:t>
            </w:r>
          </w:p>
        </w:tc>
        <w:tc>
          <w:tcPr>
            <w:tcW w:w="1095" w:type="dxa"/>
            <w:vAlign w:val="center"/>
          </w:tcPr>
          <w:p>
            <w:pPr>
              <w:pStyle w:val="14"/>
              <w:rPr>
                <w:sz w:val="18"/>
                <w:szCs w:val="18"/>
              </w:rPr>
            </w:pPr>
            <w:r>
              <w:rPr>
                <w:sz w:val="18"/>
                <w:szCs w:val="18"/>
              </w:rPr>
              <w:t>2010302</w:t>
            </w:r>
          </w:p>
        </w:tc>
        <w:tc>
          <w:tcPr>
            <w:tcW w:w="1095" w:type="dxa"/>
            <w:vAlign w:val="center"/>
          </w:tcPr>
          <w:p>
            <w:pPr>
              <w:pStyle w:val="14"/>
              <w:rPr>
                <w:sz w:val="18"/>
                <w:szCs w:val="18"/>
              </w:rPr>
            </w:pPr>
            <w:r>
              <w:rPr>
                <w:rFonts w:hint="eastAsia" w:ascii="宋体" w:hAnsi="宋体" w:cs="宋体"/>
                <w:sz w:val="18"/>
                <w:szCs w:val="18"/>
              </w:rPr>
              <w:t>一般行政管理事务</w:t>
            </w:r>
          </w:p>
        </w:tc>
        <w:tc>
          <w:tcPr>
            <w:tcW w:w="1095" w:type="dxa"/>
            <w:vAlign w:val="center"/>
          </w:tcPr>
          <w:p>
            <w:pPr>
              <w:pStyle w:val="13"/>
              <w:rPr>
                <w:sz w:val="18"/>
                <w:szCs w:val="18"/>
              </w:rPr>
            </w:pPr>
            <w:r>
              <w:rPr>
                <w:sz w:val="18"/>
                <w:szCs w:val="18"/>
              </w:rPr>
              <w:t>7.80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7.80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8</w:t>
            </w:r>
          </w:p>
        </w:tc>
        <w:tc>
          <w:tcPr>
            <w:tcW w:w="1095" w:type="dxa"/>
            <w:vAlign w:val="center"/>
          </w:tcPr>
          <w:p>
            <w:pPr>
              <w:pStyle w:val="14"/>
              <w:rPr>
                <w:sz w:val="18"/>
                <w:szCs w:val="18"/>
              </w:rPr>
            </w:pPr>
            <w:r>
              <w:rPr>
                <w:sz w:val="18"/>
                <w:szCs w:val="18"/>
              </w:rPr>
              <w:t>2010308</w:t>
            </w:r>
          </w:p>
        </w:tc>
        <w:tc>
          <w:tcPr>
            <w:tcW w:w="1095" w:type="dxa"/>
            <w:vAlign w:val="center"/>
          </w:tcPr>
          <w:p>
            <w:pPr>
              <w:pStyle w:val="14"/>
              <w:rPr>
                <w:sz w:val="18"/>
                <w:szCs w:val="18"/>
              </w:rPr>
            </w:pPr>
            <w:r>
              <w:rPr>
                <w:rFonts w:hint="eastAsia" w:ascii="宋体" w:hAnsi="宋体" w:cs="宋体"/>
                <w:sz w:val="18"/>
                <w:szCs w:val="18"/>
              </w:rPr>
              <w:t>信访事务</w:t>
            </w:r>
          </w:p>
        </w:tc>
        <w:tc>
          <w:tcPr>
            <w:tcW w:w="1095" w:type="dxa"/>
            <w:vAlign w:val="center"/>
          </w:tcPr>
          <w:p>
            <w:pPr>
              <w:pStyle w:val="13"/>
              <w:rPr>
                <w:sz w:val="18"/>
                <w:szCs w:val="18"/>
              </w:rPr>
            </w:pPr>
            <w:r>
              <w:rPr>
                <w:sz w:val="18"/>
                <w:szCs w:val="18"/>
              </w:rPr>
              <w:t>9.00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9.00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9</w:t>
            </w:r>
          </w:p>
        </w:tc>
        <w:tc>
          <w:tcPr>
            <w:tcW w:w="1095" w:type="dxa"/>
            <w:vAlign w:val="center"/>
          </w:tcPr>
          <w:p>
            <w:pPr>
              <w:pStyle w:val="14"/>
              <w:rPr>
                <w:sz w:val="18"/>
                <w:szCs w:val="18"/>
              </w:rPr>
            </w:pPr>
            <w:r>
              <w:rPr>
                <w:sz w:val="18"/>
                <w:szCs w:val="18"/>
              </w:rPr>
              <w:t>2010399</w:t>
            </w:r>
          </w:p>
        </w:tc>
        <w:tc>
          <w:tcPr>
            <w:tcW w:w="1095" w:type="dxa"/>
            <w:vAlign w:val="center"/>
          </w:tcPr>
          <w:p>
            <w:pPr>
              <w:pStyle w:val="14"/>
              <w:rPr>
                <w:sz w:val="18"/>
                <w:szCs w:val="18"/>
              </w:rPr>
            </w:pPr>
            <w:r>
              <w:rPr>
                <w:rFonts w:hint="eastAsia" w:ascii="宋体" w:hAnsi="宋体" w:cs="宋体"/>
                <w:sz w:val="18"/>
                <w:szCs w:val="18"/>
              </w:rPr>
              <w:t>其他政府办公厅（室）及相关机构事务支出</w:t>
            </w:r>
          </w:p>
        </w:tc>
        <w:tc>
          <w:tcPr>
            <w:tcW w:w="1095" w:type="dxa"/>
            <w:vAlign w:val="center"/>
          </w:tcPr>
          <w:p>
            <w:pPr>
              <w:pStyle w:val="13"/>
              <w:rPr>
                <w:sz w:val="18"/>
                <w:szCs w:val="18"/>
              </w:rPr>
            </w:pPr>
            <w:r>
              <w:rPr>
                <w:sz w:val="18"/>
                <w:szCs w:val="18"/>
              </w:rPr>
              <w:t>4.00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4.00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10</w:t>
            </w:r>
          </w:p>
        </w:tc>
        <w:tc>
          <w:tcPr>
            <w:tcW w:w="1095" w:type="dxa"/>
            <w:vAlign w:val="center"/>
          </w:tcPr>
          <w:p>
            <w:pPr>
              <w:pStyle w:val="14"/>
              <w:rPr>
                <w:sz w:val="18"/>
                <w:szCs w:val="18"/>
              </w:rPr>
            </w:pPr>
            <w:r>
              <w:rPr>
                <w:sz w:val="18"/>
                <w:szCs w:val="18"/>
              </w:rPr>
              <w:t>20129</w:t>
            </w:r>
          </w:p>
        </w:tc>
        <w:tc>
          <w:tcPr>
            <w:tcW w:w="1095" w:type="dxa"/>
            <w:vAlign w:val="center"/>
          </w:tcPr>
          <w:p>
            <w:pPr>
              <w:pStyle w:val="14"/>
              <w:rPr>
                <w:sz w:val="18"/>
                <w:szCs w:val="18"/>
              </w:rPr>
            </w:pPr>
            <w:r>
              <w:rPr>
                <w:rFonts w:hint="eastAsia" w:ascii="宋体" w:hAnsi="宋体" w:cs="宋体"/>
                <w:sz w:val="18"/>
                <w:szCs w:val="18"/>
              </w:rPr>
              <w:t>群众团体事务</w:t>
            </w: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11</w:t>
            </w:r>
          </w:p>
        </w:tc>
        <w:tc>
          <w:tcPr>
            <w:tcW w:w="1095" w:type="dxa"/>
            <w:vAlign w:val="center"/>
          </w:tcPr>
          <w:p>
            <w:pPr>
              <w:pStyle w:val="14"/>
              <w:rPr>
                <w:sz w:val="18"/>
                <w:szCs w:val="18"/>
              </w:rPr>
            </w:pPr>
            <w:r>
              <w:rPr>
                <w:sz w:val="18"/>
                <w:szCs w:val="18"/>
              </w:rPr>
              <w:t>2012999</w:t>
            </w:r>
          </w:p>
        </w:tc>
        <w:tc>
          <w:tcPr>
            <w:tcW w:w="1095" w:type="dxa"/>
            <w:vAlign w:val="center"/>
          </w:tcPr>
          <w:p>
            <w:pPr>
              <w:pStyle w:val="14"/>
              <w:rPr>
                <w:sz w:val="18"/>
                <w:szCs w:val="18"/>
              </w:rPr>
            </w:pPr>
            <w:r>
              <w:rPr>
                <w:rFonts w:hint="eastAsia" w:ascii="宋体" w:hAnsi="宋体" w:cs="宋体"/>
                <w:sz w:val="18"/>
                <w:szCs w:val="18"/>
              </w:rPr>
              <w:t>其他群众团体事务支出</w:t>
            </w: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2.00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12</w:t>
            </w:r>
          </w:p>
        </w:tc>
        <w:tc>
          <w:tcPr>
            <w:tcW w:w="1095" w:type="dxa"/>
            <w:vAlign w:val="center"/>
          </w:tcPr>
          <w:p>
            <w:pPr>
              <w:pStyle w:val="14"/>
              <w:rPr>
                <w:sz w:val="18"/>
                <w:szCs w:val="18"/>
              </w:rPr>
            </w:pPr>
            <w:r>
              <w:rPr>
                <w:sz w:val="18"/>
                <w:szCs w:val="18"/>
              </w:rPr>
              <w:t>204</w:t>
            </w:r>
          </w:p>
        </w:tc>
        <w:tc>
          <w:tcPr>
            <w:tcW w:w="1095" w:type="dxa"/>
            <w:vAlign w:val="center"/>
          </w:tcPr>
          <w:p>
            <w:pPr>
              <w:pStyle w:val="14"/>
              <w:rPr>
                <w:sz w:val="18"/>
                <w:szCs w:val="18"/>
              </w:rPr>
            </w:pPr>
            <w:r>
              <w:rPr>
                <w:rFonts w:hint="eastAsia" w:ascii="宋体" w:hAnsi="宋体" w:cs="宋体"/>
                <w:sz w:val="18"/>
                <w:szCs w:val="18"/>
              </w:rPr>
              <w:t>公共安全支出</w:t>
            </w: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13</w:t>
            </w:r>
          </w:p>
        </w:tc>
        <w:tc>
          <w:tcPr>
            <w:tcW w:w="1095" w:type="dxa"/>
            <w:vAlign w:val="center"/>
          </w:tcPr>
          <w:p>
            <w:pPr>
              <w:pStyle w:val="14"/>
              <w:rPr>
                <w:sz w:val="18"/>
                <w:szCs w:val="18"/>
              </w:rPr>
            </w:pPr>
            <w:r>
              <w:rPr>
                <w:sz w:val="18"/>
                <w:szCs w:val="18"/>
              </w:rPr>
              <w:t>20499</w:t>
            </w:r>
          </w:p>
        </w:tc>
        <w:tc>
          <w:tcPr>
            <w:tcW w:w="1095" w:type="dxa"/>
            <w:vAlign w:val="center"/>
          </w:tcPr>
          <w:p>
            <w:pPr>
              <w:pStyle w:val="14"/>
              <w:rPr>
                <w:sz w:val="18"/>
                <w:szCs w:val="18"/>
              </w:rPr>
            </w:pPr>
            <w:r>
              <w:rPr>
                <w:rFonts w:hint="eastAsia" w:ascii="宋体" w:hAnsi="宋体" w:cs="宋体"/>
                <w:sz w:val="18"/>
                <w:szCs w:val="18"/>
              </w:rPr>
              <w:t>其他公共安全支出</w:t>
            </w: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14</w:t>
            </w:r>
          </w:p>
        </w:tc>
        <w:tc>
          <w:tcPr>
            <w:tcW w:w="1095" w:type="dxa"/>
            <w:vAlign w:val="center"/>
          </w:tcPr>
          <w:p>
            <w:pPr>
              <w:pStyle w:val="14"/>
              <w:rPr>
                <w:sz w:val="18"/>
                <w:szCs w:val="18"/>
              </w:rPr>
            </w:pPr>
            <w:r>
              <w:rPr>
                <w:sz w:val="18"/>
                <w:szCs w:val="18"/>
              </w:rPr>
              <w:t>2049999</w:t>
            </w:r>
          </w:p>
        </w:tc>
        <w:tc>
          <w:tcPr>
            <w:tcW w:w="1095" w:type="dxa"/>
            <w:vAlign w:val="center"/>
          </w:tcPr>
          <w:p>
            <w:pPr>
              <w:pStyle w:val="14"/>
              <w:rPr>
                <w:sz w:val="18"/>
                <w:szCs w:val="18"/>
              </w:rPr>
            </w:pPr>
            <w:r>
              <w:rPr>
                <w:rFonts w:hint="eastAsia" w:ascii="宋体" w:hAnsi="宋体" w:cs="宋体"/>
                <w:sz w:val="18"/>
                <w:szCs w:val="18"/>
              </w:rPr>
              <w:t>其他公共安全支出</w:t>
            </w: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15</w:t>
            </w:r>
          </w:p>
        </w:tc>
        <w:tc>
          <w:tcPr>
            <w:tcW w:w="1095" w:type="dxa"/>
            <w:vAlign w:val="center"/>
          </w:tcPr>
          <w:p>
            <w:pPr>
              <w:pStyle w:val="14"/>
              <w:rPr>
                <w:sz w:val="18"/>
                <w:szCs w:val="18"/>
              </w:rPr>
            </w:pPr>
            <w:r>
              <w:rPr>
                <w:sz w:val="18"/>
                <w:szCs w:val="18"/>
              </w:rPr>
              <w:t>207</w:t>
            </w:r>
          </w:p>
        </w:tc>
        <w:tc>
          <w:tcPr>
            <w:tcW w:w="1095" w:type="dxa"/>
            <w:vAlign w:val="center"/>
          </w:tcPr>
          <w:p>
            <w:pPr>
              <w:pStyle w:val="14"/>
              <w:rPr>
                <w:sz w:val="18"/>
                <w:szCs w:val="18"/>
              </w:rPr>
            </w:pPr>
            <w:r>
              <w:rPr>
                <w:rFonts w:hint="eastAsia" w:ascii="宋体" w:hAnsi="宋体" w:cs="宋体"/>
                <w:sz w:val="18"/>
                <w:szCs w:val="18"/>
              </w:rPr>
              <w:t>文化旅游体育与传媒支出</w:t>
            </w:r>
          </w:p>
        </w:tc>
        <w:tc>
          <w:tcPr>
            <w:tcW w:w="1095" w:type="dxa"/>
            <w:vAlign w:val="center"/>
          </w:tcPr>
          <w:p>
            <w:pPr>
              <w:pStyle w:val="13"/>
              <w:rPr>
                <w:sz w:val="18"/>
                <w:szCs w:val="18"/>
              </w:rPr>
            </w:pPr>
            <w:r>
              <w:rPr>
                <w:sz w:val="18"/>
                <w:szCs w:val="18"/>
              </w:rPr>
              <w:t>12.00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12.00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16</w:t>
            </w:r>
          </w:p>
        </w:tc>
        <w:tc>
          <w:tcPr>
            <w:tcW w:w="1095" w:type="dxa"/>
            <w:vAlign w:val="center"/>
          </w:tcPr>
          <w:p>
            <w:pPr>
              <w:pStyle w:val="14"/>
              <w:rPr>
                <w:sz w:val="18"/>
                <w:szCs w:val="18"/>
              </w:rPr>
            </w:pPr>
            <w:r>
              <w:rPr>
                <w:sz w:val="18"/>
                <w:szCs w:val="18"/>
              </w:rPr>
              <w:t>20701</w:t>
            </w:r>
          </w:p>
        </w:tc>
        <w:tc>
          <w:tcPr>
            <w:tcW w:w="1095" w:type="dxa"/>
            <w:vAlign w:val="center"/>
          </w:tcPr>
          <w:p>
            <w:pPr>
              <w:pStyle w:val="14"/>
              <w:rPr>
                <w:sz w:val="18"/>
                <w:szCs w:val="18"/>
              </w:rPr>
            </w:pPr>
            <w:r>
              <w:rPr>
                <w:rFonts w:hint="eastAsia" w:ascii="宋体" w:hAnsi="宋体" w:cs="宋体"/>
                <w:sz w:val="18"/>
                <w:szCs w:val="18"/>
              </w:rPr>
              <w:t>文化和旅游</w:t>
            </w:r>
          </w:p>
        </w:tc>
        <w:tc>
          <w:tcPr>
            <w:tcW w:w="1095" w:type="dxa"/>
            <w:vAlign w:val="center"/>
          </w:tcPr>
          <w:p>
            <w:pPr>
              <w:pStyle w:val="13"/>
              <w:rPr>
                <w:sz w:val="18"/>
                <w:szCs w:val="18"/>
              </w:rPr>
            </w:pPr>
            <w:r>
              <w:rPr>
                <w:sz w:val="18"/>
                <w:szCs w:val="18"/>
              </w:rPr>
              <w:t>3.00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3.00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17</w:t>
            </w:r>
          </w:p>
        </w:tc>
        <w:tc>
          <w:tcPr>
            <w:tcW w:w="1095" w:type="dxa"/>
            <w:vAlign w:val="center"/>
          </w:tcPr>
          <w:p>
            <w:pPr>
              <w:pStyle w:val="14"/>
              <w:rPr>
                <w:sz w:val="18"/>
                <w:szCs w:val="18"/>
              </w:rPr>
            </w:pPr>
            <w:r>
              <w:rPr>
                <w:sz w:val="18"/>
                <w:szCs w:val="18"/>
              </w:rPr>
              <w:t>2070108</w:t>
            </w:r>
          </w:p>
        </w:tc>
        <w:tc>
          <w:tcPr>
            <w:tcW w:w="1095" w:type="dxa"/>
            <w:vAlign w:val="center"/>
          </w:tcPr>
          <w:p>
            <w:pPr>
              <w:pStyle w:val="14"/>
              <w:rPr>
                <w:sz w:val="18"/>
                <w:szCs w:val="18"/>
              </w:rPr>
            </w:pPr>
            <w:r>
              <w:rPr>
                <w:rFonts w:hint="eastAsia" w:ascii="宋体" w:hAnsi="宋体" w:cs="宋体"/>
                <w:sz w:val="18"/>
                <w:szCs w:val="18"/>
              </w:rPr>
              <w:t>文化活动</w:t>
            </w: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18</w:t>
            </w:r>
          </w:p>
        </w:tc>
        <w:tc>
          <w:tcPr>
            <w:tcW w:w="1095" w:type="dxa"/>
            <w:vAlign w:val="center"/>
          </w:tcPr>
          <w:p>
            <w:pPr>
              <w:pStyle w:val="14"/>
              <w:rPr>
                <w:sz w:val="18"/>
                <w:szCs w:val="18"/>
              </w:rPr>
            </w:pPr>
            <w:r>
              <w:rPr>
                <w:sz w:val="18"/>
                <w:szCs w:val="18"/>
              </w:rPr>
              <w:t>2070109</w:t>
            </w:r>
          </w:p>
        </w:tc>
        <w:tc>
          <w:tcPr>
            <w:tcW w:w="1095" w:type="dxa"/>
            <w:vAlign w:val="center"/>
          </w:tcPr>
          <w:p>
            <w:pPr>
              <w:pStyle w:val="14"/>
              <w:rPr>
                <w:sz w:val="18"/>
                <w:szCs w:val="18"/>
              </w:rPr>
            </w:pPr>
            <w:r>
              <w:rPr>
                <w:rFonts w:hint="eastAsia" w:ascii="宋体" w:hAnsi="宋体" w:cs="宋体"/>
                <w:sz w:val="18"/>
                <w:szCs w:val="18"/>
              </w:rPr>
              <w:t>群众文化</w:t>
            </w:r>
          </w:p>
        </w:tc>
        <w:tc>
          <w:tcPr>
            <w:tcW w:w="1095" w:type="dxa"/>
            <w:vAlign w:val="center"/>
          </w:tcPr>
          <w:p>
            <w:pPr>
              <w:pStyle w:val="13"/>
              <w:rPr>
                <w:sz w:val="18"/>
                <w:szCs w:val="18"/>
              </w:rPr>
            </w:pPr>
            <w:r>
              <w:rPr>
                <w:sz w:val="18"/>
                <w:szCs w:val="18"/>
              </w:rPr>
              <w:t>1.50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1.50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19</w:t>
            </w:r>
          </w:p>
        </w:tc>
        <w:tc>
          <w:tcPr>
            <w:tcW w:w="1095" w:type="dxa"/>
            <w:vAlign w:val="center"/>
          </w:tcPr>
          <w:p>
            <w:pPr>
              <w:pStyle w:val="14"/>
              <w:rPr>
                <w:sz w:val="18"/>
                <w:szCs w:val="18"/>
              </w:rPr>
            </w:pPr>
            <w:r>
              <w:rPr>
                <w:sz w:val="18"/>
                <w:szCs w:val="18"/>
              </w:rPr>
              <w:t>2070199</w:t>
            </w:r>
          </w:p>
        </w:tc>
        <w:tc>
          <w:tcPr>
            <w:tcW w:w="1095" w:type="dxa"/>
            <w:vAlign w:val="center"/>
          </w:tcPr>
          <w:p>
            <w:pPr>
              <w:pStyle w:val="14"/>
              <w:rPr>
                <w:sz w:val="18"/>
                <w:szCs w:val="18"/>
              </w:rPr>
            </w:pPr>
            <w:r>
              <w:rPr>
                <w:rFonts w:hint="eastAsia" w:ascii="宋体" w:hAnsi="宋体" w:cs="宋体"/>
                <w:sz w:val="18"/>
                <w:szCs w:val="18"/>
              </w:rPr>
              <w:t>其他文化和旅游支出</w:t>
            </w:r>
          </w:p>
        </w:tc>
        <w:tc>
          <w:tcPr>
            <w:tcW w:w="1095" w:type="dxa"/>
            <w:vAlign w:val="center"/>
          </w:tcPr>
          <w:p>
            <w:pPr>
              <w:pStyle w:val="13"/>
              <w:rPr>
                <w:sz w:val="18"/>
                <w:szCs w:val="18"/>
              </w:rPr>
            </w:pPr>
            <w:r>
              <w:rPr>
                <w:sz w:val="18"/>
                <w:szCs w:val="18"/>
              </w:rPr>
              <w:t>0.50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0.50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20</w:t>
            </w:r>
          </w:p>
        </w:tc>
        <w:tc>
          <w:tcPr>
            <w:tcW w:w="1095" w:type="dxa"/>
            <w:vAlign w:val="center"/>
          </w:tcPr>
          <w:p>
            <w:pPr>
              <w:pStyle w:val="14"/>
              <w:rPr>
                <w:sz w:val="18"/>
                <w:szCs w:val="18"/>
              </w:rPr>
            </w:pPr>
            <w:r>
              <w:rPr>
                <w:sz w:val="18"/>
                <w:szCs w:val="18"/>
              </w:rPr>
              <w:t>20799</w:t>
            </w:r>
          </w:p>
        </w:tc>
        <w:tc>
          <w:tcPr>
            <w:tcW w:w="1095" w:type="dxa"/>
            <w:vAlign w:val="center"/>
          </w:tcPr>
          <w:p>
            <w:pPr>
              <w:pStyle w:val="14"/>
              <w:rPr>
                <w:sz w:val="18"/>
                <w:szCs w:val="18"/>
              </w:rPr>
            </w:pPr>
            <w:r>
              <w:rPr>
                <w:rFonts w:hint="eastAsia" w:ascii="宋体" w:hAnsi="宋体" w:cs="宋体"/>
                <w:sz w:val="18"/>
                <w:szCs w:val="18"/>
              </w:rPr>
              <w:t>其他文化旅游体育与传媒支出</w:t>
            </w:r>
          </w:p>
        </w:tc>
        <w:tc>
          <w:tcPr>
            <w:tcW w:w="1095" w:type="dxa"/>
            <w:vAlign w:val="center"/>
          </w:tcPr>
          <w:p>
            <w:pPr>
              <w:pStyle w:val="13"/>
              <w:rPr>
                <w:sz w:val="18"/>
                <w:szCs w:val="18"/>
              </w:rPr>
            </w:pPr>
            <w:r>
              <w:rPr>
                <w:sz w:val="18"/>
                <w:szCs w:val="18"/>
              </w:rPr>
              <w:t>9.00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9.00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21</w:t>
            </w:r>
          </w:p>
        </w:tc>
        <w:tc>
          <w:tcPr>
            <w:tcW w:w="1095" w:type="dxa"/>
            <w:vAlign w:val="center"/>
          </w:tcPr>
          <w:p>
            <w:pPr>
              <w:pStyle w:val="14"/>
              <w:rPr>
                <w:sz w:val="18"/>
                <w:szCs w:val="18"/>
              </w:rPr>
            </w:pPr>
            <w:r>
              <w:rPr>
                <w:sz w:val="18"/>
                <w:szCs w:val="18"/>
              </w:rPr>
              <w:t>2079999</w:t>
            </w:r>
          </w:p>
        </w:tc>
        <w:tc>
          <w:tcPr>
            <w:tcW w:w="1095" w:type="dxa"/>
            <w:vAlign w:val="center"/>
          </w:tcPr>
          <w:p>
            <w:pPr>
              <w:pStyle w:val="14"/>
              <w:rPr>
                <w:sz w:val="18"/>
                <w:szCs w:val="18"/>
              </w:rPr>
            </w:pPr>
            <w:r>
              <w:rPr>
                <w:rFonts w:hint="eastAsia" w:ascii="宋体" w:hAnsi="宋体" w:cs="宋体"/>
                <w:sz w:val="18"/>
                <w:szCs w:val="18"/>
              </w:rPr>
              <w:t>其他文化旅游体育与传媒支出</w:t>
            </w:r>
          </w:p>
        </w:tc>
        <w:tc>
          <w:tcPr>
            <w:tcW w:w="1095" w:type="dxa"/>
            <w:vAlign w:val="center"/>
          </w:tcPr>
          <w:p>
            <w:pPr>
              <w:pStyle w:val="13"/>
              <w:rPr>
                <w:sz w:val="18"/>
                <w:szCs w:val="18"/>
              </w:rPr>
            </w:pPr>
            <w:r>
              <w:rPr>
                <w:sz w:val="18"/>
                <w:szCs w:val="18"/>
              </w:rPr>
              <w:t>9.00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9.00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22</w:t>
            </w:r>
          </w:p>
        </w:tc>
        <w:tc>
          <w:tcPr>
            <w:tcW w:w="1095" w:type="dxa"/>
            <w:vAlign w:val="center"/>
          </w:tcPr>
          <w:p>
            <w:pPr>
              <w:pStyle w:val="14"/>
              <w:rPr>
                <w:sz w:val="18"/>
                <w:szCs w:val="18"/>
              </w:rPr>
            </w:pPr>
            <w:r>
              <w:rPr>
                <w:sz w:val="18"/>
                <w:szCs w:val="18"/>
              </w:rPr>
              <w:t>208</w:t>
            </w:r>
          </w:p>
        </w:tc>
        <w:tc>
          <w:tcPr>
            <w:tcW w:w="1095" w:type="dxa"/>
            <w:vAlign w:val="center"/>
          </w:tcPr>
          <w:p>
            <w:pPr>
              <w:pStyle w:val="14"/>
              <w:rPr>
                <w:sz w:val="18"/>
                <w:szCs w:val="18"/>
              </w:rPr>
            </w:pPr>
            <w:r>
              <w:rPr>
                <w:rFonts w:hint="eastAsia" w:ascii="宋体" w:hAnsi="宋体" w:cs="宋体"/>
                <w:sz w:val="18"/>
                <w:szCs w:val="18"/>
              </w:rPr>
              <w:t>社会保障和就业支出</w:t>
            </w:r>
          </w:p>
        </w:tc>
        <w:tc>
          <w:tcPr>
            <w:tcW w:w="1095" w:type="dxa"/>
            <w:vAlign w:val="center"/>
          </w:tcPr>
          <w:p>
            <w:pPr>
              <w:pStyle w:val="13"/>
              <w:rPr>
                <w:sz w:val="18"/>
                <w:szCs w:val="18"/>
              </w:rPr>
            </w:pPr>
            <w:r>
              <w:rPr>
                <w:sz w:val="18"/>
                <w:szCs w:val="18"/>
              </w:rPr>
              <w:t>795.60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795.60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23</w:t>
            </w:r>
          </w:p>
        </w:tc>
        <w:tc>
          <w:tcPr>
            <w:tcW w:w="1095" w:type="dxa"/>
            <w:vAlign w:val="center"/>
          </w:tcPr>
          <w:p>
            <w:pPr>
              <w:pStyle w:val="14"/>
              <w:rPr>
                <w:sz w:val="18"/>
                <w:szCs w:val="18"/>
              </w:rPr>
            </w:pPr>
            <w:r>
              <w:rPr>
                <w:sz w:val="18"/>
                <w:szCs w:val="18"/>
              </w:rPr>
              <w:t>20802</w:t>
            </w:r>
          </w:p>
        </w:tc>
        <w:tc>
          <w:tcPr>
            <w:tcW w:w="1095" w:type="dxa"/>
            <w:vAlign w:val="center"/>
          </w:tcPr>
          <w:p>
            <w:pPr>
              <w:pStyle w:val="14"/>
              <w:rPr>
                <w:sz w:val="18"/>
                <w:szCs w:val="18"/>
              </w:rPr>
            </w:pPr>
            <w:r>
              <w:rPr>
                <w:rFonts w:hint="eastAsia" w:ascii="宋体" w:hAnsi="宋体" w:cs="宋体"/>
                <w:sz w:val="18"/>
                <w:szCs w:val="18"/>
              </w:rPr>
              <w:t>民政管理事务</w:t>
            </w:r>
          </w:p>
        </w:tc>
        <w:tc>
          <w:tcPr>
            <w:tcW w:w="1095" w:type="dxa"/>
            <w:vAlign w:val="center"/>
          </w:tcPr>
          <w:p>
            <w:pPr>
              <w:pStyle w:val="13"/>
              <w:rPr>
                <w:sz w:val="18"/>
                <w:szCs w:val="18"/>
              </w:rPr>
            </w:pPr>
            <w:r>
              <w:rPr>
                <w:sz w:val="18"/>
                <w:szCs w:val="18"/>
              </w:rPr>
              <w:t>63.60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63.60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24</w:t>
            </w:r>
          </w:p>
        </w:tc>
        <w:tc>
          <w:tcPr>
            <w:tcW w:w="1095" w:type="dxa"/>
            <w:vAlign w:val="center"/>
          </w:tcPr>
          <w:p>
            <w:pPr>
              <w:pStyle w:val="14"/>
              <w:rPr>
                <w:sz w:val="18"/>
                <w:szCs w:val="18"/>
              </w:rPr>
            </w:pPr>
            <w:r>
              <w:rPr>
                <w:sz w:val="18"/>
                <w:szCs w:val="18"/>
              </w:rPr>
              <w:t>2080208</w:t>
            </w:r>
          </w:p>
        </w:tc>
        <w:tc>
          <w:tcPr>
            <w:tcW w:w="1095" w:type="dxa"/>
            <w:vAlign w:val="center"/>
          </w:tcPr>
          <w:p>
            <w:pPr>
              <w:pStyle w:val="14"/>
              <w:rPr>
                <w:sz w:val="18"/>
                <w:szCs w:val="18"/>
              </w:rPr>
            </w:pPr>
            <w:r>
              <w:rPr>
                <w:rFonts w:hint="eastAsia" w:ascii="宋体" w:hAnsi="宋体" w:cs="宋体"/>
                <w:sz w:val="18"/>
                <w:szCs w:val="18"/>
              </w:rPr>
              <w:t>基层政权建设和社区治理</w:t>
            </w:r>
          </w:p>
        </w:tc>
        <w:tc>
          <w:tcPr>
            <w:tcW w:w="1095" w:type="dxa"/>
            <w:vAlign w:val="center"/>
          </w:tcPr>
          <w:p>
            <w:pPr>
              <w:pStyle w:val="13"/>
              <w:rPr>
                <w:sz w:val="18"/>
                <w:szCs w:val="18"/>
              </w:rPr>
            </w:pPr>
            <w:r>
              <w:rPr>
                <w:sz w:val="18"/>
                <w:szCs w:val="18"/>
              </w:rPr>
              <w:t>63.60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63.60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25</w:t>
            </w:r>
          </w:p>
        </w:tc>
        <w:tc>
          <w:tcPr>
            <w:tcW w:w="1095" w:type="dxa"/>
            <w:vAlign w:val="center"/>
          </w:tcPr>
          <w:p>
            <w:pPr>
              <w:pStyle w:val="14"/>
              <w:rPr>
                <w:sz w:val="18"/>
                <w:szCs w:val="18"/>
              </w:rPr>
            </w:pPr>
            <w:r>
              <w:rPr>
                <w:sz w:val="18"/>
                <w:szCs w:val="18"/>
              </w:rPr>
              <w:t>20807</w:t>
            </w:r>
          </w:p>
        </w:tc>
        <w:tc>
          <w:tcPr>
            <w:tcW w:w="1095" w:type="dxa"/>
            <w:vAlign w:val="center"/>
          </w:tcPr>
          <w:p>
            <w:pPr>
              <w:pStyle w:val="14"/>
              <w:rPr>
                <w:sz w:val="18"/>
                <w:szCs w:val="18"/>
              </w:rPr>
            </w:pPr>
            <w:r>
              <w:rPr>
                <w:rFonts w:hint="eastAsia" w:ascii="宋体" w:hAnsi="宋体" w:cs="宋体"/>
                <w:sz w:val="18"/>
                <w:szCs w:val="18"/>
              </w:rPr>
              <w:t>就业补助</w:t>
            </w:r>
          </w:p>
        </w:tc>
        <w:tc>
          <w:tcPr>
            <w:tcW w:w="1095" w:type="dxa"/>
            <w:vAlign w:val="center"/>
          </w:tcPr>
          <w:p>
            <w:pPr>
              <w:pStyle w:val="13"/>
              <w:rPr>
                <w:sz w:val="18"/>
                <w:szCs w:val="18"/>
              </w:rPr>
            </w:pPr>
            <w:r>
              <w:rPr>
                <w:sz w:val="18"/>
                <w:szCs w:val="18"/>
              </w:rPr>
              <w:t>6.00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6.00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26</w:t>
            </w:r>
          </w:p>
        </w:tc>
        <w:tc>
          <w:tcPr>
            <w:tcW w:w="1095" w:type="dxa"/>
            <w:vAlign w:val="center"/>
          </w:tcPr>
          <w:p>
            <w:pPr>
              <w:pStyle w:val="14"/>
              <w:rPr>
                <w:sz w:val="18"/>
                <w:szCs w:val="18"/>
              </w:rPr>
            </w:pPr>
            <w:r>
              <w:rPr>
                <w:sz w:val="18"/>
                <w:szCs w:val="18"/>
              </w:rPr>
              <w:t>2080799</w:t>
            </w:r>
          </w:p>
        </w:tc>
        <w:tc>
          <w:tcPr>
            <w:tcW w:w="1095" w:type="dxa"/>
            <w:vAlign w:val="center"/>
          </w:tcPr>
          <w:p>
            <w:pPr>
              <w:pStyle w:val="14"/>
              <w:rPr>
                <w:sz w:val="18"/>
                <w:szCs w:val="18"/>
              </w:rPr>
            </w:pPr>
            <w:r>
              <w:rPr>
                <w:rFonts w:hint="eastAsia" w:ascii="宋体" w:hAnsi="宋体" w:cs="宋体"/>
                <w:sz w:val="18"/>
                <w:szCs w:val="18"/>
              </w:rPr>
              <w:t>其他就业补助支出</w:t>
            </w:r>
          </w:p>
        </w:tc>
        <w:tc>
          <w:tcPr>
            <w:tcW w:w="1095" w:type="dxa"/>
            <w:vAlign w:val="center"/>
          </w:tcPr>
          <w:p>
            <w:pPr>
              <w:pStyle w:val="13"/>
              <w:rPr>
                <w:sz w:val="18"/>
                <w:szCs w:val="18"/>
              </w:rPr>
            </w:pPr>
            <w:r>
              <w:rPr>
                <w:sz w:val="18"/>
                <w:szCs w:val="18"/>
              </w:rPr>
              <w:t>6.00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6.00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27</w:t>
            </w:r>
          </w:p>
        </w:tc>
        <w:tc>
          <w:tcPr>
            <w:tcW w:w="1095" w:type="dxa"/>
            <w:vAlign w:val="center"/>
          </w:tcPr>
          <w:p>
            <w:pPr>
              <w:pStyle w:val="14"/>
              <w:rPr>
                <w:sz w:val="18"/>
                <w:szCs w:val="18"/>
              </w:rPr>
            </w:pPr>
            <w:r>
              <w:rPr>
                <w:sz w:val="18"/>
                <w:szCs w:val="18"/>
              </w:rPr>
              <w:t>20809</w:t>
            </w:r>
          </w:p>
        </w:tc>
        <w:tc>
          <w:tcPr>
            <w:tcW w:w="1095" w:type="dxa"/>
            <w:vAlign w:val="center"/>
          </w:tcPr>
          <w:p>
            <w:pPr>
              <w:pStyle w:val="14"/>
              <w:rPr>
                <w:sz w:val="18"/>
                <w:szCs w:val="18"/>
              </w:rPr>
            </w:pPr>
            <w:r>
              <w:rPr>
                <w:rFonts w:hint="eastAsia" w:ascii="宋体" w:hAnsi="宋体" w:cs="宋体"/>
                <w:sz w:val="18"/>
                <w:szCs w:val="18"/>
              </w:rPr>
              <w:t>退役安置</w:t>
            </w:r>
          </w:p>
        </w:tc>
        <w:tc>
          <w:tcPr>
            <w:tcW w:w="1095" w:type="dxa"/>
            <w:vAlign w:val="center"/>
          </w:tcPr>
          <w:p>
            <w:pPr>
              <w:pStyle w:val="13"/>
              <w:rPr>
                <w:sz w:val="18"/>
                <w:szCs w:val="18"/>
              </w:rPr>
            </w:pPr>
            <w:r>
              <w:rPr>
                <w:sz w:val="18"/>
                <w:szCs w:val="18"/>
              </w:rPr>
              <w:t>723.00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723.00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28</w:t>
            </w:r>
          </w:p>
        </w:tc>
        <w:tc>
          <w:tcPr>
            <w:tcW w:w="1095" w:type="dxa"/>
            <w:vAlign w:val="center"/>
          </w:tcPr>
          <w:p>
            <w:pPr>
              <w:pStyle w:val="14"/>
              <w:rPr>
                <w:sz w:val="18"/>
                <w:szCs w:val="18"/>
              </w:rPr>
            </w:pPr>
            <w:r>
              <w:rPr>
                <w:sz w:val="18"/>
                <w:szCs w:val="18"/>
              </w:rPr>
              <w:t>2080999</w:t>
            </w:r>
          </w:p>
        </w:tc>
        <w:tc>
          <w:tcPr>
            <w:tcW w:w="1095" w:type="dxa"/>
            <w:vAlign w:val="center"/>
          </w:tcPr>
          <w:p>
            <w:pPr>
              <w:pStyle w:val="14"/>
              <w:rPr>
                <w:sz w:val="18"/>
                <w:szCs w:val="18"/>
              </w:rPr>
            </w:pPr>
            <w:r>
              <w:rPr>
                <w:rFonts w:hint="eastAsia" w:ascii="宋体" w:hAnsi="宋体" w:cs="宋体"/>
                <w:sz w:val="18"/>
                <w:szCs w:val="18"/>
              </w:rPr>
              <w:t>其他退役安置支出</w:t>
            </w:r>
          </w:p>
        </w:tc>
        <w:tc>
          <w:tcPr>
            <w:tcW w:w="1095" w:type="dxa"/>
            <w:vAlign w:val="center"/>
          </w:tcPr>
          <w:p>
            <w:pPr>
              <w:pStyle w:val="13"/>
              <w:rPr>
                <w:sz w:val="18"/>
                <w:szCs w:val="18"/>
              </w:rPr>
            </w:pPr>
            <w:r>
              <w:rPr>
                <w:sz w:val="18"/>
                <w:szCs w:val="18"/>
              </w:rPr>
              <w:t>723.00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723.00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29</w:t>
            </w:r>
          </w:p>
        </w:tc>
        <w:tc>
          <w:tcPr>
            <w:tcW w:w="1095" w:type="dxa"/>
            <w:vAlign w:val="center"/>
          </w:tcPr>
          <w:p>
            <w:pPr>
              <w:pStyle w:val="14"/>
              <w:rPr>
                <w:sz w:val="18"/>
                <w:szCs w:val="18"/>
              </w:rPr>
            </w:pPr>
            <w:r>
              <w:rPr>
                <w:sz w:val="18"/>
                <w:szCs w:val="18"/>
              </w:rPr>
              <w:t>20828</w:t>
            </w:r>
          </w:p>
        </w:tc>
        <w:tc>
          <w:tcPr>
            <w:tcW w:w="1095" w:type="dxa"/>
            <w:vAlign w:val="center"/>
          </w:tcPr>
          <w:p>
            <w:pPr>
              <w:pStyle w:val="14"/>
              <w:rPr>
                <w:sz w:val="18"/>
                <w:szCs w:val="18"/>
              </w:rPr>
            </w:pPr>
            <w:r>
              <w:rPr>
                <w:rFonts w:hint="eastAsia" w:ascii="宋体" w:hAnsi="宋体" w:cs="宋体"/>
                <w:sz w:val="18"/>
                <w:szCs w:val="18"/>
              </w:rPr>
              <w:t>退役军人管理事务</w:t>
            </w:r>
          </w:p>
        </w:tc>
        <w:tc>
          <w:tcPr>
            <w:tcW w:w="1095" w:type="dxa"/>
            <w:vAlign w:val="center"/>
          </w:tcPr>
          <w:p>
            <w:pPr>
              <w:pStyle w:val="13"/>
              <w:rPr>
                <w:sz w:val="18"/>
                <w:szCs w:val="18"/>
              </w:rPr>
            </w:pPr>
            <w:r>
              <w:rPr>
                <w:sz w:val="18"/>
                <w:szCs w:val="18"/>
              </w:rPr>
              <w:t>3.00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3.00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30</w:t>
            </w:r>
          </w:p>
        </w:tc>
        <w:tc>
          <w:tcPr>
            <w:tcW w:w="1095" w:type="dxa"/>
            <w:vAlign w:val="center"/>
          </w:tcPr>
          <w:p>
            <w:pPr>
              <w:pStyle w:val="14"/>
              <w:rPr>
                <w:sz w:val="18"/>
                <w:szCs w:val="18"/>
              </w:rPr>
            </w:pPr>
            <w:r>
              <w:rPr>
                <w:sz w:val="18"/>
                <w:szCs w:val="18"/>
              </w:rPr>
              <w:t>2082899</w:t>
            </w:r>
          </w:p>
        </w:tc>
        <w:tc>
          <w:tcPr>
            <w:tcW w:w="1095" w:type="dxa"/>
            <w:vAlign w:val="center"/>
          </w:tcPr>
          <w:p>
            <w:pPr>
              <w:pStyle w:val="14"/>
              <w:rPr>
                <w:sz w:val="18"/>
                <w:szCs w:val="18"/>
              </w:rPr>
            </w:pPr>
            <w:r>
              <w:rPr>
                <w:rFonts w:hint="eastAsia" w:ascii="宋体" w:hAnsi="宋体" w:cs="宋体"/>
                <w:sz w:val="18"/>
                <w:szCs w:val="18"/>
              </w:rPr>
              <w:t>其他退役军人事务管理支出</w:t>
            </w:r>
          </w:p>
        </w:tc>
        <w:tc>
          <w:tcPr>
            <w:tcW w:w="1095" w:type="dxa"/>
            <w:vAlign w:val="center"/>
          </w:tcPr>
          <w:p>
            <w:pPr>
              <w:pStyle w:val="13"/>
              <w:rPr>
                <w:sz w:val="18"/>
                <w:szCs w:val="18"/>
              </w:rPr>
            </w:pPr>
            <w:r>
              <w:rPr>
                <w:sz w:val="18"/>
                <w:szCs w:val="18"/>
              </w:rPr>
              <w:t>3.00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3.00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31</w:t>
            </w:r>
          </w:p>
        </w:tc>
        <w:tc>
          <w:tcPr>
            <w:tcW w:w="1095" w:type="dxa"/>
            <w:vAlign w:val="center"/>
          </w:tcPr>
          <w:p>
            <w:pPr>
              <w:pStyle w:val="14"/>
              <w:rPr>
                <w:sz w:val="18"/>
                <w:szCs w:val="18"/>
              </w:rPr>
            </w:pPr>
            <w:r>
              <w:rPr>
                <w:sz w:val="18"/>
                <w:szCs w:val="18"/>
              </w:rPr>
              <w:t>210</w:t>
            </w:r>
          </w:p>
        </w:tc>
        <w:tc>
          <w:tcPr>
            <w:tcW w:w="1095" w:type="dxa"/>
            <w:vAlign w:val="center"/>
          </w:tcPr>
          <w:p>
            <w:pPr>
              <w:pStyle w:val="14"/>
              <w:rPr>
                <w:sz w:val="18"/>
                <w:szCs w:val="18"/>
              </w:rPr>
            </w:pPr>
            <w:r>
              <w:rPr>
                <w:rFonts w:hint="eastAsia" w:ascii="宋体" w:hAnsi="宋体" w:cs="宋体"/>
                <w:sz w:val="18"/>
                <w:szCs w:val="18"/>
              </w:rPr>
              <w:t>卫生健康支出</w:t>
            </w:r>
          </w:p>
        </w:tc>
        <w:tc>
          <w:tcPr>
            <w:tcW w:w="1095" w:type="dxa"/>
            <w:vAlign w:val="center"/>
          </w:tcPr>
          <w:p>
            <w:pPr>
              <w:pStyle w:val="13"/>
              <w:rPr>
                <w:sz w:val="18"/>
                <w:szCs w:val="18"/>
              </w:rPr>
            </w:pPr>
            <w:r>
              <w:rPr>
                <w:sz w:val="18"/>
                <w:szCs w:val="18"/>
              </w:rPr>
              <w:t>1.18</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1.18</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32</w:t>
            </w:r>
          </w:p>
        </w:tc>
        <w:tc>
          <w:tcPr>
            <w:tcW w:w="1095" w:type="dxa"/>
            <w:vAlign w:val="center"/>
          </w:tcPr>
          <w:p>
            <w:pPr>
              <w:pStyle w:val="14"/>
              <w:rPr>
                <w:sz w:val="18"/>
                <w:szCs w:val="18"/>
              </w:rPr>
            </w:pPr>
            <w:r>
              <w:rPr>
                <w:sz w:val="18"/>
                <w:szCs w:val="18"/>
              </w:rPr>
              <w:t>21007</w:t>
            </w:r>
          </w:p>
        </w:tc>
        <w:tc>
          <w:tcPr>
            <w:tcW w:w="1095" w:type="dxa"/>
            <w:vAlign w:val="center"/>
          </w:tcPr>
          <w:p>
            <w:pPr>
              <w:pStyle w:val="14"/>
              <w:rPr>
                <w:sz w:val="18"/>
                <w:szCs w:val="18"/>
              </w:rPr>
            </w:pPr>
            <w:r>
              <w:rPr>
                <w:rFonts w:hint="eastAsia" w:ascii="宋体" w:hAnsi="宋体" w:cs="宋体"/>
                <w:sz w:val="18"/>
                <w:szCs w:val="18"/>
              </w:rPr>
              <w:t>计划生育事务</w:t>
            </w:r>
          </w:p>
        </w:tc>
        <w:tc>
          <w:tcPr>
            <w:tcW w:w="1095" w:type="dxa"/>
            <w:vAlign w:val="center"/>
          </w:tcPr>
          <w:p>
            <w:pPr>
              <w:pStyle w:val="13"/>
              <w:rPr>
                <w:sz w:val="18"/>
                <w:szCs w:val="18"/>
              </w:rPr>
            </w:pPr>
            <w:r>
              <w:rPr>
                <w:sz w:val="18"/>
                <w:szCs w:val="18"/>
              </w:rPr>
              <w:t>1.18</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1.18</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33</w:t>
            </w:r>
          </w:p>
        </w:tc>
        <w:tc>
          <w:tcPr>
            <w:tcW w:w="1095" w:type="dxa"/>
            <w:vAlign w:val="center"/>
          </w:tcPr>
          <w:p>
            <w:pPr>
              <w:pStyle w:val="14"/>
              <w:rPr>
                <w:sz w:val="18"/>
                <w:szCs w:val="18"/>
              </w:rPr>
            </w:pPr>
            <w:r>
              <w:rPr>
                <w:sz w:val="18"/>
                <w:szCs w:val="18"/>
              </w:rPr>
              <w:t>2100799</w:t>
            </w:r>
          </w:p>
        </w:tc>
        <w:tc>
          <w:tcPr>
            <w:tcW w:w="1095" w:type="dxa"/>
            <w:vAlign w:val="center"/>
          </w:tcPr>
          <w:p>
            <w:pPr>
              <w:pStyle w:val="14"/>
              <w:rPr>
                <w:sz w:val="18"/>
                <w:szCs w:val="18"/>
              </w:rPr>
            </w:pPr>
            <w:r>
              <w:rPr>
                <w:rFonts w:hint="eastAsia" w:ascii="宋体" w:hAnsi="宋体" w:cs="宋体"/>
                <w:sz w:val="18"/>
                <w:szCs w:val="18"/>
              </w:rPr>
              <w:t>其他计划生育事务支出</w:t>
            </w:r>
          </w:p>
        </w:tc>
        <w:tc>
          <w:tcPr>
            <w:tcW w:w="1095" w:type="dxa"/>
            <w:vAlign w:val="center"/>
          </w:tcPr>
          <w:p>
            <w:pPr>
              <w:pStyle w:val="13"/>
              <w:rPr>
                <w:sz w:val="18"/>
                <w:szCs w:val="18"/>
              </w:rPr>
            </w:pPr>
            <w:r>
              <w:rPr>
                <w:sz w:val="18"/>
                <w:szCs w:val="18"/>
              </w:rPr>
              <w:t>1.18</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1.18</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34</w:t>
            </w:r>
          </w:p>
        </w:tc>
        <w:tc>
          <w:tcPr>
            <w:tcW w:w="1095" w:type="dxa"/>
            <w:vAlign w:val="center"/>
          </w:tcPr>
          <w:p>
            <w:pPr>
              <w:pStyle w:val="14"/>
              <w:rPr>
                <w:sz w:val="18"/>
                <w:szCs w:val="18"/>
              </w:rPr>
            </w:pPr>
            <w:r>
              <w:rPr>
                <w:sz w:val="18"/>
                <w:szCs w:val="18"/>
              </w:rPr>
              <w:t>211</w:t>
            </w:r>
          </w:p>
        </w:tc>
        <w:tc>
          <w:tcPr>
            <w:tcW w:w="1095" w:type="dxa"/>
            <w:vAlign w:val="center"/>
          </w:tcPr>
          <w:p>
            <w:pPr>
              <w:pStyle w:val="14"/>
              <w:rPr>
                <w:sz w:val="18"/>
                <w:szCs w:val="18"/>
              </w:rPr>
            </w:pPr>
            <w:r>
              <w:rPr>
                <w:rFonts w:hint="eastAsia" w:ascii="宋体" w:hAnsi="宋体" w:cs="宋体"/>
                <w:sz w:val="18"/>
                <w:szCs w:val="18"/>
              </w:rPr>
              <w:t>节能环保支出</w:t>
            </w:r>
          </w:p>
        </w:tc>
        <w:tc>
          <w:tcPr>
            <w:tcW w:w="1095" w:type="dxa"/>
            <w:vAlign w:val="center"/>
          </w:tcPr>
          <w:p>
            <w:pPr>
              <w:pStyle w:val="13"/>
              <w:rPr>
                <w:sz w:val="18"/>
                <w:szCs w:val="18"/>
              </w:rPr>
            </w:pPr>
            <w:r>
              <w:rPr>
                <w:sz w:val="18"/>
                <w:szCs w:val="18"/>
              </w:rPr>
              <w:t>105.00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105.00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35</w:t>
            </w:r>
          </w:p>
        </w:tc>
        <w:tc>
          <w:tcPr>
            <w:tcW w:w="1095" w:type="dxa"/>
            <w:vAlign w:val="center"/>
          </w:tcPr>
          <w:p>
            <w:pPr>
              <w:pStyle w:val="14"/>
              <w:rPr>
                <w:sz w:val="18"/>
                <w:szCs w:val="18"/>
              </w:rPr>
            </w:pPr>
            <w:r>
              <w:rPr>
                <w:sz w:val="18"/>
                <w:szCs w:val="18"/>
              </w:rPr>
              <w:t>21101</w:t>
            </w:r>
          </w:p>
        </w:tc>
        <w:tc>
          <w:tcPr>
            <w:tcW w:w="1095" w:type="dxa"/>
            <w:vAlign w:val="center"/>
          </w:tcPr>
          <w:p>
            <w:pPr>
              <w:pStyle w:val="14"/>
              <w:rPr>
                <w:sz w:val="18"/>
                <w:szCs w:val="18"/>
              </w:rPr>
            </w:pPr>
            <w:r>
              <w:rPr>
                <w:rFonts w:hint="eastAsia" w:ascii="宋体" w:hAnsi="宋体" w:cs="宋体"/>
                <w:sz w:val="18"/>
                <w:szCs w:val="18"/>
              </w:rPr>
              <w:t>环境保护管理事务</w:t>
            </w: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36</w:t>
            </w:r>
          </w:p>
        </w:tc>
        <w:tc>
          <w:tcPr>
            <w:tcW w:w="1095" w:type="dxa"/>
            <w:vAlign w:val="center"/>
          </w:tcPr>
          <w:p>
            <w:pPr>
              <w:pStyle w:val="14"/>
              <w:rPr>
                <w:sz w:val="18"/>
                <w:szCs w:val="18"/>
              </w:rPr>
            </w:pPr>
            <w:r>
              <w:rPr>
                <w:sz w:val="18"/>
                <w:szCs w:val="18"/>
              </w:rPr>
              <w:t>2110199</w:t>
            </w:r>
          </w:p>
        </w:tc>
        <w:tc>
          <w:tcPr>
            <w:tcW w:w="1095" w:type="dxa"/>
            <w:vAlign w:val="center"/>
          </w:tcPr>
          <w:p>
            <w:pPr>
              <w:pStyle w:val="14"/>
              <w:rPr>
                <w:sz w:val="18"/>
                <w:szCs w:val="18"/>
              </w:rPr>
            </w:pPr>
            <w:r>
              <w:rPr>
                <w:rFonts w:hint="eastAsia" w:ascii="宋体" w:hAnsi="宋体" w:cs="宋体"/>
                <w:sz w:val="18"/>
                <w:szCs w:val="18"/>
              </w:rPr>
              <w:t>其他环境保护管理事务支出</w:t>
            </w: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37</w:t>
            </w:r>
          </w:p>
        </w:tc>
        <w:tc>
          <w:tcPr>
            <w:tcW w:w="1095" w:type="dxa"/>
            <w:vAlign w:val="center"/>
          </w:tcPr>
          <w:p>
            <w:pPr>
              <w:pStyle w:val="14"/>
              <w:rPr>
                <w:sz w:val="18"/>
                <w:szCs w:val="18"/>
              </w:rPr>
            </w:pPr>
            <w:r>
              <w:rPr>
                <w:sz w:val="18"/>
                <w:szCs w:val="18"/>
              </w:rPr>
              <w:t>21111</w:t>
            </w:r>
          </w:p>
        </w:tc>
        <w:tc>
          <w:tcPr>
            <w:tcW w:w="1095" w:type="dxa"/>
            <w:vAlign w:val="center"/>
          </w:tcPr>
          <w:p>
            <w:pPr>
              <w:pStyle w:val="14"/>
              <w:rPr>
                <w:sz w:val="18"/>
                <w:szCs w:val="18"/>
              </w:rPr>
            </w:pPr>
            <w:r>
              <w:rPr>
                <w:rFonts w:hint="eastAsia" w:ascii="宋体" w:hAnsi="宋体" w:cs="宋体"/>
                <w:sz w:val="18"/>
                <w:szCs w:val="18"/>
              </w:rPr>
              <w:t>污染减排</w:t>
            </w:r>
          </w:p>
        </w:tc>
        <w:tc>
          <w:tcPr>
            <w:tcW w:w="1095" w:type="dxa"/>
            <w:vAlign w:val="center"/>
          </w:tcPr>
          <w:p>
            <w:pPr>
              <w:pStyle w:val="13"/>
              <w:rPr>
                <w:sz w:val="18"/>
                <w:szCs w:val="18"/>
              </w:rPr>
            </w:pPr>
            <w:r>
              <w:rPr>
                <w:sz w:val="18"/>
                <w:szCs w:val="18"/>
              </w:rPr>
              <w:t>100.00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100.00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38</w:t>
            </w:r>
          </w:p>
        </w:tc>
        <w:tc>
          <w:tcPr>
            <w:tcW w:w="1095" w:type="dxa"/>
            <w:vAlign w:val="center"/>
          </w:tcPr>
          <w:p>
            <w:pPr>
              <w:pStyle w:val="14"/>
              <w:rPr>
                <w:sz w:val="18"/>
                <w:szCs w:val="18"/>
              </w:rPr>
            </w:pPr>
            <w:r>
              <w:rPr>
                <w:sz w:val="18"/>
                <w:szCs w:val="18"/>
              </w:rPr>
              <w:t>2111199</w:t>
            </w:r>
          </w:p>
        </w:tc>
        <w:tc>
          <w:tcPr>
            <w:tcW w:w="1095" w:type="dxa"/>
            <w:vAlign w:val="center"/>
          </w:tcPr>
          <w:p>
            <w:pPr>
              <w:pStyle w:val="14"/>
              <w:rPr>
                <w:sz w:val="18"/>
                <w:szCs w:val="18"/>
              </w:rPr>
            </w:pPr>
            <w:r>
              <w:rPr>
                <w:rFonts w:hint="eastAsia" w:ascii="宋体" w:hAnsi="宋体" w:cs="宋体"/>
                <w:sz w:val="18"/>
                <w:szCs w:val="18"/>
              </w:rPr>
              <w:t>其他污染减排支出</w:t>
            </w:r>
          </w:p>
        </w:tc>
        <w:tc>
          <w:tcPr>
            <w:tcW w:w="1095" w:type="dxa"/>
            <w:vAlign w:val="center"/>
          </w:tcPr>
          <w:p>
            <w:pPr>
              <w:pStyle w:val="13"/>
              <w:rPr>
                <w:sz w:val="18"/>
                <w:szCs w:val="18"/>
              </w:rPr>
            </w:pPr>
            <w:r>
              <w:rPr>
                <w:sz w:val="18"/>
                <w:szCs w:val="18"/>
              </w:rPr>
              <w:t>100.00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100.00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39</w:t>
            </w:r>
          </w:p>
        </w:tc>
        <w:tc>
          <w:tcPr>
            <w:tcW w:w="1095" w:type="dxa"/>
            <w:vAlign w:val="center"/>
          </w:tcPr>
          <w:p>
            <w:pPr>
              <w:pStyle w:val="14"/>
              <w:rPr>
                <w:sz w:val="18"/>
                <w:szCs w:val="18"/>
              </w:rPr>
            </w:pPr>
            <w:r>
              <w:rPr>
                <w:sz w:val="18"/>
                <w:szCs w:val="18"/>
              </w:rPr>
              <w:t>212</w:t>
            </w:r>
          </w:p>
        </w:tc>
        <w:tc>
          <w:tcPr>
            <w:tcW w:w="1095" w:type="dxa"/>
            <w:vAlign w:val="center"/>
          </w:tcPr>
          <w:p>
            <w:pPr>
              <w:pStyle w:val="14"/>
              <w:rPr>
                <w:sz w:val="18"/>
                <w:szCs w:val="18"/>
              </w:rPr>
            </w:pPr>
            <w:r>
              <w:rPr>
                <w:rFonts w:hint="eastAsia" w:ascii="宋体" w:hAnsi="宋体" w:cs="宋体"/>
                <w:sz w:val="18"/>
                <w:szCs w:val="18"/>
              </w:rPr>
              <w:t>城乡社区支出</w:t>
            </w:r>
          </w:p>
        </w:tc>
        <w:tc>
          <w:tcPr>
            <w:tcW w:w="1095" w:type="dxa"/>
            <w:vAlign w:val="center"/>
          </w:tcPr>
          <w:p>
            <w:pPr>
              <w:pStyle w:val="13"/>
              <w:rPr>
                <w:sz w:val="18"/>
                <w:szCs w:val="18"/>
              </w:rPr>
            </w:pPr>
            <w:r>
              <w:rPr>
                <w:sz w:val="18"/>
                <w:szCs w:val="18"/>
              </w:rPr>
              <w:t>4879.14</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4879.14</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40</w:t>
            </w:r>
          </w:p>
        </w:tc>
        <w:tc>
          <w:tcPr>
            <w:tcW w:w="1095" w:type="dxa"/>
            <w:vAlign w:val="center"/>
          </w:tcPr>
          <w:p>
            <w:pPr>
              <w:pStyle w:val="14"/>
              <w:rPr>
                <w:sz w:val="18"/>
                <w:szCs w:val="18"/>
              </w:rPr>
            </w:pPr>
            <w:r>
              <w:rPr>
                <w:sz w:val="18"/>
                <w:szCs w:val="18"/>
              </w:rPr>
              <w:t>21208</w:t>
            </w:r>
          </w:p>
        </w:tc>
        <w:tc>
          <w:tcPr>
            <w:tcW w:w="1095" w:type="dxa"/>
            <w:vAlign w:val="center"/>
          </w:tcPr>
          <w:p>
            <w:pPr>
              <w:pStyle w:val="14"/>
              <w:rPr>
                <w:sz w:val="18"/>
                <w:szCs w:val="18"/>
              </w:rPr>
            </w:pPr>
            <w:r>
              <w:rPr>
                <w:rFonts w:hint="eastAsia" w:ascii="宋体" w:hAnsi="宋体" w:cs="宋体"/>
                <w:sz w:val="18"/>
                <w:szCs w:val="18"/>
              </w:rPr>
              <w:t>国有土地使用权出让收入安排的支出</w:t>
            </w:r>
          </w:p>
        </w:tc>
        <w:tc>
          <w:tcPr>
            <w:tcW w:w="1095" w:type="dxa"/>
            <w:vAlign w:val="center"/>
          </w:tcPr>
          <w:p>
            <w:pPr>
              <w:pStyle w:val="13"/>
              <w:rPr>
                <w:sz w:val="18"/>
                <w:szCs w:val="18"/>
              </w:rPr>
            </w:pPr>
            <w:r>
              <w:rPr>
                <w:sz w:val="18"/>
                <w:szCs w:val="18"/>
              </w:rPr>
              <w:t>4879.14</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4879.14</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41</w:t>
            </w:r>
          </w:p>
        </w:tc>
        <w:tc>
          <w:tcPr>
            <w:tcW w:w="1095" w:type="dxa"/>
            <w:vAlign w:val="center"/>
          </w:tcPr>
          <w:p>
            <w:pPr>
              <w:pStyle w:val="14"/>
              <w:rPr>
                <w:sz w:val="18"/>
                <w:szCs w:val="18"/>
              </w:rPr>
            </w:pPr>
            <w:r>
              <w:rPr>
                <w:sz w:val="18"/>
                <w:szCs w:val="18"/>
              </w:rPr>
              <w:t>2120801</w:t>
            </w:r>
          </w:p>
        </w:tc>
        <w:tc>
          <w:tcPr>
            <w:tcW w:w="1095" w:type="dxa"/>
            <w:vAlign w:val="center"/>
          </w:tcPr>
          <w:p>
            <w:pPr>
              <w:pStyle w:val="14"/>
              <w:rPr>
                <w:sz w:val="18"/>
                <w:szCs w:val="18"/>
              </w:rPr>
            </w:pPr>
            <w:r>
              <w:rPr>
                <w:rFonts w:hint="eastAsia" w:ascii="宋体" w:hAnsi="宋体" w:cs="宋体"/>
                <w:sz w:val="18"/>
                <w:szCs w:val="18"/>
              </w:rPr>
              <w:t>征地和拆迁补偿支出</w:t>
            </w:r>
          </w:p>
        </w:tc>
        <w:tc>
          <w:tcPr>
            <w:tcW w:w="1095" w:type="dxa"/>
            <w:vAlign w:val="center"/>
          </w:tcPr>
          <w:p>
            <w:pPr>
              <w:pStyle w:val="13"/>
              <w:rPr>
                <w:sz w:val="18"/>
                <w:szCs w:val="18"/>
              </w:rPr>
            </w:pPr>
            <w:r>
              <w:rPr>
                <w:sz w:val="18"/>
                <w:szCs w:val="18"/>
              </w:rPr>
              <w:t>3166.92</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3166.92</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42</w:t>
            </w:r>
          </w:p>
        </w:tc>
        <w:tc>
          <w:tcPr>
            <w:tcW w:w="1095" w:type="dxa"/>
            <w:vAlign w:val="center"/>
          </w:tcPr>
          <w:p>
            <w:pPr>
              <w:pStyle w:val="14"/>
              <w:rPr>
                <w:sz w:val="18"/>
                <w:szCs w:val="18"/>
              </w:rPr>
            </w:pPr>
            <w:r>
              <w:rPr>
                <w:sz w:val="18"/>
                <w:szCs w:val="18"/>
              </w:rPr>
              <w:t>2120805</w:t>
            </w:r>
          </w:p>
        </w:tc>
        <w:tc>
          <w:tcPr>
            <w:tcW w:w="1095" w:type="dxa"/>
            <w:vAlign w:val="center"/>
          </w:tcPr>
          <w:p>
            <w:pPr>
              <w:pStyle w:val="14"/>
              <w:rPr>
                <w:sz w:val="18"/>
                <w:szCs w:val="18"/>
              </w:rPr>
            </w:pPr>
            <w:r>
              <w:rPr>
                <w:rFonts w:hint="eastAsia" w:ascii="宋体" w:hAnsi="宋体" w:cs="宋体"/>
                <w:sz w:val="18"/>
                <w:szCs w:val="18"/>
              </w:rPr>
              <w:t>补助被征地农民支出</w:t>
            </w:r>
          </w:p>
        </w:tc>
        <w:tc>
          <w:tcPr>
            <w:tcW w:w="1095" w:type="dxa"/>
            <w:vAlign w:val="center"/>
          </w:tcPr>
          <w:p>
            <w:pPr>
              <w:pStyle w:val="13"/>
              <w:rPr>
                <w:sz w:val="18"/>
                <w:szCs w:val="18"/>
              </w:rPr>
            </w:pPr>
            <w:r>
              <w:rPr>
                <w:sz w:val="18"/>
                <w:szCs w:val="18"/>
              </w:rPr>
              <w:t>1712.22</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1712.22</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43</w:t>
            </w:r>
          </w:p>
        </w:tc>
        <w:tc>
          <w:tcPr>
            <w:tcW w:w="1095" w:type="dxa"/>
            <w:vAlign w:val="center"/>
          </w:tcPr>
          <w:p>
            <w:pPr>
              <w:pStyle w:val="14"/>
              <w:rPr>
                <w:sz w:val="18"/>
                <w:szCs w:val="18"/>
              </w:rPr>
            </w:pPr>
            <w:r>
              <w:rPr>
                <w:sz w:val="18"/>
                <w:szCs w:val="18"/>
              </w:rPr>
              <w:t>213</w:t>
            </w:r>
          </w:p>
        </w:tc>
        <w:tc>
          <w:tcPr>
            <w:tcW w:w="1095" w:type="dxa"/>
            <w:vAlign w:val="center"/>
          </w:tcPr>
          <w:p>
            <w:pPr>
              <w:pStyle w:val="14"/>
              <w:rPr>
                <w:sz w:val="18"/>
                <w:szCs w:val="18"/>
              </w:rPr>
            </w:pPr>
            <w:r>
              <w:rPr>
                <w:rFonts w:hint="eastAsia" w:ascii="宋体" w:hAnsi="宋体" w:cs="宋体"/>
                <w:sz w:val="18"/>
                <w:szCs w:val="18"/>
              </w:rPr>
              <w:t>农林水支出</w:t>
            </w:r>
          </w:p>
        </w:tc>
        <w:tc>
          <w:tcPr>
            <w:tcW w:w="1095" w:type="dxa"/>
            <w:vAlign w:val="center"/>
          </w:tcPr>
          <w:p>
            <w:pPr>
              <w:pStyle w:val="13"/>
              <w:rPr>
                <w:sz w:val="18"/>
                <w:szCs w:val="18"/>
              </w:rPr>
            </w:pPr>
            <w:r>
              <w:rPr>
                <w:sz w:val="18"/>
                <w:szCs w:val="18"/>
              </w:rPr>
              <w:t>1127.03</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1127.03</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44</w:t>
            </w:r>
          </w:p>
        </w:tc>
        <w:tc>
          <w:tcPr>
            <w:tcW w:w="1095" w:type="dxa"/>
            <w:vAlign w:val="center"/>
          </w:tcPr>
          <w:p>
            <w:pPr>
              <w:pStyle w:val="14"/>
              <w:rPr>
                <w:sz w:val="18"/>
                <w:szCs w:val="18"/>
              </w:rPr>
            </w:pPr>
            <w:r>
              <w:rPr>
                <w:sz w:val="18"/>
                <w:szCs w:val="18"/>
              </w:rPr>
              <w:t>21301</w:t>
            </w:r>
          </w:p>
        </w:tc>
        <w:tc>
          <w:tcPr>
            <w:tcW w:w="1095" w:type="dxa"/>
            <w:vAlign w:val="center"/>
          </w:tcPr>
          <w:p>
            <w:pPr>
              <w:pStyle w:val="14"/>
              <w:rPr>
                <w:sz w:val="18"/>
                <w:szCs w:val="18"/>
              </w:rPr>
            </w:pPr>
            <w:r>
              <w:rPr>
                <w:rFonts w:hint="eastAsia" w:ascii="宋体" w:hAnsi="宋体" w:cs="宋体"/>
                <w:sz w:val="18"/>
                <w:szCs w:val="18"/>
              </w:rPr>
              <w:t>农业农村</w:t>
            </w:r>
          </w:p>
        </w:tc>
        <w:tc>
          <w:tcPr>
            <w:tcW w:w="1095" w:type="dxa"/>
            <w:vAlign w:val="center"/>
          </w:tcPr>
          <w:p>
            <w:pPr>
              <w:pStyle w:val="13"/>
              <w:rPr>
                <w:sz w:val="18"/>
                <w:szCs w:val="18"/>
              </w:rPr>
            </w:pPr>
            <w:r>
              <w:rPr>
                <w:sz w:val="18"/>
                <w:szCs w:val="18"/>
              </w:rPr>
              <w:t>339.60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339.60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45</w:t>
            </w:r>
          </w:p>
        </w:tc>
        <w:tc>
          <w:tcPr>
            <w:tcW w:w="1095" w:type="dxa"/>
            <w:vAlign w:val="center"/>
          </w:tcPr>
          <w:p>
            <w:pPr>
              <w:pStyle w:val="14"/>
              <w:rPr>
                <w:sz w:val="18"/>
                <w:szCs w:val="18"/>
              </w:rPr>
            </w:pPr>
            <w:r>
              <w:rPr>
                <w:sz w:val="18"/>
                <w:szCs w:val="18"/>
              </w:rPr>
              <w:t>2130126</w:t>
            </w:r>
          </w:p>
        </w:tc>
        <w:tc>
          <w:tcPr>
            <w:tcW w:w="1095" w:type="dxa"/>
            <w:vAlign w:val="center"/>
          </w:tcPr>
          <w:p>
            <w:pPr>
              <w:pStyle w:val="14"/>
              <w:rPr>
                <w:sz w:val="18"/>
                <w:szCs w:val="18"/>
              </w:rPr>
            </w:pPr>
            <w:r>
              <w:rPr>
                <w:rFonts w:hint="eastAsia" w:ascii="宋体" w:hAnsi="宋体" w:cs="宋体"/>
                <w:sz w:val="18"/>
                <w:szCs w:val="18"/>
              </w:rPr>
              <w:t>农村社会事业</w:t>
            </w:r>
          </w:p>
        </w:tc>
        <w:tc>
          <w:tcPr>
            <w:tcW w:w="1095" w:type="dxa"/>
            <w:vAlign w:val="center"/>
          </w:tcPr>
          <w:p>
            <w:pPr>
              <w:pStyle w:val="13"/>
              <w:rPr>
                <w:sz w:val="18"/>
                <w:szCs w:val="18"/>
              </w:rPr>
            </w:pPr>
            <w:r>
              <w:rPr>
                <w:sz w:val="18"/>
                <w:szCs w:val="18"/>
              </w:rPr>
              <w:t>339.60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339.60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46</w:t>
            </w:r>
          </w:p>
        </w:tc>
        <w:tc>
          <w:tcPr>
            <w:tcW w:w="1095" w:type="dxa"/>
            <w:vAlign w:val="center"/>
          </w:tcPr>
          <w:p>
            <w:pPr>
              <w:pStyle w:val="14"/>
              <w:rPr>
                <w:sz w:val="18"/>
                <w:szCs w:val="18"/>
              </w:rPr>
            </w:pPr>
            <w:r>
              <w:rPr>
                <w:sz w:val="18"/>
                <w:szCs w:val="18"/>
              </w:rPr>
              <w:t>21307</w:t>
            </w:r>
          </w:p>
        </w:tc>
        <w:tc>
          <w:tcPr>
            <w:tcW w:w="1095" w:type="dxa"/>
            <w:vAlign w:val="center"/>
          </w:tcPr>
          <w:p>
            <w:pPr>
              <w:pStyle w:val="14"/>
              <w:rPr>
                <w:sz w:val="18"/>
                <w:szCs w:val="18"/>
              </w:rPr>
            </w:pPr>
            <w:r>
              <w:rPr>
                <w:rFonts w:hint="eastAsia" w:ascii="宋体" w:hAnsi="宋体" w:cs="宋体"/>
                <w:sz w:val="18"/>
                <w:szCs w:val="18"/>
              </w:rPr>
              <w:t>农村综合改革</w:t>
            </w:r>
          </w:p>
        </w:tc>
        <w:tc>
          <w:tcPr>
            <w:tcW w:w="1095" w:type="dxa"/>
            <w:vAlign w:val="center"/>
          </w:tcPr>
          <w:p>
            <w:pPr>
              <w:pStyle w:val="13"/>
              <w:rPr>
                <w:sz w:val="18"/>
                <w:szCs w:val="18"/>
              </w:rPr>
            </w:pPr>
            <w:r>
              <w:rPr>
                <w:sz w:val="18"/>
                <w:szCs w:val="18"/>
              </w:rPr>
              <w:t>787.43</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787.43</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47</w:t>
            </w:r>
          </w:p>
        </w:tc>
        <w:tc>
          <w:tcPr>
            <w:tcW w:w="1095" w:type="dxa"/>
            <w:vAlign w:val="center"/>
          </w:tcPr>
          <w:p>
            <w:pPr>
              <w:pStyle w:val="14"/>
              <w:rPr>
                <w:sz w:val="18"/>
                <w:szCs w:val="18"/>
              </w:rPr>
            </w:pPr>
            <w:r>
              <w:rPr>
                <w:sz w:val="18"/>
                <w:szCs w:val="18"/>
              </w:rPr>
              <w:t>2130705</w:t>
            </w:r>
          </w:p>
        </w:tc>
        <w:tc>
          <w:tcPr>
            <w:tcW w:w="1095" w:type="dxa"/>
            <w:vAlign w:val="center"/>
          </w:tcPr>
          <w:p>
            <w:pPr>
              <w:pStyle w:val="14"/>
              <w:rPr>
                <w:sz w:val="18"/>
                <w:szCs w:val="18"/>
              </w:rPr>
            </w:pPr>
            <w:r>
              <w:rPr>
                <w:rFonts w:hint="eastAsia" w:ascii="宋体" w:hAnsi="宋体" w:cs="宋体"/>
                <w:sz w:val="18"/>
                <w:szCs w:val="18"/>
              </w:rPr>
              <w:t>对村民委员会和村党支部的补助</w:t>
            </w:r>
          </w:p>
        </w:tc>
        <w:tc>
          <w:tcPr>
            <w:tcW w:w="1095" w:type="dxa"/>
            <w:vAlign w:val="center"/>
          </w:tcPr>
          <w:p>
            <w:pPr>
              <w:pStyle w:val="13"/>
              <w:rPr>
                <w:sz w:val="18"/>
                <w:szCs w:val="18"/>
              </w:rPr>
            </w:pPr>
            <w:r>
              <w:rPr>
                <w:sz w:val="18"/>
                <w:szCs w:val="18"/>
              </w:rPr>
              <w:t>787.43</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787.43</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48</w:t>
            </w:r>
          </w:p>
        </w:tc>
        <w:tc>
          <w:tcPr>
            <w:tcW w:w="1095" w:type="dxa"/>
            <w:vAlign w:val="center"/>
          </w:tcPr>
          <w:p>
            <w:pPr>
              <w:pStyle w:val="14"/>
              <w:rPr>
                <w:sz w:val="18"/>
                <w:szCs w:val="18"/>
              </w:rPr>
            </w:pPr>
            <w:r>
              <w:rPr>
                <w:sz w:val="18"/>
                <w:szCs w:val="18"/>
              </w:rPr>
              <w:t>223</w:t>
            </w:r>
          </w:p>
        </w:tc>
        <w:tc>
          <w:tcPr>
            <w:tcW w:w="1095" w:type="dxa"/>
            <w:vAlign w:val="center"/>
          </w:tcPr>
          <w:p>
            <w:pPr>
              <w:pStyle w:val="14"/>
              <w:rPr>
                <w:sz w:val="18"/>
                <w:szCs w:val="18"/>
              </w:rPr>
            </w:pPr>
            <w:r>
              <w:rPr>
                <w:rFonts w:hint="eastAsia" w:ascii="宋体" w:hAnsi="宋体" w:cs="宋体"/>
                <w:sz w:val="18"/>
                <w:szCs w:val="18"/>
              </w:rPr>
              <w:t>国有资本经营预算支出</w:t>
            </w: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49</w:t>
            </w:r>
          </w:p>
        </w:tc>
        <w:tc>
          <w:tcPr>
            <w:tcW w:w="1095" w:type="dxa"/>
            <w:vAlign w:val="center"/>
          </w:tcPr>
          <w:p>
            <w:pPr>
              <w:pStyle w:val="14"/>
              <w:rPr>
                <w:sz w:val="18"/>
                <w:szCs w:val="18"/>
              </w:rPr>
            </w:pPr>
            <w:r>
              <w:rPr>
                <w:sz w:val="18"/>
                <w:szCs w:val="18"/>
              </w:rPr>
              <w:t>22301</w:t>
            </w:r>
          </w:p>
        </w:tc>
        <w:tc>
          <w:tcPr>
            <w:tcW w:w="1095" w:type="dxa"/>
            <w:vAlign w:val="center"/>
          </w:tcPr>
          <w:p>
            <w:pPr>
              <w:pStyle w:val="14"/>
              <w:rPr>
                <w:sz w:val="18"/>
                <w:szCs w:val="18"/>
              </w:rPr>
            </w:pPr>
            <w:r>
              <w:rPr>
                <w:rFonts w:hint="eastAsia" w:ascii="宋体" w:hAnsi="宋体" w:cs="宋体"/>
                <w:sz w:val="18"/>
                <w:szCs w:val="18"/>
              </w:rPr>
              <w:t>解决历史遗留问题及改革成本支出</w:t>
            </w: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sz w:val="18"/>
                <w:szCs w:val="18"/>
              </w:rPr>
            </w:pPr>
            <w:r>
              <w:rPr>
                <w:sz w:val="18"/>
                <w:szCs w:val="18"/>
              </w:rPr>
              <w:t>50</w:t>
            </w:r>
          </w:p>
        </w:tc>
        <w:tc>
          <w:tcPr>
            <w:tcW w:w="1095" w:type="dxa"/>
            <w:vAlign w:val="center"/>
          </w:tcPr>
          <w:p>
            <w:pPr>
              <w:pStyle w:val="14"/>
              <w:rPr>
                <w:sz w:val="18"/>
                <w:szCs w:val="18"/>
              </w:rPr>
            </w:pPr>
            <w:r>
              <w:rPr>
                <w:sz w:val="18"/>
                <w:szCs w:val="18"/>
              </w:rPr>
              <w:t>2230105</w:t>
            </w:r>
          </w:p>
        </w:tc>
        <w:tc>
          <w:tcPr>
            <w:tcW w:w="1095" w:type="dxa"/>
            <w:vAlign w:val="center"/>
          </w:tcPr>
          <w:p>
            <w:pPr>
              <w:pStyle w:val="14"/>
              <w:rPr>
                <w:sz w:val="18"/>
                <w:szCs w:val="18"/>
              </w:rPr>
            </w:pPr>
            <w:r>
              <w:rPr>
                <w:rFonts w:hint="eastAsia" w:ascii="宋体" w:hAnsi="宋体" w:cs="宋体"/>
                <w:sz w:val="18"/>
                <w:szCs w:val="18"/>
              </w:rPr>
              <w:t>国有企业退休人员社会化管理补助支出</w:t>
            </w: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r>
              <w:rPr>
                <w:sz w:val="18"/>
                <w:szCs w:val="18"/>
              </w:rPr>
              <w:t>5.00</w:t>
            </w:r>
          </w:p>
        </w:tc>
        <w:tc>
          <w:tcPr>
            <w:tcW w:w="1095" w:type="dxa"/>
            <w:vAlign w:val="center"/>
          </w:tcPr>
          <w:p>
            <w:pPr>
              <w:pStyle w:val="13"/>
              <w:rPr>
                <w:sz w:val="18"/>
                <w:szCs w:val="18"/>
              </w:rPr>
            </w:pPr>
          </w:p>
        </w:tc>
        <w:tc>
          <w:tcPr>
            <w:tcW w:w="1095" w:type="dxa"/>
            <w:vAlign w:val="center"/>
          </w:tcPr>
          <w:p>
            <w:pPr>
              <w:pStyle w:val="13"/>
              <w:rPr>
                <w:sz w:val="18"/>
                <w:szCs w:val="18"/>
              </w:rPr>
            </w:pPr>
          </w:p>
        </w:tc>
        <w:tc>
          <w:tcPr>
            <w:tcW w:w="1095" w:type="dxa"/>
            <w:vAlign w:val="center"/>
          </w:tcPr>
          <w:p>
            <w:pPr>
              <w:pStyle w:val="13"/>
              <w:rPr>
                <w:sz w:val="18"/>
                <w:szCs w:val="18"/>
              </w:rPr>
            </w:pPr>
          </w:p>
        </w:tc>
      </w:tr>
    </w:tbl>
    <w:p>
      <w:pPr>
        <w:rPr>
          <w:sz w:val="18"/>
          <w:szCs w:val="18"/>
        </w:r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827</w:t>
            </w:r>
            <w:r>
              <w:rPr>
                <w:rFonts w:hint="eastAsia" w:ascii="宋体" w:hAnsi="宋体" w:cs="宋体"/>
                <w:sz w:val="18"/>
                <w:szCs w:val="18"/>
              </w:rPr>
              <w:t>平乡县中华路街道办事处</w:t>
            </w:r>
          </w:p>
        </w:tc>
        <w:tc>
          <w:tcPr>
            <w:tcW w:w="1232" w:type="dxa"/>
            <w:tcBorders>
              <w:top w:val="single" w:color="FFFFFF" w:sz="6" w:space="0"/>
              <w:left w:val="single" w:color="FFFFFF" w:sz="6" w:space="0"/>
              <w:right w:val="single" w:color="FFFFFF" w:sz="6" w:space="0"/>
            </w:tcBorders>
            <w:vAlign w:val="center"/>
          </w:tcPr>
          <w:p>
            <w:pPr>
              <w:pStyle w:val="10"/>
              <w:rPr>
                <w:sz w:val="18"/>
                <w:szCs w:val="18"/>
              </w:rPr>
            </w:pPr>
            <w:r>
              <w:rPr>
                <w:rFonts w:hint="eastAsia" w:ascii="宋体" w:hAnsi="宋体" w:cs="宋体"/>
                <w:sz w:val="18"/>
                <w:szCs w:val="18"/>
              </w:rPr>
              <w:t>预算年度：</w:t>
            </w:r>
            <w:r>
              <w:rPr>
                <w:sz w:val="18"/>
                <w:szCs w:val="18"/>
              </w:rPr>
              <w:t>2023</w:t>
            </w:r>
          </w:p>
        </w:tc>
        <w:tc>
          <w:tcPr>
            <w:tcW w:w="4928" w:type="dxa"/>
            <w:gridSpan w:val="4"/>
            <w:tcBorders>
              <w:top w:val="single" w:color="FFFFFF" w:sz="6" w:space="0"/>
              <w:left w:val="single" w:color="FFFFFF" w:sz="6" w:space="0"/>
              <w:right w:val="single" w:color="FFFFFF" w:sz="6" w:space="0"/>
            </w:tcBorders>
            <w:vAlign w:val="center"/>
          </w:tcPr>
          <w:p>
            <w:pPr>
              <w:pStyle w:val="9"/>
              <w:rPr>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rPr>
                <w:rFonts w:hint="eastAsia" w:ascii="宋体" w:hAnsi="宋体" w:cs="宋体"/>
              </w:rPr>
              <w:t>序号</w:t>
            </w:r>
          </w:p>
        </w:tc>
        <w:tc>
          <w:tcPr>
            <w:tcW w:w="2464" w:type="dxa"/>
            <w:gridSpan w:val="2"/>
            <w:vAlign w:val="center"/>
          </w:tcPr>
          <w:p>
            <w:pPr>
              <w:pStyle w:val="12"/>
            </w:pPr>
            <w:r>
              <w:rPr>
                <w:rFonts w:hint="eastAsia" w:ascii="宋体" w:hAnsi="宋体" w:cs="宋体"/>
              </w:rPr>
              <w:t>收入</w:t>
            </w:r>
          </w:p>
        </w:tc>
        <w:tc>
          <w:tcPr>
            <w:tcW w:w="6160" w:type="dxa"/>
            <w:gridSpan w:val="5"/>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232" w:type="dxa"/>
            <w:vAlign w:val="center"/>
          </w:tcPr>
          <w:p>
            <w:pPr>
              <w:pStyle w:val="12"/>
            </w:pPr>
            <w:r>
              <w:rPr>
                <w:rFonts w:hint="eastAsia" w:ascii="宋体" w:hAnsi="宋体" w:cs="宋体"/>
              </w:rPr>
              <w:t>金额</w:t>
            </w:r>
          </w:p>
        </w:tc>
        <w:tc>
          <w:tcPr>
            <w:tcW w:w="1232"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232" w:type="dxa"/>
            <w:vAlign w:val="center"/>
          </w:tcPr>
          <w:p>
            <w:pPr>
              <w:pStyle w:val="12"/>
            </w:pPr>
            <w:r>
              <w:rPr>
                <w:rFonts w:hint="eastAsia" w:ascii="宋体" w:hAnsi="宋体" w:cs="宋体"/>
              </w:rPr>
              <w:t>合计</w:t>
            </w:r>
          </w:p>
        </w:tc>
        <w:tc>
          <w:tcPr>
            <w:tcW w:w="1232" w:type="dxa"/>
            <w:vAlign w:val="center"/>
          </w:tcPr>
          <w:p>
            <w:pPr>
              <w:pStyle w:val="12"/>
            </w:pPr>
            <w:r>
              <w:rPr>
                <w:rFonts w:hint="eastAsia" w:ascii="宋体" w:hAnsi="宋体" w:cs="宋体"/>
              </w:rPr>
              <w:t>一般公共预算财政拨款</w:t>
            </w:r>
          </w:p>
        </w:tc>
        <w:tc>
          <w:tcPr>
            <w:tcW w:w="1232" w:type="dxa"/>
            <w:vAlign w:val="center"/>
          </w:tcPr>
          <w:p>
            <w:pPr>
              <w:pStyle w:val="12"/>
            </w:pPr>
            <w:r>
              <w:rPr>
                <w:rFonts w:hint="eastAsia" w:ascii="宋体" w:hAnsi="宋体" w:cs="宋体"/>
              </w:rPr>
              <w:t>政府性基金预算财政</w:t>
            </w:r>
            <w:r>
              <w:t xml:space="preserve">    </w:t>
            </w:r>
            <w:r>
              <w:rPr>
                <w:rFonts w:hint="eastAsia" w:ascii="宋体" w:hAnsi="宋体" w:cs="宋体"/>
              </w:rPr>
              <w:t>拨款</w:t>
            </w:r>
          </w:p>
        </w:tc>
        <w:tc>
          <w:tcPr>
            <w:tcW w:w="1232" w:type="dxa"/>
            <w:vAlign w:val="center"/>
          </w:tcPr>
          <w:p>
            <w:pPr>
              <w:pStyle w:val="12"/>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rPr>
                <w:rFonts w:hint="eastAsia" w:ascii="宋体" w:hAnsi="宋体" w:cs="宋体"/>
              </w:rP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w:t>
            </w:r>
          </w:p>
        </w:tc>
        <w:tc>
          <w:tcPr>
            <w:tcW w:w="1232" w:type="dxa"/>
            <w:vAlign w:val="center"/>
          </w:tcPr>
          <w:p>
            <w:pPr>
              <w:pStyle w:val="14"/>
              <w:rPr>
                <w:sz w:val="18"/>
                <w:szCs w:val="18"/>
              </w:rPr>
            </w:pPr>
            <w:r>
              <w:rPr>
                <w:rFonts w:hint="eastAsia" w:ascii="宋体" w:hAnsi="宋体" w:cs="宋体"/>
                <w:sz w:val="18"/>
                <w:szCs w:val="18"/>
              </w:rPr>
              <w:t>一、一般公共预算拨款</w:t>
            </w:r>
          </w:p>
        </w:tc>
        <w:tc>
          <w:tcPr>
            <w:tcW w:w="1232" w:type="dxa"/>
            <w:vAlign w:val="center"/>
          </w:tcPr>
          <w:p>
            <w:pPr>
              <w:pStyle w:val="13"/>
              <w:rPr>
                <w:sz w:val="18"/>
                <w:szCs w:val="18"/>
              </w:rPr>
            </w:pPr>
            <w:r>
              <w:rPr>
                <w:sz w:val="18"/>
                <w:szCs w:val="18"/>
              </w:rPr>
              <w:t>4874.19</w:t>
            </w:r>
          </w:p>
        </w:tc>
        <w:tc>
          <w:tcPr>
            <w:tcW w:w="1232" w:type="dxa"/>
            <w:vAlign w:val="center"/>
          </w:tcPr>
          <w:p>
            <w:pPr>
              <w:pStyle w:val="14"/>
              <w:rPr>
                <w:sz w:val="18"/>
                <w:szCs w:val="18"/>
              </w:rPr>
            </w:pPr>
            <w:r>
              <w:rPr>
                <w:rFonts w:hint="eastAsia" w:ascii="宋体" w:hAnsi="宋体" w:cs="宋体"/>
                <w:sz w:val="18"/>
                <w:szCs w:val="18"/>
              </w:rPr>
              <w:t>一、一般公共服务支出</w:t>
            </w:r>
          </w:p>
        </w:tc>
        <w:tc>
          <w:tcPr>
            <w:tcW w:w="1232" w:type="dxa"/>
            <w:vAlign w:val="center"/>
          </w:tcPr>
          <w:p>
            <w:pPr>
              <w:pStyle w:val="13"/>
              <w:rPr>
                <w:sz w:val="18"/>
                <w:szCs w:val="18"/>
              </w:rPr>
            </w:pPr>
            <w:r>
              <w:rPr>
                <w:sz w:val="18"/>
                <w:szCs w:val="18"/>
              </w:rPr>
              <w:t>2835.38</w:t>
            </w:r>
          </w:p>
        </w:tc>
        <w:tc>
          <w:tcPr>
            <w:tcW w:w="1232" w:type="dxa"/>
            <w:vAlign w:val="center"/>
          </w:tcPr>
          <w:p>
            <w:pPr>
              <w:pStyle w:val="13"/>
              <w:rPr>
                <w:sz w:val="18"/>
                <w:szCs w:val="18"/>
              </w:rPr>
            </w:pPr>
            <w:r>
              <w:rPr>
                <w:sz w:val="18"/>
                <w:szCs w:val="18"/>
              </w:rPr>
              <w:t>2835.38</w:t>
            </w: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w:t>
            </w:r>
          </w:p>
        </w:tc>
        <w:tc>
          <w:tcPr>
            <w:tcW w:w="1232" w:type="dxa"/>
            <w:vAlign w:val="center"/>
          </w:tcPr>
          <w:p>
            <w:pPr>
              <w:pStyle w:val="14"/>
              <w:rPr>
                <w:sz w:val="18"/>
                <w:szCs w:val="18"/>
              </w:rPr>
            </w:pPr>
            <w:r>
              <w:rPr>
                <w:rFonts w:hint="eastAsia" w:ascii="宋体" w:hAnsi="宋体" w:cs="宋体"/>
                <w:sz w:val="18"/>
                <w:szCs w:val="18"/>
              </w:rPr>
              <w:t>二、政府性基金预算拨款</w:t>
            </w:r>
          </w:p>
        </w:tc>
        <w:tc>
          <w:tcPr>
            <w:tcW w:w="1232" w:type="dxa"/>
            <w:vAlign w:val="center"/>
          </w:tcPr>
          <w:p>
            <w:pPr>
              <w:pStyle w:val="13"/>
              <w:rPr>
                <w:sz w:val="18"/>
                <w:szCs w:val="18"/>
              </w:rPr>
            </w:pPr>
            <w:r>
              <w:rPr>
                <w:sz w:val="18"/>
                <w:szCs w:val="18"/>
              </w:rPr>
              <w:t>4879.14</w:t>
            </w:r>
          </w:p>
        </w:tc>
        <w:tc>
          <w:tcPr>
            <w:tcW w:w="1232" w:type="dxa"/>
            <w:vAlign w:val="center"/>
          </w:tcPr>
          <w:p>
            <w:pPr>
              <w:pStyle w:val="14"/>
              <w:rPr>
                <w:sz w:val="18"/>
                <w:szCs w:val="18"/>
              </w:rPr>
            </w:pPr>
            <w:r>
              <w:rPr>
                <w:rFonts w:hint="eastAsia" w:ascii="宋体" w:hAnsi="宋体" w:cs="宋体"/>
                <w:sz w:val="18"/>
                <w:szCs w:val="18"/>
              </w:rPr>
              <w:t>二、外交支出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w:t>
            </w:r>
          </w:p>
        </w:tc>
        <w:tc>
          <w:tcPr>
            <w:tcW w:w="1232" w:type="dxa"/>
            <w:vAlign w:val="center"/>
          </w:tcPr>
          <w:p>
            <w:pPr>
              <w:pStyle w:val="14"/>
              <w:rPr>
                <w:sz w:val="18"/>
                <w:szCs w:val="18"/>
              </w:rPr>
            </w:pPr>
            <w:r>
              <w:rPr>
                <w:rFonts w:hint="eastAsia" w:ascii="宋体" w:hAnsi="宋体" w:cs="宋体"/>
                <w:sz w:val="18"/>
                <w:szCs w:val="18"/>
              </w:rPr>
              <w:t>三、国有资本经营预算拨款</w:t>
            </w:r>
          </w:p>
        </w:tc>
        <w:tc>
          <w:tcPr>
            <w:tcW w:w="1232" w:type="dxa"/>
            <w:vAlign w:val="center"/>
          </w:tcPr>
          <w:p>
            <w:pPr>
              <w:pStyle w:val="13"/>
              <w:rPr>
                <w:sz w:val="18"/>
                <w:szCs w:val="18"/>
              </w:rPr>
            </w:pPr>
            <w:r>
              <w:rPr>
                <w:sz w:val="18"/>
                <w:szCs w:val="18"/>
              </w:rPr>
              <w:t>5.00</w:t>
            </w:r>
          </w:p>
        </w:tc>
        <w:tc>
          <w:tcPr>
            <w:tcW w:w="1232" w:type="dxa"/>
            <w:vAlign w:val="center"/>
          </w:tcPr>
          <w:p>
            <w:pPr>
              <w:pStyle w:val="14"/>
              <w:rPr>
                <w:sz w:val="18"/>
                <w:szCs w:val="18"/>
              </w:rPr>
            </w:pPr>
            <w:r>
              <w:rPr>
                <w:rFonts w:hint="eastAsia" w:ascii="宋体" w:hAnsi="宋体" w:cs="宋体"/>
                <w:sz w:val="18"/>
                <w:szCs w:val="18"/>
              </w:rPr>
              <w:t>三、国防支出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4</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四、公共安全支出</w:t>
            </w:r>
          </w:p>
        </w:tc>
        <w:tc>
          <w:tcPr>
            <w:tcW w:w="1232" w:type="dxa"/>
            <w:vAlign w:val="center"/>
          </w:tcPr>
          <w:p>
            <w:pPr>
              <w:pStyle w:val="13"/>
              <w:rPr>
                <w:sz w:val="18"/>
                <w:szCs w:val="18"/>
              </w:rPr>
            </w:pPr>
            <w:r>
              <w:rPr>
                <w:sz w:val="18"/>
                <w:szCs w:val="18"/>
              </w:rPr>
              <w:t>1.00</w:t>
            </w:r>
          </w:p>
        </w:tc>
        <w:tc>
          <w:tcPr>
            <w:tcW w:w="1232" w:type="dxa"/>
            <w:vAlign w:val="center"/>
          </w:tcPr>
          <w:p>
            <w:pPr>
              <w:pStyle w:val="13"/>
              <w:rPr>
                <w:sz w:val="18"/>
                <w:szCs w:val="18"/>
              </w:rPr>
            </w:pPr>
            <w:r>
              <w:rPr>
                <w:sz w:val="18"/>
                <w:szCs w:val="18"/>
              </w:rPr>
              <w:t>1.00</w:t>
            </w: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5</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五、教育支出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6</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六、科学技术支出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7</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七、文化旅游体育与传媒支出</w:t>
            </w:r>
          </w:p>
        </w:tc>
        <w:tc>
          <w:tcPr>
            <w:tcW w:w="1232" w:type="dxa"/>
            <w:vAlign w:val="center"/>
          </w:tcPr>
          <w:p>
            <w:pPr>
              <w:pStyle w:val="13"/>
              <w:rPr>
                <w:sz w:val="18"/>
                <w:szCs w:val="18"/>
              </w:rPr>
            </w:pPr>
            <w:r>
              <w:rPr>
                <w:sz w:val="18"/>
                <w:szCs w:val="18"/>
              </w:rPr>
              <w:t>12.00</w:t>
            </w:r>
          </w:p>
        </w:tc>
        <w:tc>
          <w:tcPr>
            <w:tcW w:w="1232" w:type="dxa"/>
            <w:vAlign w:val="center"/>
          </w:tcPr>
          <w:p>
            <w:pPr>
              <w:pStyle w:val="13"/>
              <w:rPr>
                <w:sz w:val="18"/>
                <w:szCs w:val="18"/>
              </w:rPr>
            </w:pPr>
            <w:r>
              <w:rPr>
                <w:sz w:val="18"/>
                <w:szCs w:val="18"/>
              </w:rPr>
              <w:t>12.00</w:t>
            </w: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8</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八、社会保障和就业支出</w:t>
            </w:r>
          </w:p>
        </w:tc>
        <w:tc>
          <w:tcPr>
            <w:tcW w:w="1232" w:type="dxa"/>
            <w:vAlign w:val="center"/>
          </w:tcPr>
          <w:p>
            <w:pPr>
              <w:pStyle w:val="13"/>
              <w:rPr>
                <w:sz w:val="18"/>
                <w:szCs w:val="18"/>
              </w:rPr>
            </w:pPr>
            <w:r>
              <w:rPr>
                <w:sz w:val="18"/>
                <w:szCs w:val="18"/>
              </w:rPr>
              <w:t>795.60</w:t>
            </w:r>
          </w:p>
        </w:tc>
        <w:tc>
          <w:tcPr>
            <w:tcW w:w="1232" w:type="dxa"/>
            <w:vAlign w:val="center"/>
          </w:tcPr>
          <w:p>
            <w:pPr>
              <w:pStyle w:val="13"/>
              <w:rPr>
                <w:sz w:val="18"/>
                <w:szCs w:val="18"/>
              </w:rPr>
            </w:pPr>
            <w:r>
              <w:rPr>
                <w:sz w:val="18"/>
                <w:szCs w:val="18"/>
              </w:rPr>
              <w:t>795.60</w:t>
            </w: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9</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九、社会保险基金支出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10</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十、卫生健康支出</w:t>
            </w:r>
          </w:p>
        </w:tc>
        <w:tc>
          <w:tcPr>
            <w:tcW w:w="1232" w:type="dxa"/>
            <w:vAlign w:val="center"/>
          </w:tcPr>
          <w:p>
            <w:pPr>
              <w:pStyle w:val="13"/>
              <w:rPr>
                <w:sz w:val="18"/>
                <w:szCs w:val="18"/>
              </w:rPr>
            </w:pPr>
            <w:r>
              <w:rPr>
                <w:sz w:val="18"/>
                <w:szCs w:val="18"/>
              </w:rPr>
              <w:t>1.18</w:t>
            </w:r>
          </w:p>
        </w:tc>
        <w:tc>
          <w:tcPr>
            <w:tcW w:w="1232" w:type="dxa"/>
            <w:vAlign w:val="center"/>
          </w:tcPr>
          <w:p>
            <w:pPr>
              <w:pStyle w:val="13"/>
              <w:rPr>
                <w:sz w:val="18"/>
                <w:szCs w:val="18"/>
              </w:rPr>
            </w:pPr>
            <w:r>
              <w:rPr>
                <w:sz w:val="18"/>
                <w:szCs w:val="18"/>
              </w:rPr>
              <w:t>1.18</w:t>
            </w: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11</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十一、节能环保支出</w:t>
            </w:r>
          </w:p>
        </w:tc>
        <w:tc>
          <w:tcPr>
            <w:tcW w:w="1232" w:type="dxa"/>
            <w:vAlign w:val="center"/>
          </w:tcPr>
          <w:p>
            <w:pPr>
              <w:pStyle w:val="13"/>
              <w:rPr>
                <w:sz w:val="18"/>
                <w:szCs w:val="18"/>
              </w:rPr>
            </w:pPr>
            <w:r>
              <w:rPr>
                <w:sz w:val="18"/>
                <w:szCs w:val="18"/>
              </w:rPr>
              <w:t>105.00</w:t>
            </w:r>
          </w:p>
        </w:tc>
        <w:tc>
          <w:tcPr>
            <w:tcW w:w="1232" w:type="dxa"/>
            <w:vAlign w:val="center"/>
          </w:tcPr>
          <w:p>
            <w:pPr>
              <w:pStyle w:val="13"/>
              <w:rPr>
                <w:sz w:val="18"/>
                <w:szCs w:val="18"/>
              </w:rPr>
            </w:pPr>
            <w:r>
              <w:rPr>
                <w:sz w:val="18"/>
                <w:szCs w:val="18"/>
              </w:rPr>
              <w:t>105.00</w:t>
            </w: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12</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十二、城乡社区支出</w:t>
            </w:r>
          </w:p>
        </w:tc>
        <w:tc>
          <w:tcPr>
            <w:tcW w:w="1232" w:type="dxa"/>
            <w:vAlign w:val="center"/>
          </w:tcPr>
          <w:p>
            <w:pPr>
              <w:pStyle w:val="13"/>
              <w:rPr>
                <w:sz w:val="18"/>
                <w:szCs w:val="18"/>
              </w:rPr>
            </w:pPr>
            <w:r>
              <w:rPr>
                <w:sz w:val="18"/>
                <w:szCs w:val="18"/>
              </w:rPr>
              <w:t>4879.14</w:t>
            </w:r>
          </w:p>
        </w:tc>
        <w:tc>
          <w:tcPr>
            <w:tcW w:w="1232" w:type="dxa"/>
            <w:vAlign w:val="center"/>
          </w:tcPr>
          <w:p>
            <w:pPr>
              <w:pStyle w:val="13"/>
              <w:rPr>
                <w:sz w:val="18"/>
                <w:szCs w:val="18"/>
              </w:rPr>
            </w:pPr>
          </w:p>
        </w:tc>
        <w:tc>
          <w:tcPr>
            <w:tcW w:w="1232" w:type="dxa"/>
            <w:vAlign w:val="center"/>
          </w:tcPr>
          <w:p>
            <w:pPr>
              <w:pStyle w:val="13"/>
              <w:rPr>
                <w:sz w:val="18"/>
                <w:szCs w:val="18"/>
              </w:rPr>
            </w:pPr>
            <w:r>
              <w:rPr>
                <w:sz w:val="18"/>
                <w:szCs w:val="18"/>
              </w:rPr>
              <w:t>4879.14</w:t>
            </w: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13</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十三、农林水支出</w:t>
            </w:r>
          </w:p>
        </w:tc>
        <w:tc>
          <w:tcPr>
            <w:tcW w:w="1232" w:type="dxa"/>
            <w:vAlign w:val="center"/>
          </w:tcPr>
          <w:p>
            <w:pPr>
              <w:pStyle w:val="13"/>
              <w:rPr>
                <w:sz w:val="18"/>
                <w:szCs w:val="18"/>
              </w:rPr>
            </w:pPr>
            <w:r>
              <w:rPr>
                <w:sz w:val="18"/>
                <w:szCs w:val="18"/>
              </w:rPr>
              <w:t>1127.03</w:t>
            </w:r>
          </w:p>
        </w:tc>
        <w:tc>
          <w:tcPr>
            <w:tcW w:w="1232" w:type="dxa"/>
            <w:vAlign w:val="center"/>
          </w:tcPr>
          <w:p>
            <w:pPr>
              <w:pStyle w:val="13"/>
              <w:rPr>
                <w:sz w:val="18"/>
                <w:szCs w:val="18"/>
              </w:rPr>
            </w:pPr>
            <w:r>
              <w:rPr>
                <w:sz w:val="18"/>
                <w:szCs w:val="18"/>
              </w:rPr>
              <w:t>1127.03</w:t>
            </w: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14</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十四、交通运输支出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15</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十五、资源勘探工业信息等支出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16</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十六、商业服务业等支出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17</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十七、金融支出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18</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十八、援助其他地区支出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19</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十九、自然资源海洋气象等支出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20</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二十、住房保障支出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21</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二十一、粮油物资储备支出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22</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二十二、国有资本经营预算支出</w:t>
            </w:r>
          </w:p>
        </w:tc>
        <w:tc>
          <w:tcPr>
            <w:tcW w:w="1232" w:type="dxa"/>
            <w:vAlign w:val="center"/>
          </w:tcPr>
          <w:p>
            <w:pPr>
              <w:pStyle w:val="13"/>
              <w:rPr>
                <w:sz w:val="18"/>
                <w:szCs w:val="18"/>
              </w:rPr>
            </w:pPr>
            <w:r>
              <w:rPr>
                <w:sz w:val="18"/>
                <w:szCs w:val="18"/>
              </w:rPr>
              <w:t>5.00</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23</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二十三、灾害防治及应急管理支出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24</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二十四、预备费</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25</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二十五、其他支出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26</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二十六、转移性支出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27</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二十七、债务还本支出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28</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二十八、债务付息支出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29</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二十九、债务发行费用支出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30</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三十、抗疫特别国债安排的支出</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31</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4"/>
              <w:rPr>
                <w:sz w:val="18"/>
                <w:szCs w:val="18"/>
              </w:rPr>
            </w:pPr>
            <w:r>
              <w:rPr>
                <w:rFonts w:hint="eastAsia" w:ascii="宋体" w:hAnsi="宋体" w:cs="宋体"/>
                <w:sz w:val="18"/>
                <w:szCs w:val="18"/>
              </w:rPr>
              <w:t>三十一、人行科目</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32</w:t>
            </w:r>
          </w:p>
        </w:tc>
        <w:tc>
          <w:tcPr>
            <w:tcW w:w="1232" w:type="dxa"/>
            <w:vAlign w:val="center"/>
          </w:tcPr>
          <w:p>
            <w:pPr>
              <w:pStyle w:val="16"/>
              <w:rPr>
                <w:sz w:val="18"/>
                <w:szCs w:val="18"/>
              </w:rPr>
            </w:pPr>
            <w:r>
              <w:rPr>
                <w:rFonts w:hint="eastAsia" w:ascii="宋体" w:hAnsi="宋体" w:cs="宋体"/>
                <w:sz w:val="18"/>
                <w:szCs w:val="18"/>
              </w:rPr>
              <w:t>本年收入合计</w:t>
            </w:r>
          </w:p>
        </w:tc>
        <w:tc>
          <w:tcPr>
            <w:tcW w:w="1232" w:type="dxa"/>
            <w:vAlign w:val="center"/>
          </w:tcPr>
          <w:p>
            <w:pPr>
              <w:pStyle w:val="17"/>
              <w:rPr>
                <w:sz w:val="18"/>
                <w:szCs w:val="18"/>
              </w:rPr>
            </w:pPr>
            <w:r>
              <w:rPr>
                <w:sz w:val="18"/>
                <w:szCs w:val="18"/>
              </w:rPr>
              <w:t>9758.33</w:t>
            </w:r>
          </w:p>
        </w:tc>
        <w:tc>
          <w:tcPr>
            <w:tcW w:w="1232" w:type="dxa"/>
            <w:vAlign w:val="center"/>
          </w:tcPr>
          <w:p>
            <w:pPr>
              <w:pStyle w:val="16"/>
              <w:rPr>
                <w:sz w:val="18"/>
                <w:szCs w:val="18"/>
              </w:rPr>
            </w:pPr>
            <w:r>
              <w:rPr>
                <w:rFonts w:hint="eastAsia" w:ascii="宋体" w:hAnsi="宋体" w:cs="宋体"/>
                <w:sz w:val="18"/>
                <w:szCs w:val="18"/>
              </w:rPr>
              <w:t>本年支出合计</w:t>
            </w:r>
          </w:p>
        </w:tc>
        <w:tc>
          <w:tcPr>
            <w:tcW w:w="1232" w:type="dxa"/>
            <w:vAlign w:val="center"/>
          </w:tcPr>
          <w:p>
            <w:pPr>
              <w:pStyle w:val="17"/>
              <w:rPr>
                <w:sz w:val="18"/>
                <w:szCs w:val="18"/>
              </w:rPr>
            </w:pPr>
            <w:r>
              <w:rPr>
                <w:sz w:val="18"/>
                <w:szCs w:val="18"/>
              </w:rPr>
              <w:t>9761.33</w:t>
            </w:r>
          </w:p>
        </w:tc>
        <w:tc>
          <w:tcPr>
            <w:tcW w:w="1232" w:type="dxa"/>
            <w:vAlign w:val="center"/>
          </w:tcPr>
          <w:p>
            <w:pPr>
              <w:pStyle w:val="17"/>
              <w:rPr>
                <w:sz w:val="18"/>
                <w:szCs w:val="18"/>
              </w:rPr>
            </w:pPr>
            <w:r>
              <w:rPr>
                <w:sz w:val="18"/>
                <w:szCs w:val="18"/>
              </w:rPr>
              <w:t>4877.19</w:t>
            </w:r>
          </w:p>
        </w:tc>
        <w:tc>
          <w:tcPr>
            <w:tcW w:w="1232" w:type="dxa"/>
            <w:vAlign w:val="center"/>
          </w:tcPr>
          <w:p>
            <w:pPr>
              <w:pStyle w:val="17"/>
              <w:rPr>
                <w:sz w:val="18"/>
                <w:szCs w:val="18"/>
              </w:rPr>
            </w:pPr>
            <w:r>
              <w:rPr>
                <w:sz w:val="18"/>
                <w:szCs w:val="18"/>
              </w:rPr>
              <w:t>4879.14</w:t>
            </w:r>
          </w:p>
        </w:tc>
        <w:tc>
          <w:tcPr>
            <w:tcW w:w="1232" w:type="dxa"/>
            <w:vAlign w:val="center"/>
          </w:tcPr>
          <w:p>
            <w:pPr>
              <w:pStyle w:val="17"/>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33</w:t>
            </w:r>
          </w:p>
        </w:tc>
        <w:tc>
          <w:tcPr>
            <w:tcW w:w="1232" w:type="dxa"/>
            <w:vAlign w:val="center"/>
          </w:tcPr>
          <w:p>
            <w:pPr>
              <w:pStyle w:val="14"/>
              <w:rPr>
                <w:sz w:val="18"/>
                <w:szCs w:val="18"/>
              </w:rPr>
            </w:pPr>
            <w:r>
              <w:rPr>
                <w:rFonts w:hint="eastAsia" w:ascii="宋体" w:hAnsi="宋体" w:cs="宋体"/>
                <w:sz w:val="18"/>
                <w:szCs w:val="18"/>
              </w:rPr>
              <w:t>年初财政拨款结转和结余</w:t>
            </w:r>
          </w:p>
        </w:tc>
        <w:tc>
          <w:tcPr>
            <w:tcW w:w="1232" w:type="dxa"/>
            <w:vAlign w:val="center"/>
          </w:tcPr>
          <w:p>
            <w:pPr>
              <w:pStyle w:val="13"/>
              <w:rPr>
                <w:sz w:val="18"/>
                <w:szCs w:val="18"/>
              </w:rPr>
            </w:pPr>
            <w:r>
              <w:rPr>
                <w:sz w:val="18"/>
                <w:szCs w:val="18"/>
              </w:rPr>
              <w:t>3.00</w:t>
            </w:r>
          </w:p>
        </w:tc>
        <w:tc>
          <w:tcPr>
            <w:tcW w:w="1232" w:type="dxa"/>
            <w:vAlign w:val="center"/>
          </w:tcPr>
          <w:p>
            <w:pPr>
              <w:pStyle w:val="14"/>
              <w:rPr>
                <w:sz w:val="18"/>
                <w:szCs w:val="18"/>
              </w:rPr>
            </w:pPr>
            <w:r>
              <w:rPr>
                <w:rFonts w:hint="eastAsia" w:ascii="宋体" w:hAnsi="宋体" w:cs="宋体"/>
                <w:sz w:val="18"/>
                <w:szCs w:val="18"/>
              </w:rPr>
              <w:t>年末财政拨款结转和结余</w:t>
            </w: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34</w:t>
            </w:r>
          </w:p>
        </w:tc>
        <w:tc>
          <w:tcPr>
            <w:tcW w:w="1232" w:type="dxa"/>
            <w:vAlign w:val="center"/>
          </w:tcPr>
          <w:p>
            <w:pPr>
              <w:pStyle w:val="14"/>
              <w:rPr>
                <w:sz w:val="18"/>
                <w:szCs w:val="18"/>
              </w:rPr>
            </w:pPr>
            <w:r>
              <w:rPr>
                <w:rFonts w:hint="eastAsia" w:ascii="宋体" w:hAnsi="宋体" w:cs="宋体"/>
                <w:sz w:val="18"/>
                <w:szCs w:val="18"/>
              </w:rPr>
              <w:t>一、一般公共预算拨款</w:t>
            </w:r>
          </w:p>
        </w:tc>
        <w:tc>
          <w:tcPr>
            <w:tcW w:w="1232" w:type="dxa"/>
            <w:vAlign w:val="center"/>
          </w:tcPr>
          <w:p>
            <w:pPr>
              <w:pStyle w:val="13"/>
              <w:rPr>
                <w:sz w:val="18"/>
                <w:szCs w:val="18"/>
              </w:rPr>
            </w:pPr>
            <w:r>
              <w:rPr>
                <w:sz w:val="18"/>
                <w:szCs w:val="18"/>
              </w:rPr>
              <w:t>3.00</w:t>
            </w: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35</w:t>
            </w:r>
          </w:p>
        </w:tc>
        <w:tc>
          <w:tcPr>
            <w:tcW w:w="1232" w:type="dxa"/>
            <w:vAlign w:val="center"/>
          </w:tcPr>
          <w:p>
            <w:pPr>
              <w:pStyle w:val="14"/>
              <w:rPr>
                <w:sz w:val="18"/>
                <w:szCs w:val="18"/>
              </w:rPr>
            </w:pPr>
            <w:r>
              <w:rPr>
                <w:rFonts w:hint="eastAsia" w:ascii="宋体" w:hAnsi="宋体" w:cs="宋体"/>
                <w:sz w:val="18"/>
                <w:szCs w:val="18"/>
              </w:rPr>
              <w:t>二、政府性基金预算拨款</w:t>
            </w:r>
          </w:p>
        </w:tc>
        <w:tc>
          <w:tcPr>
            <w:tcW w:w="1232" w:type="dxa"/>
            <w:vAlign w:val="center"/>
          </w:tcPr>
          <w:p>
            <w:pPr>
              <w:pStyle w:val="13"/>
              <w:rPr>
                <w:sz w:val="18"/>
                <w:szCs w:val="18"/>
              </w:rPr>
            </w:pP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36</w:t>
            </w:r>
          </w:p>
        </w:tc>
        <w:tc>
          <w:tcPr>
            <w:tcW w:w="1232" w:type="dxa"/>
            <w:vAlign w:val="center"/>
          </w:tcPr>
          <w:p>
            <w:pPr>
              <w:pStyle w:val="14"/>
              <w:rPr>
                <w:sz w:val="18"/>
                <w:szCs w:val="18"/>
              </w:rPr>
            </w:pPr>
            <w:r>
              <w:rPr>
                <w:rFonts w:hint="eastAsia" w:ascii="宋体" w:hAnsi="宋体" w:cs="宋体"/>
                <w:sz w:val="18"/>
                <w:szCs w:val="18"/>
              </w:rPr>
              <w:t>三、国有资本经营预算拨款</w:t>
            </w:r>
          </w:p>
        </w:tc>
        <w:tc>
          <w:tcPr>
            <w:tcW w:w="1232" w:type="dxa"/>
            <w:vAlign w:val="center"/>
          </w:tcPr>
          <w:p>
            <w:pPr>
              <w:pStyle w:val="13"/>
              <w:rPr>
                <w:sz w:val="18"/>
                <w:szCs w:val="18"/>
              </w:rPr>
            </w:pPr>
          </w:p>
        </w:tc>
        <w:tc>
          <w:tcPr>
            <w:tcW w:w="1232" w:type="dxa"/>
            <w:vAlign w:val="center"/>
          </w:tcPr>
          <w:p>
            <w:pPr>
              <w:pStyle w:val="14"/>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c>
          <w:tcPr>
            <w:tcW w:w="1232"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sz w:val="18"/>
                <w:szCs w:val="18"/>
              </w:rPr>
            </w:pPr>
            <w:r>
              <w:rPr>
                <w:sz w:val="18"/>
                <w:szCs w:val="18"/>
              </w:rPr>
              <w:t>37</w:t>
            </w:r>
          </w:p>
        </w:tc>
        <w:tc>
          <w:tcPr>
            <w:tcW w:w="1232" w:type="dxa"/>
            <w:vAlign w:val="center"/>
          </w:tcPr>
          <w:p>
            <w:pPr>
              <w:pStyle w:val="16"/>
              <w:rPr>
                <w:sz w:val="18"/>
                <w:szCs w:val="18"/>
              </w:rPr>
            </w:pPr>
            <w:r>
              <w:rPr>
                <w:rFonts w:hint="eastAsia" w:ascii="宋体" w:hAnsi="宋体" w:cs="宋体"/>
                <w:sz w:val="18"/>
                <w:szCs w:val="18"/>
              </w:rPr>
              <w:t>收入总计</w:t>
            </w:r>
          </w:p>
        </w:tc>
        <w:tc>
          <w:tcPr>
            <w:tcW w:w="1232" w:type="dxa"/>
            <w:vAlign w:val="center"/>
          </w:tcPr>
          <w:p>
            <w:pPr>
              <w:pStyle w:val="17"/>
              <w:rPr>
                <w:sz w:val="18"/>
                <w:szCs w:val="18"/>
              </w:rPr>
            </w:pPr>
            <w:r>
              <w:rPr>
                <w:sz w:val="18"/>
                <w:szCs w:val="18"/>
              </w:rPr>
              <w:t>9761.33</w:t>
            </w:r>
          </w:p>
        </w:tc>
        <w:tc>
          <w:tcPr>
            <w:tcW w:w="1232" w:type="dxa"/>
            <w:vAlign w:val="center"/>
          </w:tcPr>
          <w:p>
            <w:pPr>
              <w:pStyle w:val="16"/>
              <w:rPr>
                <w:sz w:val="18"/>
                <w:szCs w:val="18"/>
              </w:rPr>
            </w:pPr>
            <w:r>
              <w:rPr>
                <w:rFonts w:hint="eastAsia" w:ascii="宋体" w:hAnsi="宋体" w:cs="宋体"/>
                <w:sz w:val="18"/>
                <w:szCs w:val="18"/>
              </w:rPr>
              <w:t>支出总计</w:t>
            </w:r>
          </w:p>
        </w:tc>
        <w:tc>
          <w:tcPr>
            <w:tcW w:w="1232" w:type="dxa"/>
            <w:vAlign w:val="center"/>
          </w:tcPr>
          <w:p>
            <w:pPr>
              <w:pStyle w:val="17"/>
              <w:rPr>
                <w:sz w:val="18"/>
                <w:szCs w:val="18"/>
              </w:rPr>
            </w:pPr>
            <w:r>
              <w:rPr>
                <w:sz w:val="18"/>
                <w:szCs w:val="18"/>
              </w:rPr>
              <w:t>9761.33</w:t>
            </w:r>
          </w:p>
        </w:tc>
        <w:tc>
          <w:tcPr>
            <w:tcW w:w="1232" w:type="dxa"/>
            <w:vAlign w:val="center"/>
          </w:tcPr>
          <w:p>
            <w:pPr>
              <w:pStyle w:val="17"/>
              <w:rPr>
                <w:sz w:val="18"/>
                <w:szCs w:val="18"/>
              </w:rPr>
            </w:pPr>
            <w:r>
              <w:rPr>
                <w:sz w:val="18"/>
                <w:szCs w:val="18"/>
              </w:rPr>
              <w:t>4877.19</w:t>
            </w:r>
          </w:p>
        </w:tc>
        <w:tc>
          <w:tcPr>
            <w:tcW w:w="1232" w:type="dxa"/>
            <w:vAlign w:val="center"/>
          </w:tcPr>
          <w:p>
            <w:pPr>
              <w:pStyle w:val="17"/>
              <w:rPr>
                <w:sz w:val="18"/>
                <w:szCs w:val="18"/>
              </w:rPr>
            </w:pPr>
            <w:r>
              <w:rPr>
                <w:sz w:val="18"/>
                <w:szCs w:val="18"/>
              </w:rPr>
              <w:t>4879.14</w:t>
            </w:r>
          </w:p>
        </w:tc>
        <w:tc>
          <w:tcPr>
            <w:tcW w:w="1232" w:type="dxa"/>
            <w:vAlign w:val="center"/>
          </w:tcPr>
          <w:p>
            <w:pPr>
              <w:pStyle w:val="17"/>
              <w:rPr>
                <w:sz w:val="18"/>
                <w:szCs w:val="18"/>
              </w:rPr>
            </w:pPr>
            <w:r>
              <w:rPr>
                <w:sz w:val="18"/>
                <w:szCs w:val="18"/>
              </w:rPr>
              <w:t>5.00</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827</w:t>
            </w:r>
            <w:r>
              <w:rPr>
                <w:rFonts w:hint="eastAsia" w:ascii="宋体" w:hAnsi="宋体" w:cs="宋体"/>
                <w:sz w:val="18"/>
                <w:szCs w:val="18"/>
              </w:rPr>
              <w:t>平乡县中华路街道办事处</w:t>
            </w:r>
          </w:p>
        </w:tc>
        <w:tc>
          <w:tcPr>
            <w:tcW w:w="1643" w:type="dxa"/>
            <w:tcBorders>
              <w:top w:val="single" w:color="FFFFFF" w:sz="6" w:space="0"/>
              <w:left w:val="single" w:color="FFFFFF" w:sz="6" w:space="0"/>
              <w:right w:val="single" w:color="FFFFFF" w:sz="6" w:space="0"/>
            </w:tcBorders>
            <w:vAlign w:val="center"/>
          </w:tcPr>
          <w:p>
            <w:pPr>
              <w:pStyle w:val="10"/>
              <w:rPr>
                <w:sz w:val="18"/>
                <w:szCs w:val="18"/>
              </w:rPr>
            </w:pPr>
            <w:r>
              <w:rPr>
                <w:rFonts w:hint="eastAsia" w:ascii="宋体" w:hAnsi="宋体" w:cs="宋体"/>
                <w:sz w:val="18"/>
                <w:szCs w:val="18"/>
              </w:rPr>
              <w:t>预算年度：</w:t>
            </w:r>
            <w:r>
              <w:rPr>
                <w:sz w:val="18"/>
                <w:szCs w:val="18"/>
              </w:rPr>
              <w:t>2023</w:t>
            </w:r>
          </w:p>
        </w:tc>
        <w:tc>
          <w:tcPr>
            <w:tcW w:w="3286" w:type="dxa"/>
            <w:gridSpan w:val="2"/>
            <w:tcBorders>
              <w:top w:val="single" w:color="FFFFFF" w:sz="6" w:space="0"/>
              <w:left w:val="single" w:color="FFFFFF" w:sz="6" w:space="0"/>
              <w:right w:val="single" w:color="FFFFFF" w:sz="6" w:space="0"/>
            </w:tcBorders>
            <w:vAlign w:val="center"/>
          </w:tcPr>
          <w:p>
            <w:pPr>
              <w:pStyle w:val="9"/>
              <w:rPr>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功能分类科目</w:t>
            </w:r>
          </w:p>
        </w:tc>
        <w:tc>
          <w:tcPr>
            <w:tcW w:w="1643" w:type="dxa"/>
            <w:vMerge w:val="restart"/>
            <w:vAlign w:val="center"/>
          </w:tcPr>
          <w:p>
            <w:pPr>
              <w:pStyle w:val="12"/>
            </w:pPr>
            <w:r>
              <w:rPr>
                <w:rFonts w:hint="eastAsia" w:ascii="宋体" w:hAnsi="宋体" w:cs="宋体"/>
              </w:rPr>
              <w:t>合计</w:t>
            </w:r>
          </w:p>
        </w:tc>
        <w:tc>
          <w:tcPr>
            <w:tcW w:w="1643"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w:t>
            </w:r>
          </w:p>
        </w:tc>
        <w:tc>
          <w:tcPr>
            <w:tcW w:w="1643" w:type="dxa"/>
            <w:vAlign w:val="center"/>
          </w:tcPr>
          <w:p>
            <w:pPr>
              <w:pStyle w:val="18"/>
              <w:rPr>
                <w:sz w:val="18"/>
                <w:szCs w:val="18"/>
              </w:rPr>
            </w:pPr>
          </w:p>
        </w:tc>
        <w:tc>
          <w:tcPr>
            <w:tcW w:w="1643" w:type="dxa"/>
            <w:vAlign w:val="center"/>
          </w:tcPr>
          <w:p>
            <w:pPr>
              <w:pStyle w:val="16"/>
              <w:rPr>
                <w:sz w:val="18"/>
                <w:szCs w:val="18"/>
              </w:rPr>
            </w:pPr>
            <w:r>
              <w:rPr>
                <w:rFonts w:hint="eastAsia" w:ascii="宋体" w:hAnsi="宋体" w:cs="宋体"/>
                <w:sz w:val="18"/>
                <w:szCs w:val="18"/>
              </w:rPr>
              <w:t>合计</w:t>
            </w:r>
          </w:p>
        </w:tc>
        <w:tc>
          <w:tcPr>
            <w:tcW w:w="1643" w:type="dxa"/>
            <w:vAlign w:val="center"/>
          </w:tcPr>
          <w:p>
            <w:pPr>
              <w:pStyle w:val="17"/>
              <w:rPr>
                <w:sz w:val="18"/>
                <w:szCs w:val="18"/>
              </w:rPr>
            </w:pPr>
            <w:r>
              <w:rPr>
                <w:sz w:val="18"/>
                <w:szCs w:val="18"/>
              </w:rPr>
              <w:t>4877.19</w:t>
            </w:r>
          </w:p>
        </w:tc>
        <w:tc>
          <w:tcPr>
            <w:tcW w:w="1643" w:type="dxa"/>
            <w:vAlign w:val="center"/>
          </w:tcPr>
          <w:p>
            <w:pPr>
              <w:pStyle w:val="17"/>
              <w:rPr>
                <w:sz w:val="18"/>
                <w:szCs w:val="18"/>
              </w:rPr>
            </w:pPr>
            <w:r>
              <w:rPr>
                <w:sz w:val="18"/>
                <w:szCs w:val="18"/>
              </w:rPr>
              <w:t>2809.58</w:t>
            </w:r>
          </w:p>
        </w:tc>
        <w:tc>
          <w:tcPr>
            <w:tcW w:w="1643" w:type="dxa"/>
            <w:vAlign w:val="center"/>
          </w:tcPr>
          <w:p>
            <w:pPr>
              <w:pStyle w:val="17"/>
              <w:rPr>
                <w:sz w:val="18"/>
                <w:szCs w:val="18"/>
              </w:rPr>
            </w:pPr>
            <w:r>
              <w:rPr>
                <w:sz w:val="18"/>
                <w:szCs w:val="18"/>
              </w:rPr>
              <w:t>2067.61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w:t>
            </w:r>
          </w:p>
        </w:tc>
        <w:tc>
          <w:tcPr>
            <w:tcW w:w="1643" w:type="dxa"/>
            <w:vAlign w:val="center"/>
          </w:tcPr>
          <w:p>
            <w:pPr>
              <w:pStyle w:val="14"/>
              <w:rPr>
                <w:sz w:val="18"/>
                <w:szCs w:val="18"/>
              </w:rPr>
            </w:pPr>
            <w:r>
              <w:rPr>
                <w:sz w:val="18"/>
                <w:szCs w:val="18"/>
              </w:rPr>
              <w:t>201</w:t>
            </w:r>
          </w:p>
        </w:tc>
        <w:tc>
          <w:tcPr>
            <w:tcW w:w="1643" w:type="dxa"/>
            <w:vAlign w:val="center"/>
          </w:tcPr>
          <w:p>
            <w:pPr>
              <w:pStyle w:val="14"/>
              <w:rPr>
                <w:sz w:val="18"/>
                <w:szCs w:val="18"/>
              </w:rPr>
            </w:pPr>
            <w:r>
              <w:rPr>
                <w:rFonts w:hint="eastAsia" w:ascii="宋体" w:hAnsi="宋体" w:cs="宋体"/>
                <w:sz w:val="18"/>
                <w:szCs w:val="18"/>
              </w:rPr>
              <w:t>一般公共服务支出</w:t>
            </w:r>
          </w:p>
        </w:tc>
        <w:tc>
          <w:tcPr>
            <w:tcW w:w="1643" w:type="dxa"/>
            <w:vAlign w:val="center"/>
          </w:tcPr>
          <w:p>
            <w:pPr>
              <w:pStyle w:val="13"/>
              <w:rPr>
                <w:sz w:val="18"/>
                <w:szCs w:val="18"/>
              </w:rPr>
            </w:pPr>
            <w:r>
              <w:rPr>
                <w:sz w:val="18"/>
                <w:szCs w:val="18"/>
              </w:rPr>
              <w:t>2835.38</w:t>
            </w:r>
          </w:p>
        </w:tc>
        <w:tc>
          <w:tcPr>
            <w:tcW w:w="1643" w:type="dxa"/>
            <w:vAlign w:val="center"/>
          </w:tcPr>
          <w:p>
            <w:pPr>
              <w:pStyle w:val="13"/>
              <w:rPr>
                <w:sz w:val="18"/>
                <w:szCs w:val="18"/>
              </w:rPr>
            </w:pPr>
            <w:r>
              <w:rPr>
                <w:sz w:val="18"/>
                <w:szCs w:val="18"/>
              </w:rPr>
              <w:t>2809.58</w:t>
            </w:r>
          </w:p>
        </w:tc>
        <w:tc>
          <w:tcPr>
            <w:tcW w:w="1643" w:type="dxa"/>
            <w:vAlign w:val="center"/>
          </w:tcPr>
          <w:p>
            <w:pPr>
              <w:pStyle w:val="13"/>
              <w:rPr>
                <w:sz w:val="18"/>
                <w:szCs w:val="18"/>
              </w:rPr>
            </w:pPr>
            <w:r>
              <w:rPr>
                <w:sz w:val="18"/>
                <w:szCs w:val="18"/>
              </w:rP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w:t>
            </w:r>
          </w:p>
        </w:tc>
        <w:tc>
          <w:tcPr>
            <w:tcW w:w="1643" w:type="dxa"/>
            <w:vAlign w:val="center"/>
          </w:tcPr>
          <w:p>
            <w:pPr>
              <w:pStyle w:val="14"/>
              <w:rPr>
                <w:sz w:val="18"/>
                <w:szCs w:val="18"/>
              </w:rPr>
            </w:pPr>
            <w:r>
              <w:rPr>
                <w:sz w:val="18"/>
                <w:szCs w:val="18"/>
              </w:rPr>
              <w:t>20101</w:t>
            </w:r>
          </w:p>
        </w:tc>
        <w:tc>
          <w:tcPr>
            <w:tcW w:w="1643" w:type="dxa"/>
            <w:vAlign w:val="center"/>
          </w:tcPr>
          <w:p>
            <w:pPr>
              <w:pStyle w:val="14"/>
              <w:rPr>
                <w:sz w:val="18"/>
                <w:szCs w:val="18"/>
              </w:rPr>
            </w:pPr>
            <w:r>
              <w:rPr>
                <w:rFonts w:hint="eastAsia" w:ascii="宋体" w:hAnsi="宋体" w:cs="宋体"/>
                <w:sz w:val="18"/>
                <w:szCs w:val="18"/>
              </w:rPr>
              <w:t>人大事务</w:t>
            </w:r>
          </w:p>
        </w:tc>
        <w:tc>
          <w:tcPr>
            <w:tcW w:w="1643" w:type="dxa"/>
            <w:vAlign w:val="center"/>
          </w:tcPr>
          <w:p>
            <w:pPr>
              <w:pStyle w:val="13"/>
              <w:rPr>
                <w:sz w:val="18"/>
                <w:szCs w:val="18"/>
              </w:rPr>
            </w:pPr>
            <w:r>
              <w:rPr>
                <w:sz w:val="18"/>
                <w:szCs w:val="18"/>
              </w:rPr>
              <w:t>2.00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w:t>
            </w:r>
          </w:p>
        </w:tc>
        <w:tc>
          <w:tcPr>
            <w:tcW w:w="1643" w:type="dxa"/>
            <w:vAlign w:val="center"/>
          </w:tcPr>
          <w:p>
            <w:pPr>
              <w:pStyle w:val="14"/>
              <w:rPr>
                <w:sz w:val="18"/>
                <w:szCs w:val="18"/>
              </w:rPr>
            </w:pPr>
            <w:r>
              <w:rPr>
                <w:sz w:val="18"/>
                <w:szCs w:val="18"/>
              </w:rPr>
              <w:t>2010102</w:t>
            </w:r>
          </w:p>
        </w:tc>
        <w:tc>
          <w:tcPr>
            <w:tcW w:w="1643" w:type="dxa"/>
            <w:vAlign w:val="center"/>
          </w:tcPr>
          <w:p>
            <w:pPr>
              <w:pStyle w:val="14"/>
              <w:rPr>
                <w:sz w:val="18"/>
                <w:szCs w:val="18"/>
              </w:rPr>
            </w:pPr>
            <w:r>
              <w:rPr>
                <w:rFonts w:hint="eastAsia" w:ascii="宋体" w:hAnsi="宋体" w:cs="宋体"/>
                <w:sz w:val="18"/>
                <w:szCs w:val="18"/>
              </w:rPr>
              <w:t>一般行政管理事务</w:t>
            </w:r>
          </w:p>
        </w:tc>
        <w:tc>
          <w:tcPr>
            <w:tcW w:w="1643" w:type="dxa"/>
            <w:vAlign w:val="center"/>
          </w:tcPr>
          <w:p>
            <w:pPr>
              <w:pStyle w:val="13"/>
              <w:rPr>
                <w:sz w:val="18"/>
                <w:szCs w:val="18"/>
              </w:rPr>
            </w:pPr>
            <w:r>
              <w:rPr>
                <w:sz w:val="18"/>
                <w:szCs w:val="18"/>
              </w:rPr>
              <w:t>2.00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5</w:t>
            </w:r>
          </w:p>
        </w:tc>
        <w:tc>
          <w:tcPr>
            <w:tcW w:w="1643" w:type="dxa"/>
            <w:vAlign w:val="center"/>
          </w:tcPr>
          <w:p>
            <w:pPr>
              <w:pStyle w:val="14"/>
              <w:rPr>
                <w:sz w:val="18"/>
                <w:szCs w:val="18"/>
              </w:rPr>
            </w:pPr>
            <w:r>
              <w:rPr>
                <w:sz w:val="18"/>
                <w:szCs w:val="18"/>
              </w:rPr>
              <w:t>20103</w:t>
            </w:r>
          </w:p>
        </w:tc>
        <w:tc>
          <w:tcPr>
            <w:tcW w:w="1643" w:type="dxa"/>
            <w:vAlign w:val="center"/>
          </w:tcPr>
          <w:p>
            <w:pPr>
              <w:pStyle w:val="14"/>
              <w:rPr>
                <w:sz w:val="18"/>
                <w:szCs w:val="18"/>
              </w:rPr>
            </w:pPr>
            <w:r>
              <w:rPr>
                <w:rFonts w:hint="eastAsia" w:ascii="宋体" w:hAnsi="宋体" w:cs="宋体"/>
                <w:sz w:val="18"/>
                <w:szCs w:val="18"/>
              </w:rPr>
              <w:t>政府办公厅（室）及相关机构事务</w:t>
            </w:r>
          </w:p>
        </w:tc>
        <w:tc>
          <w:tcPr>
            <w:tcW w:w="1643" w:type="dxa"/>
            <w:vAlign w:val="center"/>
          </w:tcPr>
          <w:p>
            <w:pPr>
              <w:pStyle w:val="13"/>
              <w:rPr>
                <w:sz w:val="18"/>
                <w:szCs w:val="18"/>
              </w:rPr>
            </w:pPr>
            <w:r>
              <w:rPr>
                <w:sz w:val="18"/>
                <w:szCs w:val="18"/>
              </w:rPr>
              <w:t>2831.38</w:t>
            </w:r>
          </w:p>
        </w:tc>
        <w:tc>
          <w:tcPr>
            <w:tcW w:w="1643" w:type="dxa"/>
            <w:vAlign w:val="center"/>
          </w:tcPr>
          <w:p>
            <w:pPr>
              <w:pStyle w:val="13"/>
              <w:rPr>
                <w:sz w:val="18"/>
                <w:szCs w:val="18"/>
              </w:rPr>
            </w:pPr>
            <w:r>
              <w:rPr>
                <w:sz w:val="18"/>
                <w:szCs w:val="18"/>
              </w:rPr>
              <w:t>2809.58</w:t>
            </w:r>
          </w:p>
        </w:tc>
        <w:tc>
          <w:tcPr>
            <w:tcW w:w="1643" w:type="dxa"/>
            <w:vAlign w:val="center"/>
          </w:tcPr>
          <w:p>
            <w:pPr>
              <w:pStyle w:val="13"/>
              <w:rPr>
                <w:sz w:val="18"/>
                <w:szCs w:val="18"/>
              </w:rPr>
            </w:pPr>
            <w:r>
              <w:rPr>
                <w:sz w:val="18"/>
                <w:szCs w:val="18"/>
              </w:rPr>
              <w:t>21.80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6</w:t>
            </w:r>
          </w:p>
        </w:tc>
        <w:tc>
          <w:tcPr>
            <w:tcW w:w="1643" w:type="dxa"/>
            <w:vAlign w:val="center"/>
          </w:tcPr>
          <w:p>
            <w:pPr>
              <w:pStyle w:val="14"/>
              <w:rPr>
                <w:sz w:val="18"/>
                <w:szCs w:val="18"/>
              </w:rPr>
            </w:pPr>
            <w:r>
              <w:rPr>
                <w:sz w:val="18"/>
                <w:szCs w:val="18"/>
              </w:rPr>
              <w:t>2010301</w:t>
            </w:r>
          </w:p>
        </w:tc>
        <w:tc>
          <w:tcPr>
            <w:tcW w:w="1643" w:type="dxa"/>
            <w:vAlign w:val="center"/>
          </w:tcPr>
          <w:p>
            <w:pPr>
              <w:pStyle w:val="14"/>
              <w:rPr>
                <w:sz w:val="18"/>
                <w:szCs w:val="18"/>
              </w:rPr>
            </w:pPr>
            <w:r>
              <w:rPr>
                <w:rFonts w:hint="eastAsia" w:ascii="宋体" w:hAnsi="宋体" w:cs="宋体"/>
                <w:sz w:val="18"/>
                <w:szCs w:val="18"/>
              </w:rPr>
              <w:t>行政运行</w:t>
            </w:r>
          </w:p>
        </w:tc>
        <w:tc>
          <w:tcPr>
            <w:tcW w:w="1643" w:type="dxa"/>
            <w:vAlign w:val="center"/>
          </w:tcPr>
          <w:p>
            <w:pPr>
              <w:pStyle w:val="13"/>
              <w:rPr>
                <w:sz w:val="18"/>
                <w:szCs w:val="18"/>
              </w:rPr>
            </w:pPr>
            <w:r>
              <w:rPr>
                <w:sz w:val="18"/>
                <w:szCs w:val="18"/>
              </w:rPr>
              <w:t>2810.58</w:t>
            </w:r>
          </w:p>
        </w:tc>
        <w:tc>
          <w:tcPr>
            <w:tcW w:w="1643" w:type="dxa"/>
            <w:vAlign w:val="center"/>
          </w:tcPr>
          <w:p>
            <w:pPr>
              <w:pStyle w:val="13"/>
              <w:rPr>
                <w:sz w:val="18"/>
                <w:szCs w:val="18"/>
              </w:rPr>
            </w:pPr>
            <w:r>
              <w:rPr>
                <w:sz w:val="18"/>
                <w:szCs w:val="18"/>
              </w:rPr>
              <w:t>2809.58</w:t>
            </w:r>
          </w:p>
        </w:tc>
        <w:tc>
          <w:tcPr>
            <w:tcW w:w="1643" w:type="dxa"/>
            <w:vAlign w:val="center"/>
          </w:tcPr>
          <w:p>
            <w:pPr>
              <w:pStyle w:val="13"/>
              <w:rPr>
                <w:sz w:val="18"/>
                <w:szCs w:val="18"/>
              </w:rPr>
            </w:pPr>
            <w:r>
              <w:rPr>
                <w:sz w:val="18"/>
                <w:szCs w:val="18"/>
              </w:rPr>
              <w:t>1.00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7</w:t>
            </w:r>
          </w:p>
        </w:tc>
        <w:tc>
          <w:tcPr>
            <w:tcW w:w="1643" w:type="dxa"/>
            <w:vAlign w:val="center"/>
          </w:tcPr>
          <w:p>
            <w:pPr>
              <w:pStyle w:val="14"/>
              <w:rPr>
                <w:sz w:val="18"/>
                <w:szCs w:val="18"/>
              </w:rPr>
            </w:pPr>
            <w:r>
              <w:rPr>
                <w:sz w:val="18"/>
                <w:szCs w:val="18"/>
              </w:rPr>
              <w:t>2010302</w:t>
            </w:r>
          </w:p>
        </w:tc>
        <w:tc>
          <w:tcPr>
            <w:tcW w:w="1643" w:type="dxa"/>
            <w:vAlign w:val="center"/>
          </w:tcPr>
          <w:p>
            <w:pPr>
              <w:pStyle w:val="14"/>
              <w:rPr>
                <w:sz w:val="18"/>
                <w:szCs w:val="18"/>
              </w:rPr>
            </w:pPr>
            <w:r>
              <w:rPr>
                <w:rFonts w:hint="eastAsia" w:ascii="宋体" w:hAnsi="宋体" w:cs="宋体"/>
                <w:sz w:val="18"/>
                <w:szCs w:val="18"/>
              </w:rPr>
              <w:t>一般行政管理事务</w:t>
            </w:r>
          </w:p>
        </w:tc>
        <w:tc>
          <w:tcPr>
            <w:tcW w:w="1643" w:type="dxa"/>
            <w:vAlign w:val="center"/>
          </w:tcPr>
          <w:p>
            <w:pPr>
              <w:pStyle w:val="13"/>
              <w:rPr>
                <w:sz w:val="18"/>
                <w:szCs w:val="18"/>
              </w:rPr>
            </w:pPr>
            <w:r>
              <w:rPr>
                <w:sz w:val="18"/>
                <w:szCs w:val="18"/>
              </w:rPr>
              <w:t>7.80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7.80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8</w:t>
            </w:r>
          </w:p>
        </w:tc>
        <w:tc>
          <w:tcPr>
            <w:tcW w:w="1643" w:type="dxa"/>
            <w:vAlign w:val="center"/>
          </w:tcPr>
          <w:p>
            <w:pPr>
              <w:pStyle w:val="14"/>
              <w:rPr>
                <w:sz w:val="18"/>
                <w:szCs w:val="18"/>
              </w:rPr>
            </w:pPr>
            <w:r>
              <w:rPr>
                <w:sz w:val="18"/>
                <w:szCs w:val="18"/>
              </w:rPr>
              <w:t>2010308</w:t>
            </w:r>
          </w:p>
        </w:tc>
        <w:tc>
          <w:tcPr>
            <w:tcW w:w="1643" w:type="dxa"/>
            <w:vAlign w:val="center"/>
          </w:tcPr>
          <w:p>
            <w:pPr>
              <w:pStyle w:val="14"/>
              <w:rPr>
                <w:sz w:val="18"/>
                <w:szCs w:val="18"/>
              </w:rPr>
            </w:pPr>
            <w:r>
              <w:rPr>
                <w:rFonts w:hint="eastAsia" w:ascii="宋体" w:hAnsi="宋体" w:cs="宋体"/>
                <w:sz w:val="18"/>
                <w:szCs w:val="18"/>
              </w:rPr>
              <w:t>信访事务</w:t>
            </w:r>
          </w:p>
        </w:tc>
        <w:tc>
          <w:tcPr>
            <w:tcW w:w="1643" w:type="dxa"/>
            <w:vAlign w:val="center"/>
          </w:tcPr>
          <w:p>
            <w:pPr>
              <w:pStyle w:val="13"/>
              <w:rPr>
                <w:sz w:val="18"/>
                <w:szCs w:val="18"/>
              </w:rPr>
            </w:pPr>
            <w:r>
              <w:rPr>
                <w:sz w:val="18"/>
                <w:szCs w:val="18"/>
              </w:rPr>
              <w:t>9.00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9</w:t>
            </w:r>
          </w:p>
        </w:tc>
        <w:tc>
          <w:tcPr>
            <w:tcW w:w="1643" w:type="dxa"/>
            <w:vAlign w:val="center"/>
          </w:tcPr>
          <w:p>
            <w:pPr>
              <w:pStyle w:val="14"/>
              <w:rPr>
                <w:sz w:val="18"/>
                <w:szCs w:val="18"/>
              </w:rPr>
            </w:pPr>
            <w:r>
              <w:rPr>
                <w:sz w:val="18"/>
                <w:szCs w:val="18"/>
              </w:rPr>
              <w:t>2010399</w:t>
            </w:r>
          </w:p>
        </w:tc>
        <w:tc>
          <w:tcPr>
            <w:tcW w:w="1643" w:type="dxa"/>
            <w:vAlign w:val="center"/>
          </w:tcPr>
          <w:p>
            <w:pPr>
              <w:pStyle w:val="14"/>
              <w:rPr>
                <w:sz w:val="18"/>
                <w:szCs w:val="18"/>
              </w:rPr>
            </w:pPr>
            <w:r>
              <w:rPr>
                <w:rFonts w:hint="eastAsia" w:ascii="宋体" w:hAnsi="宋体" w:cs="宋体"/>
                <w:sz w:val="18"/>
                <w:szCs w:val="18"/>
              </w:rPr>
              <w:t>其他政府办公厅（室）及相关机构事务支出</w:t>
            </w:r>
          </w:p>
        </w:tc>
        <w:tc>
          <w:tcPr>
            <w:tcW w:w="1643" w:type="dxa"/>
            <w:vAlign w:val="center"/>
          </w:tcPr>
          <w:p>
            <w:pPr>
              <w:pStyle w:val="13"/>
              <w:rPr>
                <w:sz w:val="18"/>
                <w:szCs w:val="18"/>
              </w:rPr>
            </w:pPr>
            <w:r>
              <w:rPr>
                <w:sz w:val="18"/>
                <w:szCs w:val="18"/>
              </w:rPr>
              <w:t>4.00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10</w:t>
            </w:r>
          </w:p>
        </w:tc>
        <w:tc>
          <w:tcPr>
            <w:tcW w:w="1643" w:type="dxa"/>
            <w:vAlign w:val="center"/>
          </w:tcPr>
          <w:p>
            <w:pPr>
              <w:pStyle w:val="14"/>
              <w:rPr>
                <w:sz w:val="18"/>
                <w:szCs w:val="18"/>
              </w:rPr>
            </w:pPr>
            <w:r>
              <w:rPr>
                <w:sz w:val="18"/>
                <w:szCs w:val="18"/>
              </w:rPr>
              <w:t>20129</w:t>
            </w:r>
          </w:p>
        </w:tc>
        <w:tc>
          <w:tcPr>
            <w:tcW w:w="1643" w:type="dxa"/>
            <w:vAlign w:val="center"/>
          </w:tcPr>
          <w:p>
            <w:pPr>
              <w:pStyle w:val="14"/>
              <w:rPr>
                <w:sz w:val="18"/>
                <w:szCs w:val="18"/>
              </w:rPr>
            </w:pPr>
            <w:r>
              <w:rPr>
                <w:rFonts w:hint="eastAsia" w:ascii="宋体" w:hAnsi="宋体" w:cs="宋体"/>
                <w:sz w:val="18"/>
                <w:szCs w:val="18"/>
              </w:rPr>
              <w:t>群众团体事务</w:t>
            </w:r>
          </w:p>
        </w:tc>
        <w:tc>
          <w:tcPr>
            <w:tcW w:w="1643" w:type="dxa"/>
            <w:vAlign w:val="center"/>
          </w:tcPr>
          <w:p>
            <w:pPr>
              <w:pStyle w:val="13"/>
              <w:rPr>
                <w:sz w:val="18"/>
                <w:szCs w:val="18"/>
              </w:rPr>
            </w:pPr>
            <w:r>
              <w:rPr>
                <w:sz w:val="18"/>
                <w:szCs w:val="18"/>
              </w:rPr>
              <w:t>2.00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2.00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11</w:t>
            </w:r>
          </w:p>
        </w:tc>
        <w:tc>
          <w:tcPr>
            <w:tcW w:w="1643" w:type="dxa"/>
            <w:vAlign w:val="center"/>
          </w:tcPr>
          <w:p>
            <w:pPr>
              <w:pStyle w:val="14"/>
              <w:rPr>
                <w:sz w:val="18"/>
                <w:szCs w:val="18"/>
              </w:rPr>
            </w:pPr>
            <w:r>
              <w:rPr>
                <w:sz w:val="18"/>
                <w:szCs w:val="18"/>
              </w:rPr>
              <w:t>2012999</w:t>
            </w:r>
          </w:p>
        </w:tc>
        <w:tc>
          <w:tcPr>
            <w:tcW w:w="1643" w:type="dxa"/>
            <w:vAlign w:val="center"/>
          </w:tcPr>
          <w:p>
            <w:pPr>
              <w:pStyle w:val="14"/>
              <w:rPr>
                <w:sz w:val="18"/>
                <w:szCs w:val="18"/>
              </w:rPr>
            </w:pPr>
            <w:r>
              <w:rPr>
                <w:rFonts w:hint="eastAsia" w:ascii="宋体" w:hAnsi="宋体" w:cs="宋体"/>
                <w:sz w:val="18"/>
                <w:szCs w:val="18"/>
              </w:rPr>
              <w:t>其他群众团体事务支出</w:t>
            </w:r>
          </w:p>
        </w:tc>
        <w:tc>
          <w:tcPr>
            <w:tcW w:w="1643" w:type="dxa"/>
            <w:vAlign w:val="center"/>
          </w:tcPr>
          <w:p>
            <w:pPr>
              <w:pStyle w:val="13"/>
              <w:rPr>
                <w:sz w:val="18"/>
                <w:szCs w:val="18"/>
              </w:rPr>
            </w:pPr>
            <w:r>
              <w:rPr>
                <w:sz w:val="18"/>
                <w:szCs w:val="18"/>
              </w:rPr>
              <w:t>2.00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12</w:t>
            </w:r>
          </w:p>
        </w:tc>
        <w:tc>
          <w:tcPr>
            <w:tcW w:w="1643" w:type="dxa"/>
            <w:vAlign w:val="center"/>
          </w:tcPr>
          <w:p>
            <w:pPr>
              <w:pStyle w:val="14"/>
              <w:rPr>
                <w:sz w:val="18"/>
                <w:szCs w:val="18"/>
              </w:rPr>
            </w:pPr>
            <w:r>
              <w:rPr>
                <w:sz w:val="18"/>
                <w:szCs w:val="18"/>
              </w:rPr>
              <w:t>204</w:t>
            </w:r>
          </w:p>
        </w:tc>
        <w:tc>
          <w:tcPr>
            <w:tcW w:w="1643" w:type="dxa"/>
            <w:vAlign w:val="center"/>
          </w:tcPr>
          <w:p>
            <w:pPr>
              <w:pStyle w:val="14"/>
              <w:rPr>
                <w:sz w:val="18"/>
                <w:szCs w:val="18"/>
              </w:rPr>
            </w:pPr>
            <w:r>
              <w:rPr>
                <w:rFonts w:hint="eastAsia" w:ascii="宋体" w:hAnsi="宋体" w:cs="宋体"/>
                <w:sz w:val="18"/>
                <w:szCs w:val="18"/>
              </w:rPr>
              <w:t>公共安全支出</w:t>
            </w:r>
          </w:p>
        </w:tc>
        <w:tc>
          <w:tcPr>
            <w:tcW w:w="1643" w:type="dxa"/>
            <w:vAlign w:val="center"/>
          </w:tcPr>
          <w:p>
            <w:pPr>
              <w:pStyle w:val="13"/>
              <w:rPr>
                <w:sz w:val="18"/>
                <w:szCs w:val="18"/>
              </w:rPr>
            </w:pPr>
            <w:r>
              <w:rPr>
                <w:sz w:val="18"/>
                <w:szCs w:val="18"/>
              </w:rPr>
              <w:t>1.00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13</w:t>
            </w:r>
          </w:p>
        </w:tc>
        <w:tc>
          <w:tcPr>
            <w:tcW w:w="1643" w:type="dxa"/>
            <w:vAlign w:val="center"/>
          </w:tcPr>
          <w:p>
            <w:pPr>
              <w:pStyle w:val="14"/>
              <w:rPr>
                <w:sz w:val="18"/>
                <w:szCs w:val="18"/>
              </w:rPr>
            </w:pPr>
            <w:r>
              <w:rPr>
                <w:sz w:val="18"/>
                <w:szCs w:val="18"/>
              </w:rPr>
              <w:t>20499</w:t>
            </w:r>
          </w:p>
        </w:tc>
        <w:tc>
          <w:tcPr>
            <w:tcW w:w="1643" w:type="dxa"/>
            <w:vAlign w:val="center"/>
          </w:tcPr>
          <w:p>
            <w:pPr>
              <w:pStyle w:val="14"/>
              <w:rPr>
                <w:sz w:val="18"/>
                <w:szCs w:val="18"/>
              </w:rPr>
            </w:pPr>
            <w:r>
              <w:rPr>
                <w:rFonts w:hint="eastAsia" w:ascii="宋体" w:hAnsi="宋体" w:cs="宋体"/>
                <w:sz w:val="18"/>
                <w:szCs w:val="18"/>
              </w:rPr>
              <w:t>其他公共安全支出</w:t>
            </w:r>
          </w:p>
        </w:tc>
        <w:tc>
          <w:tcPr>
            <w:tcW w:w="1643" w:type="dxa"/>
            <w:vAlign w:val="center"/>
          </w:tcPr>
          <w:p>
            <w:pPr>
              <w:pStyle w:val="13"/>
              <w:rPr>
                <w:sz w:val="18"/>
                <w:szCs w:val="18"/>
              </w:rPr>
            </w:pPr>
            <w:r>
              <w:rPr>
                <w:sz w:val="18"/>
                <w:szCs w:val="18"/>
              </w:rPr>
              <w:t>1.00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14</w:t>
            </w:r>
          </w:p>
        </w:tc>
        <w:tc>
          <w:tcPr>
            <w:tcW w:w="1643" w:type="dxa"/>
            <w:vAlign w:val="center"/>
          </w:tcPr>
          <w:p>
            <w:pPr>
              <w:pStyle w:val="14"/>
              <w:rPr>
                <w:sz w:val="18"/>
                <w:szCs w:val="18"/>
              </w:rPr>
            </w:pPr>
            <w:r>
              <w:rPr>
                <w:sz w:val="18"/>
                <w:szCs w:val="18"/>
              </w:rPr>
              <w:t>2049999</w:t>
            </w:r>
          </w:p>
        </w:tc>
        <w:tc>
          <w:tcPr>
            <w:tcW w:w="1643" w:type="dxa"/>
            <w:vAlign w:val="center"/>
          </w:tcPr>
          <w:p>
            <w:pPr>
              <w:pStyle w:val="14"/>
              <w:rPr>
                <w:sz w:val="18"/>
                <w:szCs w:val="18"/>
              </w:rPr>
            </w:pPr>
            <w:r>
              <w:rPr>
                <w:rFonts w:hint="eastAsia" w:ascii="宋体" w:hAnsi="宋体" w:cs="宋体"/>
                <w:sz w:val="18"/>
                <w:szCs w:val="18"/>
              </w:rPr>
              <w:t>其他公共安全支出</w:t>
            </w:r>
          </w:p>
        </w:tc>
        <w:tc>
          <w:tcPr>
            <w:tcW w:w="1643" w:type="dxa"/>
            <w:vAlign w:val="center"/>
          </w:tcPr>
          <w:p>
            <w:pPr>
              <w:pStyle w:val="13"/>
              <w:rPr>
                <w:sz w:val="18"/>
                <w:szCs w:val="18"/>
              </w:rPr>
            </w:pPr>
            <w:r>
              <w:rPr>
                <w:sz w:val="18"/>
                <w:szCs w:val="18"/>
              </w:rPr>
              <w:t>1.00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15</w:t>
            </w:r>
          </w:p>
        </w:tc>
        <w:tc>
          <w:tcPr>
            <w:tcW w:w="1643" w:type="dxa"/>
            <w:vAlign w:val="center"/>
          </w:tcPr>
          <w:p>
            <w:pPr>
              <w:pStyle w:val="14"/>
              <w:rPr>
                <w:sz w:val="18"/>
                <w:szCs w:val="18"/>
              </w:rPr>
            </w:pPr>
            <w:r>
              <w:rPr>
                <w:sz w:val="18"/>
                <w:szCs w:val="18"/>
              </w:rPr>
              <w:t>207</w:t>
            </w:r>
          </w:p>
        </w:tc>
        <w:tc>
          <w:tcPr>
            <w:tcW w:w="1643" w:type="dxa"/>
            <w:vAlign w:val="center"/>
          </w:tcPr>
          <w:p>
            <w:pPr>
              <w:pStyle w:val="14"/>
              <w:rPr>
                <w:sz w:val="18"/>
                <w:szCs w:val="18"/>
              </w:rPr>
            </w:pPr>
            <w:r>
              <w:rPr>
                <w:rFonts w:hint="eastAsia" w:ascii="宋体" w:hAnsi="宋体" w:cs="宋体"/>
                <w:sz w:val="18"/>
                <w:szCs w:val="18"/>
              </w:rPr>
              <w:t>文化旅游体育与传媒支出</w:t>
            </w:r>
          </w:p>
        </w:tc>
        <w:tc>
          <w:tcPr>
            <w:tcW w:w="1643" w:type="dxa"/>
            <w:vAlign w:val="center"/>
          </w:tcPr>
          <w:p>
            <w:pPr>
              <w:pStyle w:val="13"/>
              <w:rPr>
                <w:sz w:val="18"/>
                <w:szCs w:val="18"/>
              </w:rPr>
            </w:pPr>
            <w:r>
              <w:rPr>
                <w:sz w:val="18"/>
                <w:szCs w:val="18"/>
              </w:rPr>
              <w:t>12.00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16</w:t>
            </w:r>
          </w:p>
        </w:tc>
        <w:tc>
          <w:tcPr>
            <w:tcW w:w="1643" w:type="dxa"/>
            <w:vAlign w:val="center"/>
          </w:tcPr>
          <w:p>
            <w:pPr>
              <w:pStyle w:val="14"/>
              <w:rPr>
                <w:sz w:val="18"/>
                <w:szCs w:val="18"/>
              </w:rPr>
            </w:pPr>
            <w:r>
              <w:rPr>
                <w:sz w:val="18"/>
                <w:szCs w:val="18"/>
              </w:rPr>
              <w:t>20701</w:t>
            </w:r>
          </w:p>
        </w:tc>
        <w:tc>
          <w:tcPr>
            <w:tcW w:w="1643" w:type="dxa"/>
            <w:vAlign w:val="center"/>
          </w:tcPr>
          <w:p>
            <w:pPr>
              <w:pStyle w:val="14"/>
              <w:rPr>
                <w:sz w:val="18"/>
                <w:szCs w:val="18"/>
              </w:rPr>
            </w:pPr>
            <w:r>
              <w:rPr>
                <w:rFonts w:hint="eastAsia" w:ascii="宋体" w:hAnsi="宋体" w:cs="宋体"/>
                <w:sz w:val="18"/>
                <w:szCs w:val="18"/>
              </w:rPr>
              <w:t>文化和旅游</w:t>
            </w:r>
          </w:p>
        </w:tc>
        <w:tc>
          <w:tcPr>
            <w:tcW w:w="1643" w:type="dxa"/>
            <w:vAlign w:val="center"/>
          </w:tcPr>
          <w:p>
            <w:pPr>
              <w:pStyle w:val="13"/>
              <w:rPr>
                <w:sz w:val="18"/>
                <w:szCs w:val="18"/>
              </w:rPr>
            </w:pPr>
            <w:r>
              <w:rPr>
                <w:sz w:val="18"/>
                <w:szCs w:val="18"/>
              </w:rPr>
              <w:t>3.00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17</w:t>
            </w:r>
          </w:p>
        </w:tc>
        <w:tc>
          <w:tcPr>
            <w:tcW w:w="1643" w:type="dxa"/>
            <w:vAlign w:val="center"/>
          </w:tcPr>
          <w:p>
            <w:pPr>
              <w:pStyle w:val="14"/>
              <w:rPr>
                <w:sz w:val="18"/>
                <w:szCs w:val="18"/>
              </w:rPr>
            </w:pPr>
            <w:r>
              <w:rPr>
                <w:sz w:val="18"/>
                <w:szCs w:val="18"/>
              </w:rPr>
              <w:t>2070108</w:t>
            </w:r>
          </w:p>
        </w:tc>
        <w:tc>
          <w:tcPr>
            <w:tcW w:w="1643" w:type="dxa"/>
            <w:vAlign w:val="center"/>
          </w:tcPr>
          <w:p>
            <w:pPr>
              <w:pStyle w:val="14"/>
              <w:rPr>
                <w:sz w:val="18"/>
                <w:szCs w:val="18"/>
              </w:rPr>
            </w:pPr>
            <w:r>
              <w:rPr>
                <w:rFonts w:hint="eastAsia" w:ascii="宋体" w:hAnsi="宋体" w:cs="宋体"/>
                <w:sz w:val="18"/>
                <w:szCs w:val="18"/>
              </w:rPr>
              <w:t>文化活动</w:t>
            </w:r>
          </w:p>
        </w:tc>
        <w:tc>
          <w:tcPr>
            <w:tcW w:w="1643" w:type="dxa"/>
            <w:vAlign w:val="center"/>
          </w:tcPr>
          <w:p>
            <w:pPr>
              <w:pStyle w:val="13"/>
              <w:rPr>
                <w:sz w:val="18"/>
                <w:szCs w:val="18"/>
              </w:rPr>
            </w:pPr>
            <w:r>
              <w:rPr>
                <w:sz w:val="18"/>
                <w:szCs w:val="18"/>
              </w:rPr>
              <w:t>1.00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18</w:t>
            </w:r>
          </w:p>
        </w:tc>
        <w:tc>
          <w:tcPr>
            <w:tcW w:w="1643" w:type="dxa"/>
            <w:vAlign w:val="center"/>
          </w:tcPr>
          <w:p>
            <w:pPr>
              <w:pStyle w:val="14"/>
              <w:rPr>
                <w:sz w:val="18"/>
                <w:szCs w:val="18"/>
              </w:rPr>
            </w:pPr>
            <w:r>
              <w:rPr>
                <w:sz w:val="18"/>
                <w:szCs w:val="18"/>
              </w:rPr>
              <w:t>2070109</w:t>
            </w:r>
          </w:p>
        </w:tc>
        <w:tc>
          <w:tcPr>
            <w:tcW w:w="1643" w:type="dxa"/>
            <w:vAlign w:val="center"/>
          </w:tcPr>
          <w:p>
            <w:pPr>
              <w:pStyle w:val="14"/>
              <w:rPr>
                <w:sz w:val="18"/>
                <w:szCs w:val="18"/>
              </w:rPr>
            </w:pPr>
            <w:r>
              <w:rPr>
                <w:rFonts w:hint="eastAsia" w:ascii="宋体" w:hAnsi="宋体" w:cs="宋体"/>
                <w:sz w:val="18"/>
                <w:szCs w:val="18"/>
              </w:rPr>
              <w:t>群众文化</w:t>
            </w:r>
          </w:p>
        </w:tc>
        <w:tc>
          <w:tcPr>
            <w:tcW w:w="1643" w:type="dxa"/>
            <w:vAlign w:val="center"/>
          </w:tcPr>
          <w:p>
            <w:pPr>
              <w:pStyle w:val="13"/>
              <w:rPr>
                <w:sz w:val="18"/>
                <w:szCs w:val="18"/>
              </w:rPr>
            </w:pPr>
            <w:r>
              <w:rPr>
                <w:sz w:val="18"/>
                <w:szCs w:val="18"/>
              </w:rPr>
              <w:t>1.50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19</w:t>
            </w:r>
          </w:p>
        </w:tc>
        <w:tc>
          <w:tcPr>
            <w:tcW w:w="1643" w:type="dxa"/>
            <w:vAlign w:val="center"/>
          </w:tcPr>
          <w:p>
            <w:pPr>
              <w:pStyle w:val="14"/>
              <w:rPr>
                <w:sz w:val="18"/>
                <w:szCs w:val="18"/>
              </w:rPr>
            </w:pPr>
            <w:r>
              <w:rPr>
                <w:sz w:val="18"/>
                <w:szCs w:val="18"/>
              </w:rPr>
              <w:t>2070199</w:t>
            </w:r>
          </w:p>
        </w:tc>
        <w:tc>
          <w:tcPr>
            <w:tcW w:w="1643" w:type="dxa"/>
            <w:vAlign w:val="center"/>
          </w:tcPr>
          <w:p>
            <w:pPr>
              <w:pStyle w:val="14"/>
              <w:rPr>
                <w:sz w:val="18"/>
                <w:szCs w:val="18"/>
              </w:rPr>
            </w:pPr>
            <w:r>
              <w:rPr>
                <w:rFonts w:hint="eastAsia" w:ascii="宋体" w:hAnsi="宋体" w:cs="宋体"/>
                <w:sz w:val="18"/>
                <w:szCs w:val="18"/>
              </w:rPr>
              <w:t>其他文化和旅游支出</w:t>
            </w:r>
          </w:p>
        </w:tc>
        <w:tc>
          <w:tcPr>
            <w:tcW w:w="1643" w:type="dxa"/>
            <w:vAlign w:val="center"/>
          </w:tcPr>
          <w:p>
            <w:pPr>
              <w:pStyle w:val="13"/>
              <w:rPr>
                <w:sz w:val="18"/>
                <w:szCs w:val="18"/>
              </w:rPr>
            </w:pPr>
            <w:r>
              <w:rPr>
                <w:sz w:val="18"/>
                <w:szCs w:val="18"/>
              </w:rPr>
              <w:t>0.50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20</w:t>
            </w:r>
          </w:p>
        </w:tc>
        <w:tc>
          <w:tcPr>
            <w:tcW w:w="1643" w:type="dxa"/>
            <w:vAlign w:val="center"/>
          </w:tcPr>
          <w:p>
            <w:pPr>
              <w:pStyle w:val="14"/>
              <w:rPr>
                <w:sz w:val="18"/>
                <w:szCs w:val="18"/>
              </w:rPr>
            </w:pPr>
            <w:r>
              <w:rPr>
                <w:sz w:val="18"/>
                <w:szCs w:val="18"/>
              </w:rPr>
              <w:t>20799</w:t>
            </w:r>
          </w:p>
        </w:tc>
        <w:tc>
          <w:tcPr>
            <w:tcW w:w="1643" w:type="dxa"/>
            <w:vAlign w:val="center"/>
          </w:tcPr>
          <w:p>
            <w:pPr>
              <w:pStyle w:val="14"/>
              <w:rPr>
                <w:sz w:val="18"/>
                <w:szCs w:val="18"/>
              </w:rPr>
            </w:pPr>
            <w:r>
              <w:rPr>
                <w:rFonts w:hint="eastAsia" w:ascii="宋体" w:hAnsi="宋体" w:cs="宋体"/>
                <w:sz w:val="18"/>
                <w:szCs w:val="18"/>
              </w:rPr>
              <w:t>其他文化旅游体育与传媒支出</w:t>
            </w:r>
          </w:p>
        </w:tc>
        <w:tc>
          <w:tcPr>
            <w:tcW w:w="1643" w:type="dxa"/>
            <w:vAlign w:val="center"/>
          </w:tcPr>
          <w:p>
            <w:pPr>
              <w:pStyle w:val="13"/>
              <w:rPr>
                <w:sz w:val="18"/>
                <w:szCs w:val="18"/>
              </w:rPr>
            </w:pPr>
            <w:r>
              <w:rPr>
                <w:sz w:val="18"/>
                <w:szCs w:val="18"/>
              </w:rPr>
              <w:t>9.00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9.00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21</w:t>
            </w:r>
          </w:p>
        </w:tc>
        <w:tc>
          <w:tcPr>
            <w:tcW w:w="1643" w:type="dxa"/>
            <w:vAlign w:val="center"/>
          </w:tcPr>
          <w:p>
            <w:pPr>
              <w:pStyle w:val="14"/>
              <w:rPr>
                <w:sz w:val="18"/>
                <w:szCs w:val="18"/>
              </w:rPr>
            </w:pPr>
            <w:r>
              <w:rPr>
                <w:sz w:val="18"/>
                <w:szCs w:val="18"/>
              </w:rPr>
              <w:t>2079999</w:t>
            </w:r>
          </w:p>
        </w:tc>
        <w:tc>
          <w:tcPr>
            <w:tcW w:w="1643" w:type="dxa"/>
            <w:vAlign w:val="center"/>
          </w:tcPr>
          <w:p>
            <w:pPr>
              <w:pStyle w:val="14"/>
              <w:rPr>
                <w:sz w:val="18"/>
                <w:szCs w:val="18"/>
              </w:rPr>
            </w:pPr>
            <w:r>
              <w:rPr>
                <w:rFonts w:hint="eastAsia" w:ascii="宋体" w:hAnsi="宋体" w:cs="宋体"/>
                <w:sz w:val="18"/>
                <w:szCs w:val="18"/>
              </w:rPr>
              <w:t>其他文化旅游体育与传媒支出</w:t>
            </w:r>
          </w:p>
        </w:tc>
        <w:tc>
          <w:tcPr>
            <w:tcW w:w="1643" w:type="dxa"/>
            <w:vAlign w:val="center"/>
          </w:tcPr>
          <w:p>
            <w:pPr>
              <w:pStyle w:val="13"/>
              <w:rPr>
                <w:sz w:val="18"/>
                <w:szCs w:val="18"/>
              </w:rPr>
            </w:pPr>
            <w:r>
              <w:rPr>
                <w:sz w:val="18"/>
                <w:szCs w:val="18"/>
              </w:rPr>
              <w:t>9.00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9.00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22</w:t>
            </w:r>
          </w:p>
        </w:tc>
        <w:tc>
          <w:tcPr>
            <w:tcW w:w="1643" w:type="dxa"/>
            <w:vAlign w:val="center"/>
          </w:tcPr>
          <w:p>
            <w:pPr>
              <w:pStyle w:val="14"/>
              <w:rPr>
                <w:sz w:val="18"/>
                <w:szCs w:val="18"/>
              </w:rPr>
            </w:pPr>
            <w:r>
              <w:rPr>
                <w:sz w:val="18"/>
                <w:szCs w:val="18"/>
              </w:rPr>
              <w:t>208</w:t>
            </w:r>
          </w:p>
        </w:tc>
        <w:tc>
          <w:tcPr>
            <w:tcW w:w="1643" w:type="dxa"/>
            <w:vAlign w:val="center"/>
          </w:tcPr>
          <w:p>
            <w:pPr>
              <w:pStyle w:val="14"/>
              <w:rPr>
                <w:sz w:val="18"/>
                <w:szCs w:val="18"/>
              </w:rPr>
            </w:pPr>
            <w:r>
              <w:rPr>
                <w:rFonts w:hint="eastAsia" w:ascii="宋体" w:hAnsi="宋体" w:cs="宋体"/>
                <w:sz w:val="18"/>
                <w:szCs w:val="18"/>
              </w:rPr>
              <w:t>社会保障和就业支出</w:t>
            </w:r>
          </w:p>
        </w:tc>
        <w:tc>
          <w:tcPr>
            <w:tcW w:w="1643" w:type="dxa"/>
            <w:vAlign w:val="center"/>
          </w:tcPr>
          <w:p>
            <w:pPr>
              <w:pStyle w:val="13"/>
              <w:rPr>
                <w:sz w:val="18"/>
                <w:szCs w:val="18"/>
              </w:rPr>
            </w:pPr>
            <w:r>
              <w:rPr>
                <w:sz w:val="18"/>
                <w:szCs w:val="18"/>
              </w:rPr>
              <w:t>795.60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795.60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23</w:t>
            </w:r>
          </w:p>
        </w:tc>
        <w:tc>
          <w:tcPr>
            <w:tcW w:w="1643" w:type="dxa"/>
            <w:vAlign w:val="center"/>
          </w:tcPr>
          <w:p>
            <w:pPr>
              <w:pStyle w:val="14"/>
              <w:rPr>
                <w:sz w:val="18"/>
                <w:szCs w:val="18"/>
              </w:rPr>
            </w:pPr>
            <w:r>
              <w:rPr>
                <w:sz w:val="18"/>
                <w:szCs w:val="18"/>
              </w:rPr>
              <w:t>20802</w:t>
            </w:r>
          </w:p>
        </w:tc>
        <w:tc>
          <w:tcPr>
            <w:tcW w:w="1643" w:type="dxa"/>
            <w:vAlign w:val="center"/>
          </w:tcPr>
          <w:p>
            <w:pPr>
              <w:pStyle w:val="14"/>
              <w:rPr>
                <w:sz w:val="18"/>
                <w:szCs w:val="18"/>
              </w:rPr>
            </w:pPr>
            <w:r>
              <w:rPr>
                <w:rFonts w:hint="eastAsia" w:ascii="宋体" w:hAnsi="宋体" w:cs="宋体"/>
                <w:sz w:val="18"/>
                <w:szCs w:val="18"/>
              </w:rPr>
              <w:t>民政管理事务</w:t>
            </w:r>
          </w:p>
        </w:tc>
        <w:tc>
          <w:tcPr>
            <w:tcW w:w="1643" w:type="dxa"/>
            <w:vAlign w:val="center"/>
          </w:tcPr>
          <w:p>
            <w:pPr>
              <w:pStyle w:val="13"/>
              <w:rPr>
                <w:sz w:val="18"/>
                <w:szCs w:val="18"/>
              </w:rPr>
            </w:pPr>
            <w:r>
              <w:rPr>
                <w:sz w:val="18"/>
                <w:szCs w:val="18"/>
              </w:rPr>
              <w:t>63.60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24</w:t>
            </w:r>
          </w:p>
        </w:tc>
        <w:tc>
          <w:tcPr>
            <w:tcW w:w="1643" w:type="dxa"/>
            <w:vAlign w:val="center"/>
          </w:tcPr>
          <w:p>
            <w:pPr>
              <w:pStyle w:val="14"/>
              <w:rPr>
                <w:sz w:val="18"/>
                <w:szCs w:val="18"/>
              </w:rPr>
            </w:pPr>
            <w:r>
              <w:rPr>
                <w:sz w:val="18"/>
                <w:szCs w:val="18"/>
              </w:rPr>
              <w:t>2080208</w:t>
            </w:r>
          </w:p>
        </w:tc>
        <w:tc>
          <w:tcPr>
            <w:tcW w:w="1643" w:type="dxa"/>
            <w:vAlign w:val="center"/>
          </w:tcPr>
          <w:p>
            <w:pPr>
              <w:pStyle w:val="14"/>
              <w:rPr>
                <w:sz w:val="18"/>
                <w:szCs w:val="18"/>
              </w:rPr>
            </w:pPr>
            <w:r>
              <w:rPr>
                <w:rFonts w:hint="eastAsia" w:ascii="宋体" w:hAnsi="宋体" w:cs="宋体"/>
                <w:sz w:val="18"/>
                <w:szCs w:val="18"/>
              </w:rPr>
              <w:t>基层政权建设和社区治理</w:t>
            </w:r>
          </w:p>
        </w:tc>
        <w:tc>
          <w:tcPr>
            <w:tcW w:w="1643" w:type="dxa"/>
            <w:vAlign w:val="center"/>
          </w:tcPr>
          <w:p>
            <w:pPr>
              <w:pStyle w:val="13"/>
              <w:rPr>
                <w:sz w:val="18"/>
                <w:szCs w:val="18"/>
              </w:rPr>
            </w:pPr>
            <w:r>
              <w:rPr>
                <w:sz w:val="18"/>
                <w:szCs w:val="18"/>
              </w:rPr>
              <w:t>63.60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25</w:t>
            </w:r>
          </w:p>
        </w:tc>
        <w:tc>
          <w:tcPr>
            <w:tcW w:w="1643" w:type="dxa"/>
            <w:vAlign w:val="center"/>
          </w:tcPr>
          <w:p>
            <w:pPr>
              <w:pStyle w:val="14"/>
              <w:rPr>
                <w:sz w:val="18"/>
                <w:szCs w:val="18"/>
              </w:rPr>
            </w:pPr>
            <w:r>
              <w:rPr>
                <w:sz w:val="18"/>
                <w:szCs w:val="18"/>
              </w:rPr>
              <w:t>20807</w:t>
            </w:r>
          </w:p>
        </w:tc>
        <w:tc>
          <w:tcPr>
            <w:tcW w:w="1643" w:type="dxa"/>
            <w:vAlign w:val="center"/>
          </w:tcPr>
          <w:p>
            <w:pPr>
              <w:pStyle w:val="14"/>
              <w:rPr>
                <w:sz w:val="18"/>
                <w:szCs w:val="18"/>
              </w:rPr>
            </w:pPr>
            <w:r>
              <w:rPr>
                <w:rFonts w:hint="eastAsia" w:ascii="宋体" w:hAnsi="宋体" w:cs="宋体"/>
                <w:sz w:val="18"/>
                <w:szCs w:val="18"/>
              </w:rPr>
              <w:t>就业补助</w:t>
            </w:r>
          </w:p>
        </w:tc>
        <w:tc>
          <w:tcPr>
            <w:tcW w:w="1643" w:type="dxa"/>
            <w:vAlign w:val="center"/>
          </w:tcPr>
          <w:p>
            <w:pPr>
              <w:pStyle w:val="13"/>
              <w:rPr>
                <w:sz w:val="18"/>
                <w:szCs w:val="18"/>
              </w:rPr>
            </w:pPr>
            <w:r>
              <w:rPr>
                <w:sz w:val="18"/>
                <w:szCs w:val="18"/>
              </w:rPr>
              <w:t>6.00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6.00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26</w:t>
            </w:r>
          </w:p>
        </w:tc>
        <w:tc>
          <w:tcPr>
            <w:tcW w:w="1643" w:type="dxa"/>
            <w:vAlign w:val="center"/>
          </w:tcPr>
          <w:p>
            <w:pPr>
              <w:pStyle w:val="14"/>
              <w:rPr>
                <w:sz w:val="18"/>
                <w:szCs w:val="18"/>
              </w:rPr>
            </w:pPr>
            <w:r>
              <w:rPr>
                <w:sz w:val="18"/>
                <w:szCs w:val="18"/>
              </w:rPr>
              <w:t>2080799</w:t>
            </w:r>
          </w:p>
        </w:tc>
        <w:tc>
          <w:tcPr>
            <w:tcW w:w="1643" w:type="dxa"/>
            <w:vAlign w:val="center"/>
          </w:tcPr>
          <w:p>
            <w:pPr>
              <w:pStyle w:val="14"/>
              <w:rPr>
                <w:sz w:val="18"/>
                <w:szCs w:val="18"/>
              </w:rPr>
            </w:pPr>
            <w:r>
              <w:rPr>
                <w:rFonts w:hint="eastAsia" w:ascii="宋体" w:hAnsi="宋体" w:cs="宋体"/>
                <w:sz w:val="18"/>
                <w:szCs w:val="18"/>
              </w:rPr>
              <w:t>其他就业补助支出</w:t>
            </w:r>
          </w:p>
        </w:tc>
        <w:tc>
          <w:tcPr>
            <w:tcW w:w="1643" w:type="dxa"/>
            <w:vAlign w:val="center"/>
          </w:tcPr>
          <w:p>
            <w:pPr>
              <w:pStyle w:val="13"/>
              <w:rPr>
                <w:sz w:val="18"/>
                <w:szCs w:val="18"/>
              </w:rPr>
            </w:pPr>
            <w:r>
              <w:rPr>
                <w:sz w:val="18"/>
                <w:szCs w:val="18"/>
              </w:rPr>
              <w:t>6.00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27</w:t>
            </w:r>
          </w:p>
        </w:tc>
        <w:tc>
          <w:tcPr>
            <w:tcW w:w="1643" w:type="dxa"/>
            <w:vAlign w:val="center"/>
          </w:tcPr>
          <w:p>
            <w:pPr>
              <w:pStyle w:val="14"/>
              <w:rPr>
                <w:sz w:val="18"/>
                <w:szCs w:val="18"/>
              </w:rPr>
            </w:pPr>
            <w:r>
              <w:rPr>
                <w:sz w:val="18"/>
                <w:szCs w:val="18"/>
              </w:rPr>
              <w:t>20809</w:t>
            </w:r>
          </w:p>
        </w:tc>
        <w:tc>
          <w:tcPr>
            <w:tcW w:w="1643" w:type="dxa"/>
            <w:vAlign w:val="center"/>
          </w:tcPr>
          <w:p>
            <w:pPr>
              <w:pStyle w:val="14"/>
              <w:rPr>
                <w:sz w:val="18"/>
                <w:szCs w:val="18"/>
              </w:rPr>
            </w:pPr>
            <w:r>
              <w:rPr>
                <w:rFonts w:hint="eastAsia" w:ascii="宋体" w:hAnsi="宋体" w:cs="宋体"/>
                <w:sz w:val="18"/>
                <w:szCs w:val="18"/>
              </w:rPr>
              <w:t>退役安置</w:t>
            </w:r>
          </w:p>
        </w:tc>
        <w:tc>
          <w:tcPr>
            <w:tcW w:w="1643" w:type="dxa"/>
            <w:vAlign w:val="center"/>
          </w:tcPr>
          <w:p>
            <w:pPr>
              <w:pStyle w:val="13"/>
              <w:rPr>
                <w:sz w:val="18"/>
                <w:szCs w:val="18"/>
              </w:rPr>
            </w:pPr>
            <w:r>
              <w:rPr>
                <w:sz w:val="18"/>
                <w:szCs w:val="18"/>
              </w:rPr>
              <w:t>723.00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723.00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28</w:t>
            </w:r>
          </w:p>
        </w:tc>
        <w:tc>
          <w:tcPr>
            <w:tcW w:w="1643" w:type="dxa"/>
            <w:vAlign w:val="center"/>
          </w:tcPr>
          <w:p>
            <w:pPr>
              <w:pStyle w:val="14"/>
              <w:rPr>
                <w:sz w:val="18"/>
                <w:szCs w:val="18"/>
              </w:rPr>
            </w:pPr>
            <w:r>
              <w:rPr>
                <w:sz w:val="18"/>
                <w:szCs w:val="18"/>
              </w:rPr>
              <w:t>2080999</w:t>
            </w:r>
          </w:p>
        </w:tc>
        <w:tc>
          <w:tcPr>
            <w:tcW w:w="1643" w:type="dxa"/>
            <w:vAlign w:val="center"/>
          </w:tcPr>
          <w:p>
            <w:pPr>
              <w:pStyle w:val="14"/>
              <w:rPr>
                <w:sz w:val="18"/>
                <w:szCs w:val="18"/>
              </w:rPr>
            </w:pPr>
            <w:r>
              <w:rPr>
                <w:rFonts w:hint="eastAsia" w:ascii="宋体" w:hAnsi="宋体" w:cs="宋体"/>
                <w:sz w:val="18"/>
                <w:szCs w:val="18"/>
              </w:rPr>
              <w:t>其他退役安置支出</w:t>
            </w:r>
          </w:p>
        </w:tc>
        <w:tc>
          <w:tcPr>
            <w:tcW w:w="1643" w:type="dxa"/>
            <w:vAlign w:val="center"/>
          </w:tcPr>
          <w:p>
            <w:pPr>
              <w:pStyle w:val="13"/>
              <w:rPr>
                <w:sz w:val="18"/>
                <w:szCs w:val="18"/>
              </w:rPr>
            </w:pPr>
            <w:r>
              <w:rPr>
                <w:sz w:val="18"/>
                <w:szCs w:val="18"/>
              </w:rPr>
              <w:t>723.00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723.00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29</w:t>
            </w:r>
          </w:p>
        </w:tc>
        <w:tc>
          <w:tcPr>
            <w:tcW w:w="1643" w:type="dxa"/>
            <w:vAlign w:val="center"/>
          </w:tcPr>
          <w:p>
            <w:pPr>
              <w:pStyle w:val="14"/>
              <w:rPr>
                <w:sz w:val="18"/>
                <w:szCs w:val="18"/>
              </w:rPr>
            </w:pPr>
            <w:r>
              <w:rPr>
                <w:sz w:val="18"/>
                <w:szCs w:val="18"/>
              </w:rPr>
              <w:t>20828</w:t>
            </w:r>
          </w:p>
        </w:tc>
        <w:tc>
          <w:tcPr>
            <w:tcW w:w="1643" w:type="dxa"/>
            <w:vAlign w:val="center"/>
          </w:tcPr>
          <w:p>
            <w:pPr>
              <w:pStyle w:val="14"/>
              <w:rPr>
                <w:sz w:val="18"/>
                <w:szCs w:val="18"/>
              </w:rPr>
            </w:pPr>
            <w:r>
              <w:rPr>
                <w:rFonts w:hint="eastAsia" w:ascii="宋体" w:hAnsi="宋体" w:cs="宋体"/>
                <w:sz w:val="18"/>
                <w:szCs w:val="18"/>
              </w:rPr>
              <w:t>退役军人管理事务</w:t>
            </w:r>
          </w:p>
        </w:tc>
        <w:tc>
          <w:tcPr>
            <w:tcW w:w="1643" w:type="dxa"/>
            <w:vAlign w:val="center"/>
          </w:tcPr>
          <w:p>
            <w:pPr>
              <w:pStyle w:val="13"/>
              <w:rPr>
                <w:sz w:val="18"/>
                <w:szCs w:val="18"/>
              </w:rPr>
            </w:pPr>
            <w:r>
              <w:rPr>
                <w:sz w:val="18"/>
                <w:szCs w:val="18"/>
              </w:rPr>
              <w:t>3.00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3.00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30</w:t>
            </w:r>
          </w:p>
        </w:tc>
        <w:tc>
          <w:tcPr>
            <w:tcW w:w="1643" w:type="dxa"/>
            <w:vAlign w:val="center"/>
          </w:tcPr>
          <w:p>
            <w:pPr>
              <w:pStyle w:val="14"/>
              <w:rPr>
                <w:sz w:val="18"/>
                <w:szCs w:val="18"/>
              </w:rPr>
            </w:pPr>
            <w:r>
              <w:rPr>
                <w:sz w:val="18"/>
                <w:szCs w:val="18"/>
              </w:rPr>
              <w:t>2082899</w:t>
            </w:r>
          </w:p>
        </w:tc>
        <w:tc>
          <w:tcPr>
            <w:tcW w:w="1643" w:type="dxa"/>
            <w:vAlign w:val="center"/>
          </w:tcPr>
          <w:p>
            <w:pPr>
              <w:pStyle w:val="14"/>
              <w:rPr>
                <w:sz w:val="18"/>
                <w:szCs w:val="18"/>
              </w:rPr>
            </w:pPr>
            <w:r>
              <w:rPr>
                <w:rFonts w:hint="eastAsia" w:ascii="宋体" w:hAnsi="宋体" w:cs="宋体"/>
                <w:sz w:val="18"/>
                <w:szCs w:val="18"/>
              </w:rPr>
              <w:t>其他退役军人事务管理支出</w:t>
            </w:r>
          </w:p>
        </w:tc>
        <w:tc>
          <w:tcPr>
            <w:tcW w:w="1643" w:type="dxa"/>
            <w:vAlign w:val="center"/>
          </w:tcPr>
          <w:p>
            <w:pPr>
              <w:pStyle w:val="13"/>
              <w:rPr>
                <w:sz w:val="18"/>
                <w:szCs w:val="18"/>
              </w:rPr>
            </w:pPr>
            <w:r>
              <w:rPr>
                <w:sz w:val="18"/>
                <w:szCs w:val="18"/>
              </w:rPr>
              <w:t>3.00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3.00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31</w:t>
            </w:r>
          </w:p>
        </w:tc>
        <w:tc>
          <w:tcPr>
            <w:tcW w:w="1643" w:type="dxa"/>
            <w:vAlign w:val="center"/>
          </w:tcPr>
          <w:p>
            <w:pPr>
              <w:pStyle w:val="14"/>
              <w:rPr>
                <w:sz w:val="18"/>
                <w:szCs w:val="18"/>
              </w:rPr>
            </w:pPr>
            <w:r>
              <w:rPr>
                <w:sz w:val="18"/>
                <w:szCs w:val="18"/>
              </w:rPr>
              <w:t>210</w:t>
            </w:r>
          </w:p>
        </w:tc>
        <w:tc>
          <w:tcPr>
            <w:tcW w:w="1643" w:type="dxa"/>
            <w:vAlign w:val="center"/>
          </w:tcPr>
          <w:p>
            <w:pPr>
              <w:pStyle w:val="14"/>
              <w:rPr>
                <w:sz w:val="18"/>
                <w:szCs w:val="18"/>
              </w:rPr>
            </w:pPr>
            <w:r>
              <w:rPr>
                <w:rFonts w:hint="eastAsia" w:ascii="宋体" w:hAnsi="宋体" w:cs="宋体"/>
                <w:sz w:val="18"/>
                <w:szCs w:val="18"/>
              </w:rPr>
              <w:t>卫生健康支出</w:t>
            </w:r>
          </w:p>
        </w:tc>
        <w:tc>
          <w:tcPr>
            <w:tcW w:w="1643" w:type="dxa"/>
            <w:vAlign w:val="center"/>
          </w:tcPr>
          <w:p>
            <w:pPr>
              <w:pStyle w:val="13"/>
              <w:rPr>
                <w:sz w:val="18"/>
                <w:szCs w:val="18"/>
              </w:rPr>
            </w:pPr>
            <w:r>
              <w:rPr>
                <w:sz w:val="18"/>
                <w:szCs w:val="18"/>
              </w:rPr>
              <w:t>1.18</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32</w:t>
            </w:r>
          </w:p>
        </w:tc>
        <w:tc>
          <w:tcPr>
            <w:tcW w:w="1643" w:type="dxa"/>
            <w:vAlign w:val="center"/>
          </w:tcPr>
          <w:p>
            <w:pPr>
              <w:pStyle w:val="14"/>
              <w:rPr>
                <w:sz w:val="18"/>
                <w:szCs w:val="18"/>
              </w:rPr>
            </w:pPr>
            <w:r>
              <w:rPr>
                <w:sz w:val="18"/>
                <w:szCs w:val="18"/>
              </w:rPr>
              <w:t>21007</w:t>
            </w:r>
          </w:p>
        </w:tc>
        <w:tc>
          <w:tcPr>
            <w:tcW w:w="1643" w:type="dxa"/>
            <w:vAlign w:val="center"/>
          </w:tcPr>
          <w:p>
            <w:pPr>
              <w:pStyle w:val="14"/>
              <w:rPr>
                <w:sz w:val="18"/>
                <w:szCs w:val="18"/>
              </w:rPr>
            </w:pPr>
            <w:r>
              <w:rPr>
                <w:rFonts w:hint="eastAsia" w:ascii="宋体" w:hAnsi="宋体" w:cs="宋体"/>
                <w:sz w:val="18"/>
                <w:szCs w:val="18"/>
              </w:rPr>
              <w:t>计划生育事务</w:t>
            </w:r>
          </w:p>
        </w:tc>
        <w:tc>
          <w:tcPr>
            <w:tcW w:w="1643" w:type="dxa"/>
            <w:vAlign w:val="center"/>
          </w:tcPr>
          <w:p>
            <w:pPr>
              <w:pStyle w:val="13"/>
              <w:rPr>
                <w:sz w:val="18"/>
                <w:szCs w:val="18"/>
              </w:rPr>
            </w:pPr>
            <w:r>
              <w:rPr>
                <w:sz w:val="18"/>
                <w:szCs w:val="18"/>
              </w:rPr>
              <w:t>1.18</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1.18</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33</w:t>
            </w:r>
          </w:p>
        </w:tc>
        <w:tc>
          <w:tcPr>
            <w:tcW w:w="1643" w:type="dxa"/>
            <w:vAlign w:val="center"/>
          </w:tcPr>
          <w:p>
            <w:pPr>
              <w:pStyle w:val="14"/>
              <w:rPr>
                <w:sz w:val="18"/>
                <w:szCs w:val="18"/>
              </w:rPr>
            </w:pPr>
            <w:r>
              <w:rPr>
                <w:sz w:val="18"/>
                <w:szCs w:val="18"/>
              </w:rPr>
              <w:t>2100799</w:t>
            </w:r>
          </w:p>
        </w:tc>
        <w:tc>
          <w:tcPr>
            <w:tcW w:w="1643" w:type="dxa"/>
            <w:vAlign w:val="center"/>
          </w:tcPr>
          <w:p>
            <w:pPr>
              <w:pStyle w:val="14"/>
              <w:rPr>
                <w:sz w:val="18"/>
                <w:szCs w:val="18"/>
              </w:rPr>
            </w:pPr>
            <w:r>
              <w:rPr>
                <w:rFonts w:hint="eastAsia" w:ascii="宋体" w:hAnsi="宋体" w:cs="宋体"/>
                <w:sz w:val="18"/>
                <w:szCs w:val="18"/>
              </w:rPr>
              <w:t>其他计划生育事务支出</w:t>
            </w:r>
          </w:p>
        </w:tc>
        <w:tc>
          <w:tcPr>
            <w:tcW w:w="1643" w:type="dxa"/>
            <w:vAlign w:val="center"/>
          </w:tcPr>
          <w:p>
            <w:pPr>
              <w:pStyle w:val="13"/>
              <w:rPr>
                <w:sz w:val="18"/>
                <w:szCs w:val="18"/>
              </w:rPr>
            </w:pPr>
            <w:r>
              <w:rPr>
                <w:sz w:val="18"/>
                <w:szCs w:val="18"/>
              </w:rPr>
              <w:t>1.18</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34</w:t>
            </w:r>
          </w:p>
        </w:tc>
        <w:tc>
          <w:tcPr>
            <w:tcW w:w="1643" w:type="dxa"/>
            <w:vAlign w:val="center"/>
          </w:tcPr>
          <w:p>
            <w:pPr>
              <w:pStyle w:val="14"/>
              <w:rPr>
                <w:sz w:val="18"/>
                <w:szCs w:val="18"/>
              </w:rPr>
            </w:pPr>
            <w:r>
              <w:rPr>
                <w:sz w:val="18"/>
                <w:szCs w:val="18"/>
              </w:rPr>
              <w:t>211</w:t>
            </w:r>
          </w:p>
        </w:tc>
        <w:tc>
          <w:tcPr>
            <w:tcW w:w="1643" w:type="dxa"/>
            <w:vAlign w:val="center"/>
          </w:tcPr>
          <w:p>
            <w:pPr>
              <w:pStyle w:val="14"/>
              <w:rPr>
                <w:sz w:val="18"/>
                <w:szCs w:val="18"/>
              </w:rPr>
            </w:pPr>
            <w:r>
              <w:rPr>
                <w:rFonts w:hint="eastAsia" w:ascii="宋体" w:hAnsi="宋体" w:cs="宋体"/>
                <w:sz w:val="18"/>
                <w:szCs w:val="18"/>
              </w:rPr>
              <w:t>节能环保支出</w:t>
            </w:r>
          </w:p>
        </w:tc>
        <w:tc>
          <w:tcPr>
            <w:tcW w:w="1643" w:type="dxa"/>
            <w:vAlign w:val="center"/>
          </w:tcPr>
          <w:p>
            <w:pPr>
              <w:pStyle w:val="13"/>
              <w:rPr>
                <w:sz w:val="18"/>
                <w:szCs w:val="18"/>
              </w:rPr>
            </w:pPr>
            <w:r>
              <w:rPr>
                <w:sz w:val="18"/>
                <w:szCs w:val="18"/>
              </w:rPr>
              <w:t>105.00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35</w:t>
            </w:r>
          </w:p>
        </w:tc>
        <w:tc>
          <w:tcPr>
            <w:tcW w:w="1643" w:type="dxa"/>
            <w:vAlign w:val="center"/>
          </w:tcPr>
          <w:p>
            <w:pPr>
              <w:pStyle w:val="14"/>
              <w:rPr>
                <w:sz w:val="18"/>
                <w:szCs w:val="18"/>
              </w:rPr>
            </w:pPr>
            <w:r>
              <w:rPr>
                <w:sz w:val="18"/>
                <w:szCs w:val="18"/>
              </w:rPr>
              <w:t>21101</w:t>
            </w:r>
          </w:p>
        </w:tc>
        <w:tc>
          <w:tcPr>
            <w:tcW w:w="1643" w:type="dxa"/>
            <w:vAlign w:val="center"/>
          </w:tcPr>
          <w:p>
            <w:pPr>
              <w:pStyle w:val="14"/>
              <w:rPr>
                <w:sz w:val="18"/>
                <w:szCs w:val="18"/>
              </w:rPr>
            </w:pPr>
            <w:r>
              <w:rPr>
                <w:rFonts w:hint="eastAsia" w:ascii="宋体" w:hAnsi="宋体" w:cs="宋体"/>
                <w:sz w:val="18"/>
                <w:szCs w:val="18"/>
              </w:rPr>
              <w:t>环境保护管理事务</w:t>
            </w:r>
          </w:p>
        </w:tc>
        <w:tc>
          <w:tcPr>
            <w:tcW w:w="1643" w:type="dxa"/>
            <w:vAlign w:val="center"/>
          </w:tcPr>
          <w:p>
            <w:pPr>
              <w:pStyle w:val="13"/>
              <w:rPr>
                <w:sz w:val="18"/>
                <w:szCs w:val="18"/>
              </w:rPr>
            </w:pPr>
            <w:r>
              <w:rPr>
                <w:sz w:val="18"/>
                <w:szCs w:val="18"/>
              </w:rPr>
              <w:t>5.00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36</w:t>
            </w:r>
          </w:p>
        </w:tc>
        <w:tc>
          <w:tcPr>
            <w:tcW w:w="1643" w:type="dxa"/>
            <w:vAlign w:val="center"/>
          </w:tcPr>
          <w:p>
            <w:pPr>
              <w:pStyle w:val="14"/>
              <w:rPr>
                <w:sz w:val="18"/>
                <w:szCs w:val="18"/>
              </w:rPr>
            </w:pPr>
            <w:r>
              <w:rPr>
                <w:sz w:val="18"/>
                <w:szCs w:val="18"/>
              </w:rPr>
              <w:t>2110199</w:t>
            </w:r>
          </w:p>
        </w:tc>
        <w:tc>
          <w:tcPr>
            <w:tcW w:w="1643" w:type="dxa"/>
            <w:vAlign w:val="center"/>
          </w:tcPr>
          <w:p>
            <w:pPr>
              <w:pStyle w:val="14"/>
              <w:rPr>
                <w:sz w:val="18"/>
                <w:szCs w:val="18"/>
              </w:rPr>
            </w:pPr>
            <w:r>
              <w:rPr>
                <w:rFonts w:hint="eastAsia" w:ascii="宋体" w:hAnsi="宋体" w:cs="宋体"/>
                <w:sz w:val="18"/>
                <w:szCs w:val="18"/>
              </w:rPr>
              <w:t>其他环境保护管理事务支出</w:t>
            </w:r>
          </w:p>
        </w:tc>
        <w:tc>
          <w:tcPr>
            <w:tcW w:w="1643" w:type="dxa"/>
            <w:vAlign w:val="center"/>
          </w:tcPr>
          <w:p>
            <w:pPr>
              <w:pStyle w:val="13"/>
              <w:rPr>
                <w:sz w:val="18"/>
                <w:szCs w:val="18"/>
              </w:rPr>
            </w:pPr>
            <w:r>
              <w:rPr>
                <w:sz w:val="18"/>
                <w:szCs w:val="18"/>
              </w:rPr>
              <w:t>5.00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37</w:t>
            </w:r>
          </w:p>
        </w:tc>
        <w:tc>
          <w:tcPr>
            <w:tcW w:w="1643" w:type="dxa"/>
            <w:vAlign w:val="center"/>
          </w:tcPr>
          <w:p>
            <w:pPr>
              <w:pStyle w:val="14"/>
              <w:rPr>
                <w:sz w:val="18"/>
                <w:szCs w:val="18"/>
              </w:rPr>
            </w:pPr>
            <w:r>
              <w:rPr>
                <w:sz w:val="18"/>
                <w:szCs w:val="18"/>
              </w:rPr>
              <w:t>21111</w:t>
            </w:r>
          </w:p>
        </w:tc>
        <w:tc>
          <w:tcPr>
            <w:tcW w:w="1643" w:type="dxa"/>
            <w:vAlign w:val="center"/>
          </w:tcPr>
          <w:p>
            <w:pPr>
              <w:pStyle w:val="14"/>
              <w:rPr>
                <w:sz w:val="18"/>
                <w:szCs w:val="18"/>
              </w:rPr>
            </w:pPr>
            <w:r>
              <w:rPr>
                <w:rFonts w:hint="eastAsia" w:ascii="宋体" w:hAnsi="宋体" w:cs="宋体"/>
                <w:sz w:val="18"/>
                <w:szCs w:val="18"/>
              </w:rPr>
              <w:t>污染减排</w:t>
            </w:r>
          </w:p>
        </w:tc>
        <w:tc>
          <w:tcPr>
            <w:tcW w:w="1643" w:type="dxa"/>
            <w:vAlign w:val="center"/>
          </w:tcPr>
          <w:p>
            <w:pPr>
              <w:pStyle w:val="13"/>
              <w:rPr>
                <w:sz w:val="18"/>
                <w:szCs w:val="18"/>
              </w:rPr>
            </w:pPr>
            <w:r>
              <w:rPr>
                <w:sz w:val="18"/>
                <w:szCs w:val="18"/>
              </w:rPr>
              <w:t>100.00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38</w:t>
            </w:r>
          </w:p>
        </w:tc>
        <w:tc>
          <w:tcPr>
            <w:tcW w:w="1643" w:type="dxa"/>
            <w:vAlign w:val="center"/>
          </w:tcPr>
          <w:p>
            <w:pPr>
              <w:pStyle w:val="14"/>
              <w:rPr>
                <w:sz w:val="18"/>
                <w:szCs w:val="18"/>
              </w:rPr>
            </w:pPr>
            <w:r>
              <w:rPr>
                <w:sz w:val="18"/>
                <w:szCs w:val="18"/>
              </w:rPr>
              <w:t>2111199</w:t>
            </w:r>
          </w:p>
        </w:tc>
        <w:tc>
          <w:tcPr>
            <w:tcW w:w="1643" w:type="dxa"/>
            <w:vAlign w:val="center"/>
          </w:tcPr>
          <w:p>
            <w:pPr>
              <w:pStyle w:val="14"/>
              <w:rPr>
                <w:sz w:val="18"/>
                <w:szCs w:val="18"/>
              </w:rPr>
            </w:pPr>
            <w:r>
              <w:rPr>
                <w:rFonts w:hint="eastAsia" w:ascii="宋体" w:hAnsi="宋体" w:cs="宋体"/>
                <w:sz w:val="18"/>
                <w:szCs w:val="18"/>
              </w:rPr>
              <w:t>其他污染减排支出</w:t>
            </w:r>
          </w:p>
        </w:tc>
        <w:tc>
          <w:tcPr>
            <w:tcW w:w="1643" w:type="dxa"/>
            <w:vAlign w:val="center"/>
          </w:tcPr>
          <w:p>
            <w:pPr>
              <w:pStyle w:val="13"/>
              <w:rPr>
                <w:sz w:val="18"/>
                <w:szCs w:val="18"/>
              </w:rPr>
            </w:pPr>
            <w:r>
              <w:rPr>
                <w:sz w:val="18"/>
                <w:szCs w:val="18"/>
              </w:rPr>
              <w:t>100.00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100.00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39</w:t>
            </w:r>
          </w:p>
        </w:tc>
        <w:tc>
          <w:tcPr>
            <w:tcW w:w="1643" w:type="dxa"/>
            <w:vAlign w:val="center"/>
          </w:tcPr>
          <w:p>
            <w:pPr>
              <w:pStyle w:val="14"/>
              <w:rPr>
                <w:sz w:val="18"/>
                <w:szCs w:val="18"/>
              </w:rPr>
            </w:pPr>
            <w:r>
              <w:rPr>
                <w:sz w:val="18"/>
                <w:szCs w:val="18"/>
              </w:rPr>
              <w:t>213</w:t>
            </w:r>
          </w:p>
        </w:tc>
        <w:tc>
          <w:tcPr>
            <w:tcW w:w="1643" w:type="dxa"/>
            <w:vAlign w:val="center"/>
          </w:tcPr>
          <w:p>
            <w:pPr>
              <w:pStyle w:val="14"/>
              <w:rPr>
                <w:sz w:val="18"/>
                <w:szCs w:val="18"/>
              </w:rPr>
            </w:pPr>
            <w:r>
              <w:rPr>
                <w:rFonts w:hint="eastAsia" w:ascii="宋体" w:hAnsi="宋体" w:cs="宋体"/>
                <w:sz w:val="18"/>
                <w:szCs w:val="18"/>
              </w:rPr>
              <w:t>农林水支出</w:t>
            </w:r>
          </w:p>
        </w:tc>
        <w:tc>
          <w:tcPr>
            <w:tcW w:w="1643" w:type="dxa"/>
            <w:vAlign w:val="center"/>
          </w:tcPr>
          <w:p>
            <w:pPr>
              <w:pStyle w:val="13"/>
              <w:rPr>
                <w:sz w:val="18"/>
                <w:szCs w:val="18"/>
              </w:rPr>
            </w:pPr>
            <w:r>
              <w:rPr>
                <w:sz w:val="18"/>
                <w:szCs w:val="18"/>
              </w:rPr>
              <w:t>1127.03</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1127.03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40</w:t>
            </w:r>
          </w:p>
        </w:tc>
        <w:tc>
          <w:tcPr>
            <w:tcW w:w="1643" w:type="dxa"/>
            <w:vAlign w:val="center"/>
          </w:tcPr>
          <w:p>
            <w:pPr>
              <w:pStyle w:val="14"/>
              <w:rPr>
                <w:sz w:val="18"/>
                <w:szCs w:val="18"/>
              </w:rPr>
            </w:pPr>
            <w:r>
              <w:rPr>
                <w:sz w:val="18"/>
                <w:szCs w:val="18"/>
              </w:rPr>
              <w:t>21301</w:t>
            </w:r>
          </w:p>
        </w:tc>
        <w:tc>
          <w:tcPr>
            <w:tcW w:w="1643" w:type="dxa"/>
            <w:vAlign w:val="center"/>
          </w:tcPr>
          <w:p>
            <w:pPr>
              <w:pStyle w:val="14"/>
              <w:rPr>
                <w:sz w:val="18"/>
                <w:szCs w:val="18"/>
              </w:rPr>
            </w:pPr>
            <w:r>
              <w:rPr>
                <w:rFonts w:hint="eastAsia" w:ascii="宋体" w:hAnsi="宋体" w:cs="宋体"/>
                <w:sz w:val="18"/>
                <w:szCs w:val="18"/>
              </w:rPr>
              <w:t>农业农村</w:t>
            </w:r>
          </w:p>
        </w:tc>
        <w:tc>
          <w:tcPr>
            <w:tcW w:w="1643" w:type="dxa"/>
            <w:vAlign w:val="center"/>
          </w:tcPr>
          <w:p>
            <w:pPr>
              <w:pStyle w:val="13"/>
              <w:rPr>
                <w:sz w:val="18"/>
                <w:szCs w:val="18"/>
              </w:rPr>
            </w:pPr>
            <w:r>
              <w:rPr>
                <w:sz w:val="18"/>
                <w:szCs w:val="18"/>
              </w:rPr>
              <w:t>339.60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339.60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41</w:t>
            </w:r>
          </w:p>
        </w:tc>
        <w:tc>
          <w:tcPr>
            <w:tcW w:w="1643" w:type="dxa"/>
            <w:vAlign w:val="center"/>
          </w:tcPr>
          <w:p>
            <w:pPr>
              <w:pStyle w:val="14"/>
              <w:rPr>
                <w:sz w:val="18"/>
                <w:szCs w:val="18"/>
              </w:rPr>
            </w:pPr>
            <w:r>
              <w:rPr>
                <w:sz w:val="18"/>
                <w:szCs w:val="18"/>
              </w:rPr>
              <w:t>2130126</w:t>
            </w:r>
          </w:p>
        </w:tc>
        <w:tc>
          <w:tcPr>
            <w:tcW w:w="1643" w:type="dxa"/>
            <w:vAlign w:val="center"/>
          </w:tcPr>
          <w:p>
            <w:pPr>
              <w:pStyle w:val="14"/>
              <w:rPr>
                <w:sz w:val="18"/>
                <w:szCs w:val="18"/>
              </w:rPr>
            </w:pPr>
            <w:r>
              <w:rPr>
                <w:rFonts w:hint="eastAsia" w:ascii="宋体" w:hAnsi="宋体" w:cs="宋体"/>
                <w:sz w:val="18"/>
                <w:szCs w:val="18"/>
              </w:rPr>
              <w:t>农村社会事业</w:t>
            </w:r>
          </w:p>
        </w:tc>
        <w:tc>
          <w:tcPr>
            <w:tcW w:w="1643" w:type="dxa"/>
            <w:vAlign w:val="center"/>
          </w:tcPr>
          <w:p>
            <w:pPr>
              <w:pStyle w:val="13"/>
              <w:rPr>
                <w:sz w:val="18"/>
                <w:szCs w:val="18"/>
              </w:rPr>
            </w:pPr>
            <w:r>
              <w:rPr>
                <w:sz w:val="18"/>
                <w:szCs w:val="18"/>
              </w:rPr>
              <w:t>339.60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339.60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42</w:t>
            </w:r>
          </w:p>
        </w:tc>
        <w:tc>
          <w:tcPr>
            <w:tcW w:w="1643" w:type="dxa"/>
            <w:vAlign w:val="center"/>
          </w:tcPr>
          <w:p>
            <w:pPr>
              <w:pStyle w:val="14"/>
              <w:rPr>
                <w:sz w:val="18"/>
                <w:szCs w:val="18"/>
              </w:rPr>
            </w:pPr>
            <w:r>
              <w:rPr>
                <w:sz w:val="18"/>
                <w:szCs w:val="18"/>
              </w:rPr>
              <w:t>21307</w:t>
            </w:r>
          </w:p>
        </w:tc>
        <w:tc>
          <w:tcPr>
            <w:tcW w:w="1643" w:type="dxa"/>
            <w:vAlign w:val="center"/>
          </w:tcPr>
          <w:p>
            <w:pPr>
              <w:pStyle w:val="14"/>
              <w:rPr>
                <w:sz w:val="18"/>
                <w:szCs w:val="18"/>
              </w:rPr>
            </w:pPr>
            <w:r>
              <w:rPr>
                <w:rFonts w:hint="eastAsia" w:ascii="宋体" w:hAnsi="宋体" w:cs="宋体"/>
                <w:sz w:val="18"/>
                <w:szCs w:val="18"/>
              </w:rPr>
              <w:t>农村综合改革</w:t>
            </w:r>
          </w:p>
        </w:tc>
        <w:tc>
          <w:tcPr>
            <w:tcW w:w="1643" w:type="dxa"/>
            <w:vAlign w:val="center"/>
          </w:tcPr>
          <w:p>
            <w:pPr>
              <w:pStyle w:val="13"/>
              <w:rPr>
                <w:sz w:val="18"/>
                <w:szCs w:val="18"/>
              </w:rPr>
            </w:pPr>
            <w:r>
              <w:rPr>
                <w:sz w:val="18"/>
                <w:szCs w:val="18"/>
              </w:rPr>
              <w:t>787.43</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787.43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43</w:t>
            </w:r>
          </w:p>
        </w:tc>
        <w:tc>
          <w:tcPr>
            <w:tcW w:w="1643" w:type="dxa"/>
            <w:vAlign w:val="center"/>
          </w:tcPr>
          <w:p>
            <w:pPr>
              <w:pStyle w:val="14"/>
              <w:rPr>
                <w:sz w:val="18"/>
                <w:szCs w:val="18"/>
              </w:rPr>
            </w:pPr>
            <w:r>
              <w:rPr>
                <w:sz w:val="18"/>
                <w:szCs w:val="18"/>
              </w:rPr>
              <w:t>2130705</w:t>
            </w:r>
          </w:p>
        </w:tc>
        <w:tc>
          <w:tcPr>
            <w:tcW w:w="1643" w:type="dxa"/>
            <w:vAlign w:val="center"/>
          </w:tcPr>
          <w:p>
            <w:pPr>
              <w:pStyle w:val="14"/>
              <w:rPr>
                <w:sz w:val="18"/>
                <w:szCs w:val="18"/>
              </w:rPr>
            </w:pPr>
            <w:r>
              <w:rPr>
                <w:rFonts w:hint="eastAsia" w:ascii="宋体" w:hAnsi="宋体" w:cs="宋体"/>
                <w:sz w:val="18"/>
                <w:szCs w:val="18"/>
              </w:rPr>
              <w:t>对村民委员会和村党支部的补助</w:t>
            </w:r>
          </w:p>
        </w:tc>
        <w:tc>
          <w:tcPr>
            <w:tcW w:w="1643" w:type="dxa"/>
            <w:vAlign w:val="center"/>
          </w:tcPr>
          <w:p>
            <w:pPr>
              <w:pStyle w:val="13"/>
              <w:rPr>
                <w:sz w:val="18"/>
                <w:szCs w:val="18"/>
              </w:rPr>
            </w:pPr>
            <w:r>
              <w:rPr>
                <w:sz w:val="18"/>
                <w:szCs w:val="18"/>
              </w:rPr>
              <w:t>787.43</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787.43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827</w:t>
            </w:r>
            <w:r>
              <w:rPr>
                <w:rFonts w:hint="eastAsia" w:ascii="宋体" w:hAnsi="宋体" w:cs="宋体"/>
                <w:sz w:val="18"/>
                <w:szCs w:val="18"/>
              </w:rPr>
              <w:t>平乡县中华路街道办事处</w:t>
            </w:r>
          </w:p>
        </w:tc>
        <w:tc>
          <w:tcPr>
            <w:tcW w:w="1643" w:type="dxa"/>
            <w:tcBorders>
              <w:top w:val="single" w:color="FFFFFF" w:sz="6" w:space="0"/>
              <w:left w:val="single" w:color="FFFFFF" w:sz="6" w:space="0"/>
              <w:right w:val="single" w:color="FFFFFF" w:sz="6" w:space="0"/>
            </w:tcBorders>
            <w:vAlign w:val="center"/>
          </w:tcPr>
          <w:p>
            <w:pPr>
              <w:pStyle w:val="10"/>
              <w:rPr>
                <w:sz w:val="18"/>
                <w:szCs w:val="18"/>
              </w:rPr>
            </w:pPr>
            <w:r>
              <w:rPr>
                <w:rFonts w:hint="eastAsia" w:ascii="宋体" w:hAnsi="宋体" w:cs="宋体"/>
                <w:sz w:val="18"/>
                <w:szCs w:val="18"/>
              </w:rPr>
              <w:t>预算年度：</w:t>
            </w:r>
            <w:r>
              <w:rPr>
                <w:sz w:val="18"/>
                <w:szCs w:val="18"/>
              </w:rPr>
              <w:t>2023</w:t>
            </w:r>
          </w:p>
        </w:tc>
        <w:tc>
          <w:tcPr>
            <w:tcW w:w="3286" w:type="dxa"/>
            <w:gridSpan w:val="2"/>
            <w:tcBorders>
              <w:top w:val="single" w:color="FFFFFF" w:sz="6" w:space="0"/>
              <w:left w:val="single" w:color="FFFFFF" w:sz="6" w:space="0"/>
              <w:right w:val="single" w:color="FFFFFF" w:sz="6" w:space="0"/>
            </w:tcBorders>
            <w:vAlign w:val="center"/>
          </w:tcPr>
          <w:p>
            <w:pPr>
              <w:pStyle w:val="9"/>
              <w:rPr>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支出部门经济分类科目</w:t>
            </w:r>
          </w:p>
        </w:tc>
        <w:tc>
          <w:tcPr>
            <w:tcW w:w="4929" w:type="dxa"/>
            <w:gridSpan w:val="3"/>
            <w:vAlign w:val="center"/>
          </w:tcPr>
          <w:p>
            <w:pPr>
              <w:pStyle w:val="12"/>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1643" w:type="dxa"/>
            <w:vAlign w:val="center"/>
          </w:tcPr>
          <w:p>
            <w:pPr>
              <w:pStyle w:val="12"/>
            </w:pPr>
            <w:r>
              <w:rPr>
                <w:rFonts w:hint="eastAsia" w:ascii="宋体" w:hAnsi="宋体" w:cs="宋体"/>
              </w:rPr>
              <w:t>合计</w:t>
            </w:r>
          </w:p>
        </w:tc>
        <w:tc>
          <w:tcPr>
            <w:tcW w:w="1643" w:type="dxa"/>
            <w:vAlign w:val="center"/>
          </w:tcPr>
          <w:p>
            <w:pPr>
              <w:pStyle w:val="12"/>
            </w:pPr>
            <w:r>
              <w:rPr>
                <w:rFonts w:hint="eastAsia" w:ascii="宋体" w:hAnsi="宋体" w:cs="宋体"/>
              </w:rPr>
              <w:t>人员经费</w:t>
            </w:r>
          </w:p>
        </w:tc>
        <w:tc>
          <w:tcPr>
            <w:tcW w:w="1643" w:type="dxa"/>
            <w:vAlign w:val="center"/>
          </w:tcPr>
          <w:p>
            <w:pPr>
              <w:pStyle w:val="12"/>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w:t>
            </w:r>
          </w:p>
        </w:tc>
        <w:tc>
          <w:tcPr>
            <w:tcW w:w="1643" w:type="dxa"/>
            <w:vAlign w:val="center"/>
          </w:tcPr>
          <w:p>
            <w:pPr>
              <w:pStyle w:val="18"/>
              <w:rPr>
                <w:sz w:val="18"/>
                <w:szCs w:val="18"/>
              </w:rPr>
            </w:pPr>
          </w:p>
        </w:tc>
        <w:tc>
          <w:tcPr>
            <w:tcW w:w="1643" w:type="dxa"/>
            <w:vAlign w:val="center"/>
          </w:tcPr>
          <w:p>
            <w:pPr>
              <w:pStyle w:val="16"/>
              <w:rPr>
                <w:sz w:val="18"/>
                <w:szCs w:val="18"/>
              </w:rPr>
            </w:pPr>
            <w:r>
              <w:rPr>
                <w:rFonts w:hint="eastAsia" w:ascii="宋体" w:hAnsi="宋体" w:cs="宋体"/>
                <w:sz w:val="18"/>
                <w:szCs w:val="18"/>
              </w:rPr>
              <w:t>合计</w:t>
            </w:r>
          </w:p>
        </w:tc>
        <w:tc>
          <w:tcPr>
            <w:tcW w:w="1643" w:type="dxa"/>
            <w:vAlign w:val="center"/>
          </w:tcPr>
          <w:p>
            <w:pPr>
              <w:pStyle w:val="17"/>
              <w:rPr>
                <w:sz w:val="18"/>
                <w:szCs w:val="18"/>
              </w:rPr>
            </w:pPr>
            <w:r>
              <w:rPr>
                <w:sz w:val="18"/>
                <w:szCs w:val="18"/>
              </w:rPr>
              <w:t>2809.58</w:t>
            </w:r>
          </w:p>
        </w:tc>
        <w:tc>
          <w:tcPr>
            <w:tcW w:w="1643" w:type="dxa"/>
            <w:vAlign w:val="center"/>
          </w:tcPr>
          <w:p>
            <w:pPr>
              <w:pStyle w:val="17"/>
              <w:rPr>
                <w:sz w:val="18"/>
                <w:szCs w:val="18"/>
              </w:rPr>
            </w:pPr>
            <w:r>
              <w:rPr>
                <w:sz w:val="18"/>
                <w:szCs w:val="18"/>
              </w:rPr>
              <w:t>2684.40</w:t>
            </w:r>
          </w:p>
        </w:tc>
        <w:tc>
          <w:tcPr>
            <w:tcW w:w="1643" w:type="dxa"/>
            <w:vAlign w:val="center"/>
          </w:tcPr>
          <w:p>
            <w:pPr>
              <w:pStyle w:val="17"/>
              <w:rPr>
                <w:sz w:val="18"/>
                <w:szCs w:val="18"/>
              </w:rPr>
            </w:pPr>
            <w:r>
              <w:rPr>
                <w:sz w:val="18"/>
                <w:szCs w:val="18"/>
              </w:rPr>
              <w:t>125.18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w:t>
            </w:r>
          </w:p>
        </w:tc>
        <w:tc>
          <w:tcPr>
            <w:tcW w:w="1643" w:type="dxa"/>
            <w:vAlign w:val="center"/>
          </w:tcPr>
          <w:p>
            <w:pPr>
              <w:pStyle w:val="14"/>
              <w:rPr>
                <w:sz w:val="18"/>
                <w:szCs w:val="18"/>
              </w:rPr>
            </w:pPr>
            <w:r>
              <w:rPr>
                <w:sz w:val="18"/>
                <w:szCs w:val="18"/>
              </w:rPr>
              <w:t>301</w:t>
            </w:r>
          </w:p>
        </w:tc>
        <w:tc>
          <w:tcPr>
            <w:tcW w:w="1643" w:type="dxa"/>
            <w:vAlign w:val="center"/>
          </w:tcPr>
          <w:p>
            <w:pPr>
              <w:pStyle w:val="14"/>
              <w:rPr>
                <w:sz w:val="18"/>
                <w:szCs w:val="18"/>
              </w:rPr>
            </w:pPr>
            <w:r>
              <w:rPr>
                <w:rFonts w:hint="eastAsia" w:ascii="宋体" w:hAnsi="宋体" w:cs="宋体"/>
                <w:sz w:val="18"/>
                <w:szCs w:val="18"/>
              </w:rPr>
              <w:t>工资福利支出</w:t>
            </w:r>
          </w:p>
        </w:tc>
        <w:tc>
          <w:tcPr>
            <w:tcW w:w="1643" w:type="dxa"/>
            <w:vAlign w:val="center"/>
          </w:tcPr>
          <w:p>
            <w:pPr>
              <w:pStyle w:val="13"/>
              <w:rPr>
                <w:sz w:val="18"/>
                <w:szCs w:val="18"/>
              </w:rPr>
            </w:pPr>
            <w:r>
              <w:rPr>
                <w:sz w:val="18"/>
                <w:szCs w:val="18"/>
              </w:rPr>
              <w:t>2631.00</w:t>
            </w:r>
          </w:p>
        </w:tc>
        <w:tc>
          <w:tcPr>
            <w:tcW w:w="1643" w:type="dxa"/>
            <w:vAlign w:val="center"/>
          </w:tcPr>
          <w:p>
            <w:pPr>
              <w:pStyle w:val="13"/>
              <w:rPr>
                <w:sz w:val="18"/>
                <w:szCs w:val="18"/>
              </w:rPr>
            </w:pPr>
            <w:r>
              <w:rPr>
                <w:sz w:val="18"/>
                <w:szCs w:val="18"/>
              </w:rPr>
              <w:t>2631.00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w:t>
            </w:r>
          </w:p>
        </w:tc>
        <w:tc>
          <w:tcPr>
            <w:tcW w:w="1643" w:type="dxa"/>
            <w:vAlign w:val="center"/>
          </w:tcPr>
          <w:p>
            <w:pPr>
              <w:pStyle w:val="14"/>
              <w:rPr>
                <w:sz w:val="18"/>
                <w:szCs w:val="18"/>
              </w:rPr>
            </w:pPr>
            <w:r>
              <w:rPr>
                <w:sz w:val="18"/>
                <w:szCs w:val="18"/>
              </w:rPr>
              <w:t>30101</w:t>
            </w:r>
          </w:p>
        </w:tc>
        <w:tc>
          <w:tcPr>
            <w:tcW w:w="1643" w:type="dxa"/>
            <w:vAlign w:val="center"/>
          </w:tcPr>
          <w:p>
            <w:pPr>
              <w:pStyle w:val="14"/>
              <w:rPr>
                <w:sz w:val="18"/>
                <w:szCs w:val="18"/>
              </w:rPr>
            </w:pPr>
            <w:r>
              <w:rPr>
                <w:rFonts w:hint="eastAsia" w:ascii="宋体" w:hAnsi="宋体" w:cs="宋体"/>
                <w:sz w:val="18"/>
                <w:szCs w:val="18"/>
              </w:rPr>
              <w:t>基本工资</w:t>
            </w:r>
          </w:p>
        </w:tc>
        <w:tc>
          <w:tcPr>
            <w:tcW w:w="1643" w:type="dxa"/>
            <w:vAlign w:val="center"/>
          </w:tcPr>
          <w:p>
            <w:pPr>
              <w:pStyle w:val="13"/>
              <w:rPr>
                <w:sz w:val="18"/>
                <w:szCs w:val="18"/>
              </w:rPr>
            </w:pPr>
            <w:r>
              <w:rPr>
                <w:sz w:val="18"/>
                <w:szCs w:val="18"/>
              </w:rPr>
              <w:t>1562.00</w:t>
            </w:r>
          </w:p>
        </w:tc>
        <w:tc>
          <w:tcPr>
            <w:tcW w:w="1643" w:type="dxa"/>
            <w:vAlign w:val="center"/>
          </w:tcPr>
          <w:p>
            <w:pPr>
              <w:pStyle w:val="13"/>
              <w:rPr>
                <w:sz w:val="18"/>
                <w:szCs w:val="18"/>
              </w:rPr>
            </w:pPr>
            <w:r>
              <w:rPr>
                <w:sz w:val="18"/>
                <w:szCs w:val="18"/>
              </w:rPr>
              <w:t>1562.00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w:t>
            </w:r>
          </w:p>
        </w:tc>
        <w:tc>
          <w:tcPr>
            <w:tcW w:w="1643" w:type="dxa"/>
            <w:vAlign w:val="center"/>
          </w:tcPr>
          <w:p>
            <w:pPr>
              <w:pStyle w:val="14"/>
              <w:rPr>
                <w:sz w:val="18"/>
                <w:szCs w:val="18"/>
              </w:rPr>
            </w:pPr>
            <w:r>
              <w:rPr>
                <w:sz w:val="18"/>
                <w:szCs w:val="18"/>
              </w:rPr>
              <w:t>30102</w:t>
            </w:r>
          </w:p>
        </w:tc>
        <w:tc>
          <w:tcPr>
            <w:tcW w:w="1643" w:type="dxa"/>
            <w:vAlign w:val="center"/>
          </w:tcPr>
          <w:p>
            <w:pPr>
              <w:pStyle w:val="14"/>
              <w:rPr>
                <w:sz w:val="18"/>
                <w:szCs w:val="18"/>
              </w:rPr>
            </w:pPr>
            <w:r>
              <w:rPr>
                <w:rFonts w:hint="eastAsia" w:ascii="宋体" w:hAnsi="宋体" w:cs="宋体"/>
                <w:sz w:val="18"/>
                <w:szCs w:val="18"/>
              </w:rPr>
              <w:t>津贴补贴</w:t>
            </w:r>
          </w:p>
        </w:tc>
        <w:tc>
          <w:tcPr>
            <w:tcW w:w="1643" w:type="dxa"/>
            <w:vAlign w:val="center"/>
          </w:tcPr>
          <w:p>
            <w:pPr>
              <w:pStyle w:val="13"/>
              <w:rPr>
                <w:sz w:val="18"/>
                <w:szCs w:val="18"/>
              </w:rPr>
            </w:pPr>
            <w:r>
              <w:rPr>
                <w:sz w:val="18"/>
                <w:szCs w:val="18"/>
              </w:rPr>
              <w:t>59.00</w:t>
            </w:r>
          </w:p>
        </w:tc>
        <w:tc>
          <w:tcPr>
            <w:tcW w:w="1643" w:type="dxa"/>
            <w:vAlign w:val="center"/>
          </w:tcPr>
          <w:p>
            <w:pPr>
              <w:pStyle w:val="13"/>
              <w:rPr>
                <w:sz w:val="18"/>
                <w:szCs w:val="18"/>
              </w:rPr>
            </w:pPr>
            <w:r>
              <w:rPr>
                <w:sz w:val="18"/>
                <w:szCs w:val="18"/>
              </w:rPr>
              <w:t>59.00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5</w:t>
            </w:r>
          </w:p>
        </w:tc>
        <w:tc>
          <w:tcPr>
            <w:tcW w:w="1643" w:type="dxa"/>
            <w:vAlign w:val="center"/>
          </w:tcPr>
          <w:p>
            <w:pPr>
              <w:pStyle w:val="14"/>
              <w:rPr>
                <w:sz w:val="18"/>
                <w:szCs w:val="18"/>
              </w:rPr>
            </w:pPr>
            <w:r>
              <w:rPr>
                <w:sz w:val="18"/>
                <w:szCs w:val="18"/>
              </w:rPr>
              <w:t>30103</w:t>
            </w:r>
          </w:p>
        </w:tc>
        <w:tc>
          <w:tcPr>
            <w:tcW w:w="1643" w:type="dxa"/>
            <w:vAlign w:val="center"/>
          </w:tcPr>
          <w:p>
            <w:pPr>
              <w:pStyle w:val="14"/>
              <w:rPr>
                <w:sz w:val="18"/>
                <w:szCs w:val="18"/>
              </w:rPr>
            </w:pPr>
            <w:r>
              <w:rPr>
                <w:rFonts w:hint="eastAsia" w:ascii="宋体" w:hAnsi="宋体" w:cs="宋体"/>
                <w:sz w:val="18"/>
                <w:szCs w:val="18"/>
              </w:rPr>
              <w:t>奖金</w:t>
            </w:r>
          </w:p>
        </w:tc>
        <w:tc>
          <w:tcPr>
            <w:tcW w:w="1643" w:type="dxa"/>
            <w:vAlign w:val="center"/>
          </w:tcPr>
          <w:p>
            <w:pPr>
              <w:pStyle w:val="13"/>
              <w:rPr>
                <w:sz w:val="18"/>
                <w:szCs w:val="18"/>
              </w:rPr>
            </w:pPr>
            <w:r>
              <w:rPr>
                <w:sz w:val="18"/>
                <w:szCs w:val="18"/>
              </w:rPr>
              <w:t>104.60</w:t>
            </w:r>
          </w:p>
        </w:tc>
        <w:tc>
          <w:tcPr>
            <w:tcW w:w="1643" w:type="dxa"/>
            <w:vAlign w:val="center"/>
          </w:tcPr>
          <w:p>
            <w:pPr>
              <w:pStyle w:val="13"/>
              <w:rPr>
                <w:sz w:val="18"/>
                <w:szCs w:val="18"/>
              </w:rPr>
            </w:pPr>
            <w:r>
              <w:rPr>
                <w:sz w:val="18"/>
                <w:szCs w:val="18"/>
              </w:rPr>
              <w:t>104.60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6</w:t>
            </w:r>
          </w:p>
        </w:tc>
        <w:tc>
          <w:tcPr>
            <w:tcW w:w="1643" w:type="dxa"/>
            <w:vAlign w:val="center"/>
          </w:tcPr>
          <w:p>
            <w:pPr>
              <w:pStyle w:val="14"/>
              <w:rPr>
                <w:sz w:val="18"/>
                <w:szCs w:val="18"/>
              </w:rPr>
            </w:pPr>
            <w:r>
              <w:rPr>
                <w:sz w:val="18"/>
                <w:szCs w:val="18"/>
              </w:rPr>
              <w:t>30107</w:t>
            </w:r>
          </w:p>
        </w:tc>
        <w:tc>
          <w:tcPr>
            <w:tcW w:w="1643" w:type="dxa"/>
            <w:vAlign w:val="center"/>
          </w:tcPr>
          <w:p>
            <w:pPr>
              <w:pStyle w:val="14"/>
              <w:rPr>
                <w:sz w:val="18"/>
                <w:szCs w:val="18"/>
              </w:rPr>
            </w:pPr>
            <w:r>
              <w:rPr>
                <w:rFonts w:hint="eastAsia" w:ascii="宋体" w:hAnsi="宋体" w:cs="宋体"/>
                <w:sz w:val="18"/>
                <w:szCs w:val="18"/>
              </w:rPr>
              <w:t>绩效工资</w:t>
            </w:r>
          </w:p>
        </w:tc>
        <w:tc>
          <w:tcPr>
            <w:tcW w:w="1643" w:type="dxa"/>
            <w:vAlign w:val="center"/>
          </w:tcPr>
          <w:p>
            <w:pPr>
              <w:pStyle w:val="13"/>
              <w:rPr>
                <w:sz w:val="18"/>
                <w:szCs w:val="18"/>
              </w:rPr>
            </w:pPr>
            <w:r>
              <w:rPr>
                <w:sz w:val="18"/>
                <w:szCs w:val="18"/>
              </w:rPr>
              <w:t>107.00</w:t>
            </w:r>
          </w:p>
        </w:tc>
        <w:tc>
          <w:tcPr>
            <w:tcW w:w="1643" w:type="dxa"/>
            <w:vAlign w:val="center"/>
          </w:tcPr>
          <w:p>
            <w:pPr>
              <w:pStyle w:val="13"/>
              <w:rPr>
                <w:sz w:val="18"/>
                <w:szCs w:val="18"/>
              </w:rPr>
            </w:pPr>
            <w:r>
              <w:rPr>
                <w:sz w:val="18"/>
                <w:szCs w:val="18"/>
              </w:rPr>
              <w:t>107.00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7</w:t>
            </w:r>
          </w:p>
        </w:tc>
        <w:tc>
          <w:tcPr>
            <w:tcW w:w="1643" w:type="dxa"/>
            <w:vAlign w:val="center"/>
          </w:tcPr>
          <w:p>
            <w:pPr>
              <w:pStyle w:val="14"/>
              <w:rPr>
                <w:sz w:val="18"/>
                <w:szCs w:val="18"/>
              </w:rPr>
            </w:pPr>
            <w:r>
              <w:rPr>
                <w:sz w:val="18"/>
                <w:szCs w:val="18"/>
              </w:rPr>
              <w:t>30108</w:t>
            </w:r>
          </w:p>
        </w:tc>
        <w:tc>
          <w:tcPr>
            <w:tcW w:w="1643" w:type="dxa"/>
            <w:vAlign w:val="center"/>
          </w:tcPr>
          <w:p>
            <w:pPr>
              <w:pStyle w:val="14"/>
              <w:rPr>
                <w:sz w:val="18"/>
                <w:szCs w:val="18"/>
              </w:rPr>
            </w:pPr>
            <w:r>
              <w:rPr>
                <w:rFonts w:hint="eastAsia" w:ascii="宋体" w:hAnsi="宋体" w:cs="宋体"/>
                <w:sz w:val="18"/>
                <w:szCs w:val="18"/>
              </w:rPr>
              <w:t>机关事业单位基本养老保险缴费</w:t>
            </w:r>
          </w:p>
        </w:tc>
        <w:tc>
          <w:tcPr>
            <w:tcW w:w="1643" w:type="dxa"/>
            <w:vAlign w:val="center"/>
          </w:tcPr>
          <w:p>
            <w:pPr>
              <w:pStyle w:val="13"/>
              <w:rPr>
                <w:sz w:val="18"/>
                <w:szCs w:val="18"/>
              </w:rPr>
            </w:pPr>
            <w:r>
              <w:rPr>
                <w:sz w:val="18"/>
                <w:szCs w:val="18"/>
              </w:rPr>
              <w:t>227.40</w:t>
            </w:r>
          </w:p>
        </w:tc>
        <w:tc>
          <w:tcPr>
            <w:tcW w:w="1643" w:type="dxa"/>
            <w:vAlign w:val="center"/>
          </w:tcPr>
          <w:p>
            <w:pPr>
              <w:pStyle w:val="13"/>
              <w:rPr>
                <w:sz w:val="18"/>
                <w:szCs w:val="18"/>
              </w:rPr>
            </w:pPr>
            <w:r>
              <w:rPr>
                <w:sz w:val="18"/>
                <w:szCs w:val="18"/>
              </w:rPr>
              <w:t>227.40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8</w:t>
            </w:r>
          </w:p>
        </w:tc>
        <w:tc>
          <w:tcPr>
            <w:tcW w:w="1643" w:type="dxa"/>
            <w:vAlign w:val="center"/>
          </w:tcPr>
          <w:p>
            <w:pPr>
              <w:pStyle w:val="14"/>
              <w:rPr>
                <w:sz w:val="18"/>
                <w:szCs w:val="18"/>
              </w:rPr>
            </w:pPr>
            <w:r>
              <w:rPr>
                <w:sz w:val="18"/>
                <w:szCs w:val="18"/>
              </w:rPr>
              <w:t>30109</w:t>
            </w:r>
          </w:p>
        </w:tc>
        <w:tc>
          <w:tcPr>
            <w:tcW w:w="1643" w:type="dxa"/>
            <w:vAlign w:val="center"/>
          </w:tcPr>
          <w:p>
            <w:pPr>
              <w:pStyle w:val="14"/>
              <w:rPr>
                <w:sz w:val="18"/>
                <w:szCs w:val="18"/>
              </w:rPr>
            </w:pPr>
            <w:r>
              <w:rPr>
                <w:rFonts w:hint="eastAsia" w:ascii="宋体" w:hAnsi="宋体" w:cs="宋体"/>
                <w:sz w:val="18"/>
                <w:szCs w:val="18"/>
              </w:rPr>
              <w:t>职业年金缴费</w:t>
            </w:r>
          </w:p>
        </w:tc>
        <w:tc>
          <w:tcPr>
            <w:tcW w:w="1643" w:type="dxa"/>
            <w:vAlign w:val="center"/>
          </w:tcPr>
          <w:p>
            <w:pPr>
              <w:pStyle w:val="13"/>
              <w:rPr>
                <w:sz w:val="18"/>
                <w:szCs w:val="18"/>
              </w:rPr>
            </w:pPr>
            <w:r>
              <w:rPr>
                <w:sz w:val="18"/>
                <w:szCs w:val="18"/>
              </w:rPr>
              <w:t>27.30</w:t>
            </w:r>
          </w:p>
        </w:tc>
        <w:tc>
          <w:tcPr>
            <w:tcW w:w="1643" w:type="dxa"/>
            <w:vAlign w:val="center"/>
          </w:tcPr>
          <w:p>
            <w:pPr>
              <w:pStyle w:val="13"/>
              <w:rPr>
                <w:sz w:val="18"/>
                <w:szCs w:val="18"/>
              </w:rPr>
            </w:pPr>
            <w:r>
              <w:rPr>
                <w:sz w:val="18"/>
                <w:szCs w:val="18"/>
              </w:rPr>
              <w:t>27.30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9</w:t>
            </w:r>
          </w:p>
        </w:tc>
        <w:tc>
          <w:tcPr>
            <w:tcW w:w="1643" w:type="dxa"/>
            <w:vAlign w:val="center"/>
          </w:tcPr>
          <w:p>
            <w:pPr>
              <w:pStyle w:val="14"/>
              <w:rPr>
                <w:sz w:val="18"/>
                <w:szCs w:val="18"/>
              </w:rPr>
            </w:pPr>
            <w:r>
              <w:rPr>
                <w:sz w:val="18"/>
                <w:szCs w:val="18"/>
              </w:rPr>
              <w:t>30110</w:t>
            </w:r>
          </w:p>
        </w:tc>
        <w:tc>
          <w:tcPr>
            <w:tcW w:w="1643" w:type="dxa"/>
            <w:vAlign w:val="center"/>
          </w:tcPr>
          <w:p>
            <w:pPr>
              <w:pStyle w:val="14"/>
              <w:rPr>
                <w:sz w:val="18"/>
                <w:szCs w:val="18"/>
              </w:rPr>
            </w:pPr>
            <w:r>
              <w:rPr>
                <w:rFonts w:hint="eastAsia" w:ascii="宋体" w:hAnsi="宋体" w:cs="宋体"/>
                <w:sz w:val="18"/>
                <w:szCs w:val="18"/>
              </w:rPr>
              <w:t>职工基本医疗保险缴费</w:t>
            </w:r>
          </w:p>
        </w:tc>
        <w:tc>
          <w:tcPr>
            <w:tcW w:w="1643" w:type="dxa"/>
            <w:vAlign w:val="center"/>
          </w:tcPr>
          <w:p>
            <w:pPr>
              <w:pStyle w:val="13"/>
              <w:rPr>
                <w:sz w:val="18"/>
                <w:szCs w:val="18"/>
              </w:rPr>
            </w:pPr>
            <w:r>
              <w:rPr>
                <w:sz w:val="18"/>
                <w:szCs w:val="18"/>
              </w:rPr>
              <w:t>140.50</w:t>
            </w:r>
          </w:p>
        </w:tc>
        <w:tc>
          <w:tcPr>
            <w:tcW w:w="1643" w:type="dxa"/>
            <w:vAlign w:val="center"/>
          </w:tcPr>
          <w:p>
            <w:pPr>
              <w:pStyle w:val="13"/>
              <w:rPr>
                <w:sz w:val="18"/>
                <w:szCs w:val="18"/>
              </w:rPr>
            </w:pPr>
            <w:r>
              <w:rPr>
                <w:sz w:val="18"/>
                <w:szCs w:val="18"/>
              </w:rPr>
              <w:t>140.50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10</w:t>
            </w:r>
          </w:p>
        </w:tc>
        <w:tc>
          <w:tcPr>
            <w:tcW w:w="1643" w:type="dxa"/>
            <w:vAlign w:val="center"/>
          </w:tcPr>
          <w:p>
            <w:pPr>
              <w:pStyle w:val="14"/>
              <w:rPr>
                <w:sz w:val="18"/>
                <w:szCs w:val="18"/>
              </w:rPr>
            </w:pPr>
            <w:r>
              <w:rPr>
                <w:sz w:val="18"/>
                <w:szCs w:val="18"/>
              </w:rPr>
              <w:t>30111</w:t>
            </w:r>
          </w:p>
        </w:tc>
        <w:tc>
          <w:tcPr>
            <w:tcW w:w="1643" w:type="dxa"/>
            <w:vAlign w:val="center"/>
          </w:tcPr>
          <w:p>
            <w:pPr>
              <w:pStyle w:val="14"/>
              <w:rPr>
                <w:sz w:val="18"/>
                <w:szCs w:val="18"/>
              </w:rPr>
            </w:pPr>
            <w:r>
              <w:rPr>
                <w:rFonts w:hint="eastAsia" w:ascii="宋体" w:hAnsi="宋体" w:cs="宋体"/>
                <w:sz w:val="18"/>
                <w:szCs w:val="18"/>
              </w:rPr>
              <w:t>公务员医疗补助缴费</w:t>
            </w:r>
          </w:p>
        </w:tc>
        <w:tc>
          <w:tcPr>
            <w:tcW w:w="1643" w:type="dxa"/>
            <w:vAlign w:val="center"/>
          </w:tcPr>
          <w:p>
            <w:pPr>
              <w:pStyle w:val="13"/>
              <w:rPr>
                <w:sz w:val="18"/>
                <w:szCs w:val="18"/>
              </w:rPr>
            </w:pPr>
            <w:r>
              <w:rPr>
                <w:sz w:val="18"/>
                <w:szCs w:val="18"/>
              </w:rPr>
              <w:t>39.10</w:t>
            </w:r>
          </w:p>
        </w:tc>
        <w:tc>
          <w:tcPr>
            <w:tcW w:w="1643" w:type="dxa"/>
            <w:vAlign w:val="center"/>
          </w:tcPr>
          <w:p>
            <w:pPr>
              <w:pStyle w:val="13"/>
              <w:rPr>
                <w:sz w:val="18"/>
                <w:szCs w:val="18"/>
              </w:rPr>
            </w:pPr>
            <w:r>
              <w:rPr>
                <w:sz w:val="18"/>
                <w:szCs w:val="18"/>
              </w:rPr>
              <w:t>39.10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11</w:t>
            </w:r>
          </w:p>
        </w:tc>
        <w:tc>
          <w:tcPr>
            <w:tcW w:w="1643" w:type="dxa"/>
            <w:vAlign w:val="center"/>
          </w:tcPr>
          <w:p>
            <w:pPr>
              <w:pStyle w:val="14"/>
              <w:rPr>
                <w:sz w:val="18"/>
                <w:szCs w:val="18"/>
              </w:rPr>
            </w:pPr>
            <w:r>
              <w:rPr>
                <w:sz w:val="18"/>
                <w:szCs w:val="18"/>
              </w:rPr>
              <w:t>30112</w:t>
            </w:r>
          </w:p>
        </w:tc>
        <w:tc>
          <w:tcPr>
            <w:tcW w:w="1643" w:type="dxa"/>
            <w:vAlign w:val="center"/>
          </w:tcPr>
          <w:p>
            <w:pPr>
              <w:pStyle w:val="14"/>
              <w:rPr>
                <w:sz w:val="18"/>
                <w:szCs w:val="18"/>
              </w:rPr>
            </w:pPr>
            <w:r>
              <w:rPr>
                <w:rFonts w:hint="eastAsia" w:ascii="宋体" w:hAnsi="宋体" w:cs="宋体"/>
                <w:sz w:val="18"/>
                <w:szCs w:val="18"/>
              </w:rPr>
              <w:t>其他社会保障缴费</w:t>
            </w:r>
          </w:p>
        </w:tc>
        <w:tc>
          <w:tcPr>
            <w:tcW w:w="1643" w:type="dxa"/>
            <w:vAlign w:val="center"/>
          </w:tcPr>
          <w:p>
            <w:pPr>
              <w:pStyle w:val="13"/>
              <w:rPr>
                <w:sz w:val="18"/>
                <w:szCs w:val="18"/>
              </w:rPr>
            </w:pPr>
            <w:r>
              <w:rPr>
                <w:sz w:val="18"/>
                <w:szCs w:val="18"/>
              </w:rPr>
              <w:t>14.00</w:t>
            </w:r>
          </w:p>
        </w:tc>
        <w:tc>
          <w:tcPr>
            <w:tcW w:w="1643" w:type="dxa"/>
            <w:vAlign w:val="center"/>
          </w:tcPr>
          <w:p>
            <w:pPr>
              <w:pStyle w:val="13"/>
              <w:rPr>
                <w:sz w:val="18"/>
                <w:szCs w:val="18"/>
              </w:rPr>
            </w:pPr>
            <w:r>
              <w:rPr>
                <w:sz w:val="18"/>
                <w:szCs w:val="18"/>
              </w:rPr>
              <w:t>14.00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12</w:t>
            </w:r>
          </w:p>
        </w:tc>
        <w:tc>
          <w:tcPr>
            <w:tcW w:w="1643" w:type="dxa"/>
            <w:vAlign w:val="center"/>
          </w:tcPr>
          <w:p>
            <w:pPr>
              <w:pStyle w:val="14"/>
              <w:rPr>
                <w:sz w:val="18"/>
                <w:szCs w:val="18"/>
              </w:rPr>
            </w:pPr>
            <w:r>
              <w:rPr>
                <w:sz w:val="18"/>
                <w:szCs w:val="18"/>
              </w:rPr>
              <w:t>30113</w:t>
            </w:r>
          </w:p>
        </w:tc>
        <w:tc>
          <w:tcPr>
            <w:tcW w:w="1643" w:type="dxa"/>
            <w:vAlign w:val="center"/>
          </w:tcPr>
          <w:p>
            <w:pPr>
              <w:pStyle w:val="14"/>
              <w:rPr>
                <w:sz w:val="18"/>
                <w:szCs w:val="18"/>
              </w:rPr>
            </w:pPr>
            <w:r>
              <w:rPr>
                <w:rFonts w:hint="eastAsia" w:ascii="宋体" w:hAnsi="宋体" w:cs="宋体"/>
                <w:sz w:val="18"/>
                <w:szCs w:val="18"/>
              </w:rPr>
              <w:t>住房公积金</w:t>
            </w:r>
          </w:p>
        </w:tc>
        <w:tc>
          <w:tcPr>
            <w:tcW w:w="1643" w:type="dxa"/>
            <w:vAlign w:val="center"/>
          </w:tcPr>
          <w:p>
            <w:pPr>
              <w:pStyle w:val="13"/>
              <w:rPr>
                <w:sz w:val="18"/>
                <w:szCs w:val="18"/>
              </w:rPr>
            </w:pPr>
            <w:r>
              <w:rPr>
                <w:sz w:val="18"/>
                <w:szCs w:val="18"/>
              </w:rPr>
              <w:t>214.10</w:t>
            </w:r>
          </w:p>
        </w:tc>
        <w:tc>
          <w:tcPr>
            <w:tcW w:w="1643" w:type="dxa"/>
            <w:vAlign w:val="center"/>
          </w:tcPr>
          <w:p>
            <w:pPr>
              <w:pStyle w:val="13"/>
              <w:rPr>
                <w:sz w:val="18"/>
                <w:szCs w:val="18"/>
              </w:rPr>
            </w:pPr>
            <w:r>
              <w:rPr>
                <w:sz w:val="18"/>
                <w:szCs w:val="18"/>
              </w:rPr>
              <w:t>214.10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13</w:t>
            </w:r>
          </w:p>
        </w:tc>
        <w:tc>
          <w:tcPr>
            <w:tcW w:w="1643" w:type="dxa"/>
            <w:vAlign w:val="center"/>
          </w:tcPr>
          <w:p>
            <w:pPr>
              <w:pStyle w:val="14"/>
              <w:rPr>
                <w:sz w:val="18"/>
                <w:szCs w:val="18"/>
              </w:rPr>
            </w:pPr>
            <w:r>
              <w:rPr>
                <w:sz w:val="18"/>
                <w:szCs w:val="18"/>
              </w:rPr>
              <w:t>30199</w:t>
            </w:r>
          </w:p>
        </w:tc>
        <w:tc>
          <w:tcPr>
            <w:tcW w:w="1643" w:type="dxa"/>
            <w:vAlign w:val="center"/>
          </w:tcPr>
          <w:p>
            <w:pPr>
              <w:pStyle w:val="14"/>
              <w:rPr>
                <w:sz w:val="18"/>
                <w:szCs w:val="18"/>
              </w:rPr>
            </w:pPr>
            <w:r>
              <w:rPr>
                <w:rFonts w:hint="eastAsia" w:ascii="宋体" w:hAnsi="宋体" w:cs="宋体"/>
                <w:sz w:val="18"/>
                <w:szCs w:val="18"/>
              </w:rPr>
              <w:t>其他工资福利支出</w:t>
            </w:r>
          </w:p>
        </w:tc>
        <w:tc>
          <w:tcPr>
            <w:tcW w:w="1643" w:type="dxa"/>
            <w:vAlign w:val="center"/>
          </w:tcPr>
          <w:p>
            <w:pPr>
              <w:pStyle w:val="13"/>
              <w:rPr>
                <w:sz w:val="18"/>
                <w:szCs w:val="18"/>
              </w:rPr>
            </w:pPr>
            <w:r>
              <w:rPr>
                <w:sz w:val="18"/>
                <w:szCs w:val="18"/>
              </w:rPr>
              <w:t>136.00</w:t>
            </w:r>
          </w:p>
        </w:tc>
        <w:tc>
          <w:tcPr>
            <w:tcW w:w="1643" w:type="dxa"/>
            <w:vAlign w:val="center"/>
          </w:tcPr>
          <w:p>
            <w:pPr>
              <w:pStyle w:val="13"/>
              <w:rPr>
                <w:sz w:val="18"/>
                <w:szCs w:val="18"/>
              </w:rPr>
            </w:pPr>
            <w:r>
              <w:rPr>
                <w:sz w:val="18"/>
                <w:szCs w:val="18"/>
              </w:rPr>
              <w:t>136.00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14</w:t>
            </w:r>
          </w:p>
        </w:tc>
        <w:tc>
          <w:tcPr>
            <w:tcW w:w="1643" w:type="dxa"/>
            <w:vAlign w:val="center"/>
          </w:tcPr>
          <w:p>
            <w:pPr>
              <w:pStyle w:val="14"/>
              <w:rPr>
                <w:sz w:val="18"/>
                <w:szCs w:val="18"/>
              </w:rPr>
            </w:pPr>
            <w:r>
              <w:rPr>
                <w:sz w:val="18"/>
                <w:szCs w:val="18"/>
              </w:rPr>
              <w:t>302</w:t>
            </w:r>
          </w:p>
        </w:tc>
        <w:tc>
          <w:tcPr>
            <w:tcW w:w="1643" w:type="dxa"/>
            <w:vAlign w:val="center"/>
          </w:tcPr>
          <w:p>
            <w:pPr>
              <w:pStyle w:val="14"/>
              <w:rPr>
                <w:sz w:val="18"/>
                <w:szCs w:val="18"/>
              </w:rPr>
            </w:pPr>
            <w:r>
              <w:rPr>
                <w:rFonts w:hint="eastAsia" w:ascii="宋体" w:hAnsi="宋体" w:cs="宋体"/>
                <w:sz w:val="18"/>
                <w:szCs w:val="18"/>
              </w:rPr>
              <w:t>商品和服务支出</w:t>
            </w:r>
          </w:p>
        </w:tc>
        <w:tc>
          <w:tcPr>
            <w:tcW w:w="1643" w:type="dxa"/>
            <w:vAlign w:val="center"/>
          </w:tcPr>
          <w:p>
            <w:pPr>
              <w:pStyle w:val="13"/>
              <w:rPr>
                <w:sz w:val="18"/>
                <w:szCs w:val="18"/>
              </w:rPr>
            </w:pPr>
            <w:r>
              <w:rPr>
                <w:sz w:val="18"/>
                <w:szCs w:val="18"/>
              </w:rPr>
              <w:t>125.18</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15</w:t>
            </w:r>
          </w:p>
        </w:tc>
        <w:tc>
          <w:tcPr>
            <w:tcW w:w="1643" w:type="dxa"/>
            <w:vAlign w:val="center"/>
          </w:tcPr>
          <w:p>
            <w:pPr>
              <w:pStyle w:val="14"/>
              <w:rPr>
                <w:sz w:val="18"/>
                <w:szCs w:val="18"/>
              </w:rPr>
            </w:pPr>
            <w:r>
              <w:rPr>
                <w:sz w:val="18"/>
                <w:szCs w:val="18"/>
              </w:rPr>
              <w:t>30201</w:t>
            </w:r>
          </w:p>
        </w:tc>
        <w:tc>
          <w:tcPr>
            <w:tcW w:w="1643" w:type="dxa"/>
            <w:vAlign w:val="center"/>
          </w:tcPr>
          <w:p>
            <w:pPr>
              <w:pStyle w:val="14"/>
              <w:rPr>
                <w:sz w:val="18"/>
                <w:szCs w:val="18"/>
              </w:rPr>
            </w:pPr>
            <w:r>
              <w:rPr>
                <w:rFonts w:hint="eastAsia" w:ascii="宋体" w:hAnsi="宋体" w:cs="宋体"/>
                <w:sz w:val="18"/>
                <w:szCs w:val="18"/>
              </w:rPr>
              <w:t>办公费</w:t>
            </w:r>
          </w:p>
        </w:tc>
        <w:tc>
          <w:tcPr>
            <w:tcW w:w="1643" w:type="dxa"/>
            <w:vAlign w:val="center"/>
          </w:tcPr>
          <w:p>
            <w:pPr>
              <w:pStyle w:val="13"/>
              <w:rPr>
                <w:sz w:val="18"/>
                <w:szCs w:val="18"/>
              </w:rPr>
            </w:pPr>
            <w:r>
              <w:rPr>
                <w:sz w:val="18"/>
                <w:szCs w:val="18"/>
              </w:rPr>
              <w:t>65.15</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65.15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16</w:t>
            </w:r>
          </w:p>
        </w:tc>
        <w:tc>
          <w:tcPr>
            <w:tcW w:w="1643" w:type="dxa"/>
            <w:vAlign w:val="center"/>
          </w:tcPr>
          <w:p>
            <w:pPr>
              <w:pStyle w:val="14"/>
              <w:rPr>
                <w:sz w:val="18"/>
                <w:szCs w:val="18"/>
              </w:rPr>
            </w:pPr>
            <w:r>
              <w:rPr>
                <w:sz w:val="18"/>
                <w:szCs w:val="18"/>
              </w:rPr>
              <w:t>30228</w:t>
            </w:r>
          </w:p>
        </w:tc>
        <w:tc>
          <w:tcPr>
            <w:tcW w:w="1643" w:type="dxa"/>
            <w:vAlign w:val="center"/>
          </w:tcPr>
          <w:p>
            <w:pPr>
              <w:pStyle w:val="14"/>
              <w:rPr>
                <w:sz w:val="18"/>
                <w:szCs w:val="18"/>
              </w:rPr>
            </w:pPr>
            <w:r>
              <w:rPr>
                <w:rFonts w:hint="eastAsia" w:ascii="宋体" w:hAnsi="宋体" w:cs="宋体"/>
                <w:sz w:val="18"/>
                <w:szCs w:val="18"/>
              </w:rPr>
              <w:t>工会经费</w:t>
            </w:r>
          </w:p>
        </w:tc>
        <w:tc>
          <w:tcPr>
            <w:tcW w:w="1643" w:type="dxa"/>
            <w:vAlign w:val="center"/>
          </w:tcPr>
          <w:p>
            <w:pPr>
              <w:pStyle w:val="13"/>
              <w:rPr>
                <w:sz w:val="18"/>
                <w:szCs w:val="18"/>
              </w:rPr>
            </w:pPr>
            <w:r>
              <w:rPr>
                <w:sz w:val="18"/>
                <w:szCs w:val="18"/>
              </w:rPr>
              <w:t>4.66</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17</w:t>
            </w:r>
          </w:p>
        </w:tc>
        <w:tc>
          <w:tcPr>
            <w:tcW w:w="1643" w:type="dxa"/>
            <w:vAlign w:val="center"/>
          </w:tcPr>
          <w:p>
            <w:pPr>
              <w:pStyle w:val="14"/>
              <w:rPr>
                <w:sz w:val="18"/>
                <w:szCs w:val="18"/>
              </w:rPr>
            </w:pPr>
            <w:r>
              <w:rPr>
                <w:sz w:val="18"/>
                <w:szCs w:val="18"/>
              </w:rPr>
              <w:t>30229</w:t>
            </w:r>
          </w:p>
        </w:tc>
        <w:tc>
          <w:tcPr>
            <w:tcW w:w="1643" w:type="dxa"/>
            <w:vAlign w:val="center"/>
          </w:tcPr>
          <w:p>
            <w:pPr>
              <w:pStyle w:val="14"/>
              <w:rPr>
                <w:sz w:val="18"/>
                <w:szCs w:val="18"/>
              </w:rPr>
            </w:pPr>
            <w:r>
              <w:rPr>
                <w:rFonts w:hint="eastAsia" w:ascii="宋体" w:hAnsi="宋体" w:cs="宋体"/>
                <w:sz w:val="18"/>
                <w:szCs w:val="18"/>
              </w:rPr>
              <w:t>福利费</w:t>
            </w:r>
          </w:p>
        </w:tc>
        <w:tc>
          <w:tcPr>
            <w:tcW w:w="1643" w:type="dxa"/>
            <w:vAlign w:val="center"/>
          </w:tcPr>
          <w:p>
            <w:pPr>
              <w:pStyle w:val="13"/>
              <w:rPr>
                <w:sz w:val="18"/>
                <w:szCs w:val="18"/>
              </w:rPr>
            </w:pPr>
            <w:r>
              <w:rPr>
                <w:sz w:val="18"/>
                <w:szCs w:val="18"/>
              </w:rPr>
              <w:t>4.66</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18</w:t>
            </w:r>
          </w:p>
        </w:tc>
        <w:tc>
          <w:tcPr>
            <w:tcW w:w="1643" w:type="dxa"/>
            <w:vAlign w:val="center"/>
          </w:tcPr>
          <w:p>
            <w:pPr>
              <w:pStyle w:val="14"/>
              <w:rPr>
                <w:sz w:val="18"/>
                <w:szCs w:val="18"/>
              </w:rPr>
            </w:pPr>
            <w:r>
              <w:rPr>
                <w:sz w:val="18"/>
                <w:szCs w:val="18"/>
              </w:rPr>
              <w:t>30231</w:t>
            </w:r>
          </w:p>
        </w:tc>
        <w:tc>
          <w:tcPr>
            <w:tcW w:w="1643" w:type="dxa"/>
            <w:vAlign w:val="center"/>
          </w:tcPr>
          <w:p>
            <w:pPr>
              <w:pStyle w:val="14"/>
              <w:rPr>
                <w:sz w:val="18"/>
                <w:szCs w:val="18"/>
              </w:rPr>
            </w:pPr>
            <w:r>
              <w:rPr>
                <w:rFonts w:hint="eastAsia" w:ascii="宋体" w:hAnsi="宋体" w:cs="宋体"/>
                <w:sz w:val="18"/>
                <w:szCs w:val="18"/>
              </w:rPr>
              <w:t>公务用车运行维护费</w:t>
            </w:r>
          </w:p>
        </w:tc>
        <w:tc>
          <w:tcPr>
            <w:tcW w:w="1643" w:type="dxa"/>
            <w:vAlign w:val="center"/>
          </w:tcPr>
          <w:p>
            <w:pPr>
              <w:pStyle w:val="13"/>
              <w:rPr>
                <w:sz w:val="18"/>
                <w:szCs w:val="18"/>
              </w:rPr>
            </w:pPr>
            <w:r>
              <w:rPr>
                <w:sz w:val="18"/>
                <w:szCs w:val="18"/>
              </w:rPr>
              <w:t>4.75</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19</w:t>
            </w:r>
          </w:p>
        </w:tc>
        <w:tc>
          <w:tcPr>
            <w:tcW w:w="1643" w:type="dxa"/>
            <w:vAlign w:val="center"/>
          </w:tcPr>
          <w:p>
            <w:pPr>
              <w:pStyle w:val="14"/>
              <w:rPr>
                <w:sz w:val="18"/>
                <w:szCs w:val="18"/>
              </w:rPr>
            </w:pPr>
            <w:r>
              <w:rPr>
                <w:sz w:val="18"/>
                <w:szCs w:val="18"/>
              </w:rPr>
              <w:t>30239</w:t>
            </w:r>
          </w:p>
        </w:tc>
        <w:tc>
          <w:tcPr>
            <w:tcW w:w="1643" w:type="dxa"/>
            <w:vAlign w:val="center"/>
          </w:tcPr>
          <w:p>
            <w:pPr>
              <w:pStyle w:val="14"/>
              <w:rPr>
                <w:sz w:val="18"/>
                <w:szCs w:val="18"/>
              </w:rPr>
            </w:pPr>
            <w:r>
              <w:rPr>
                <w:rFonts w:hint="eastAsia" w:ascii="宋体" w:hAnsi="宋体" w:cs="宋体"/>
                <w:sz w:val="18"/>
                <w:szCs w:val="18"/>
              </w:rPr>
              <w:t>其他交通费用</w:t>
            </w:r>
          </w:p>
        </w:tc>
        <w:tc>
          <w:tcPr>
            <w:tcW w:w="1643" w:type="dxa"/>
            <w:vAlign w:val="center"/>
          </w:tcPr>
          <w:p>
            <w:pPr>
              <w:pStyle w:val="13"/>
              <w:rPr>
                <w:sz w:val="18"/>
                <w:szCs w:val="18"/>
              </w:rPr>
            </w:pPr>
            <w:r>
              <w:rPr>
                <w:sz w:val="18"/>
                <w:szCs w:val="18"/>
              </w:rPr>
              <w:t>45.42</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20</w:t>
            </w:r>
          </w:p>
        </w:tc>
        <w:tc>
          <w:tcPr>
            <w:tcW w:w="1643" w:type="dxa"/>
            <w:vAlign w:val="center"/>
          </w:tcPr>
          <w:p>
            <w:pPr>
              <w:pStyle w:val="14"/>
              <w:rPr>
                <w:sz w:val="18"/>
                <w:szCs w:val="18"/>
              </w:rPr>
            </w:pPr>
            <w:r>
              <w:rPr>
                <w:sz w:val="18"/>
                <w:szCs w:val="18"/>
              </w:rPr>
              <w:t>30299</w:t>
            </w:r>
          </w:p>
        </w:tc>
        <w:tc>
          <w:tcPr>
            <w:tcW w:w="1643" w:type="dxa"/>
            <w:vAlign w:val="center"/>
          </w:tcPr>
          <w:p>
            <w:pPr>
              <w:pStyle w:val="14"/>
              <w:rPr>
                <w:sz w:val="18"/>
                <w:szCs w:val="18"/>
              </w:rPr>
            </w:pPr>
            <w:r>
              <w:rPr>
                <w:rFonts w:hint="eastAsia" w:ascii="宋体" w:hAnsi="宋体" w:cs="宋体"/>
                <w:sz w:val="18"/>
                <w:szCs w:val="18"/>
              </w:rPr>
              <w:t>其他商品和服务支出</w:t>
            </w:r>
          </w:p>
        </w:tc>
        <w:tc>
          <w:tcPr>
            <w:tcW w:w="1643" w:type="dxa"/>
            <w:vAlign w:val="center"/>
          </w:tcPr>
          <w:p>
            <w:pPr>
              <w:pStyle w:val="13"/>
              <w:rPr>
                <w:sz w:val="18"/>
                <w:szCs w:val="18"/>
              </w:rPr>
            </w:pPr>
            <w:r>
              <w:rPr>
                <w:sz w:val="18"/>
                <w:szCs w:val="18"/>
              </w:rPr>
              <w:t>0.54</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21</w:t>
            </w:r>
          </w:p>
        </w:tc>
        <w:tc>
          <w:tcPr>
            <w:tcW w:w="1643" w:type="dxa"/>
            <w:vAlign w:val="center"/>
          </w:tcPr>
          <w:p>
            <w:pPr>
              <w:pStyle w:val="14"/>
              <w:rPr>
                <w:sz w:val="18"/>
                <w:szCs w:val="18"/>
              </w:rPr>
            </w:pPr>
            <w:r>
              <w:rPr>
                <w:sz w:val="18"/>
                <w:szCs w:val="18"/>
              </w:rPr>
              <w:t>303</w:t>
            </w:r>
          </w:p>
        </w:tc>
        <w:tc>
          <w:tcPr>
            <w:tcW w:w="1643" w:type="dxa"/>
            <w:vAlign w:val="center"/>
          </w:tcPr>
          <w:p>
            <w:pPr>
              <w:pStyle w:val="14"/>
              <w:rPr>
                <w:sz w:val="18"/>
                <w:szCs w:val="18"/>
              </w:rPr>
            </w:pPr>
            <w:r>
              <w:rPr>
                <w:rFonts w:hint="eastAsia" w:ascii="宋体" w:hAnsi="宋体" w:cs="宋体"/>
                <w:sz w:val="18"/>
                <w:szCs w:val="18"/>
              </w:rPr>
              <w:t>对个人和家庭的补助</w:t>
            </w:r>
          </w:p>
        </w:tc>
        <w:tc>
          <w:tcPr>
            <w:tcW w:w="1643" w:type="dxa"/>
            <w:vAlign w:val="center"/>
          </w:tcPr>
          <w:p>
            <w:pPr>
              <w:pStyle w:val="13"/>
              <w:rPr>
                <w:sz w:val="18"/>
                <w:szCs w:val="18"/>
              </w:rPr>
            </w:pPr>
            <w:r>
              <w:rPr>
                <w:sz w:val="18"/>
                <w:szCs w:val="18"/>
              </w:rPr>
              <w:t>53.40</w:t>
            </w:r>
          </w:p>
        </w:tc>
        <w:tc>
          <w:tcPr>
            <w:tcW w:w="1643" w:type="dxa"/>
            <w:vAlign w:val="center"/>
          </w:tcPr>
          <w:p>
            <w:pPr>
              <w:pStyle w:val="13"/>
              <w:rPr>
                <w:sz w:val="18"/>
                <w:szCs w:val="18"/>
              </w:rPr>
            </w:pPr>
            <w:r>
              <w:rPr>
                <w:sz w:val="18"/>
                <w:szCs w:val="18"/>
              </w:rPr>
              <w:t>53.40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22</w:t>
            </w:r>
          </w:p>
        </w:tc>
        <w:tc>
          <w:tcPr>
            <w:tcW w:w="1643" w:type="dxa"/>
            <w:vAlign w:val="center"/>
          </w:tcPr>
          <w:p>
            <w:pPr>
              <w:pStyle w:val="14"/>
              <w:rPr>
                <w:sz w:val="18"/>
                <w:szCs w:val="18"/>
              </w:rPr>
            </w:pPr>
            <w:r>
              <w:rPr>
                <w:sz w:val="18"/>
                <w:szCs w:val="18"/>
              </w:rPr>
              <w:t>30302</w:t>
            </w:r>
          </w:p>
        </w:tc>
        <w:tc>
          <w:tcPr>
            <w:tcW w:w="1643" w:type="dxa"/>
            <w:vAlign w:val="center"/>
          </w:tcPr>
          <w:p>
            <w:pPr>
              <w:pStyle w:val="14"/>
              <w:rPr>
                <w:sz w:val="18"/>
                <w:szCs w:val="18"/>
              </w:rPr>
            </w:pPr>
            <w:r>
              <w:rPr>
                <w:rFonts w:hint="eastAsia" w:ascii="宋体" w:hAnsi="宋体" w:cs="宋体"/>
                <w:sz w:val="18"/>
                <w:szCs w:val="18"/>
              </w:rPr>
              <w:t>退休费</w:t>
            </w:r>
          </w:p>
        </w:tc>
        <w:tc>
          <w:tcPr>
            <w:tcW w:w="1643" w:type="dxa"/>
            <w:vAlign w:val="center"/>
          </w:tcPr>
          <w:p>
            <w:pPr>
              <w:pStyle w:val="13"/>
              <w:rPr>
                <w:sz w:val="18"/>
                <w:szCs w:val="18"/>
              </w:rPr>
            </w:pPr>
            <w:r>
              <w:rPr>
                <w:sz w:val="18"/>
                <w:szCs w:val="18"/>
              </w:rPr>
              <w:t>48.00</w:t>
            </w:r>
          </w:p>
        </w:tc>
        <w:tc>
          <w:tcPr>
            <w:tcW w:w="1643" w:type="dxa"/>
            <w:vAlign w:val="center"/>
          </w:tcPr>
          <w:p>
            <w:pPr>
              <w:pStyle w:val="13"/>
              <w:rPr>
                <w:sz w:val="18"/>
                <w:szCs w:val="18"/>
              </w:rPr>
            </w:pPr>
            <w:r>
              <w:rPr>
                <w:sz w:val="18"/>
                <w:szCs w:val="18"/>
              </w:rPr>
              <w:t>48.00</w:t>
            </w: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23</w:t>
            </w:r>
          </w:p>
        </w:tc>
        <w:tc>
          <w:tcPr>
            <w:tcW w:w="1643" w:type="dxa"/>
            <w:vAlign w:val="center"/>
          </w:tcPr>
          <w:p>
            <w:pPr>
              <w:pStyle w:val="14"/>
              <w:rPr>
                <w:sz w:val="18"/>
                <w:szCs w:val="18"/>
              </w:rPr>
            </w:pPr>
            <w:r>
              <w:rPr>
                <w:sz w:val="18"/>
                <w:szCs w:val="18"/>
              </w:rPr>
              <w:t>30305</w:t>
            </w:r>
          </w:p>
        </w:tc>
        <w:tc>
          <w:tcPr>
            <w:tcW w:w="1643" w:type="dxa"/>
            <w:vAlign w:val="center"/>
          </w:tcPr>
          <w:p>
            <w:pPr>
              <w:pStyle w:val="14"/>
              <w:rPr>
                <w:sz w:val="18"/>
                <w:szCs w:val="18"/>
              </w:rPr>
            </w:pPr>
            <w:r>
              <w:rPr>
                <w:rFonts w:hint="eastAsia" w:ascii="宋体" w:hAnsi="宋体" w:cs="宋体"/>
                <w:sz w:val="18"/>
                <w:szCs w:val="18"/>
              </w:rPr>
              <w:t>生活补助</w:t>
            </w:r>
          </w:p>
        </w:tc>
        <w:tc>
          <w:tcPr>
            <w:tcW w:w="1643" w:type="dxa"/>
            <w:vAlign w:val="center"/>
          </w:tcPr>
          <w:p>
            <w:pPr>
              <w:pStyle w:val="13"/>
              <w:rPr>
                <w:sz w:val="18"/>
                <w:szCs w:val="18"/>
              </w:rPr>
            </w:pPr>
            <w:r>
              <w:rPr>
                <w:sz w:val="18"/>
                <w:szCs w:val="18"/>
              </w:rPr>
              <w:t>5.40</w:t>
            </w:r>
          </w:p>
        </w:tc>
        <w:tc>
          <w:tcPr>
            <w:tcW w:w="1643" w:type="dxa"/>
            <w:vAlign w:val="center"/>
          </w:tcPr>
          <w:p>
            <w:pPr>
              <w:pStyle w:val="13"/>
              <w:rPr>
                <w:sz w:val="18"/>
                <w:szCs w:val="18"/>
              </w:rPr>
            </w:pPr>
            <w:r>
              <w:rPr>
                <w:sz w:val="18"/>
                <w:szCs w:val="18"/>
              </w:rPr>
              <w:t>5.40</w:t>
            </w:r>
          </w:p>
        </w:tc>
        <w:tc>
          <w:tcPr>
            <w:tcW w:w="1643" w:type="dxa"/>
            <w:vAlign w:val="center"/>
          </w:tcPr>
          <w:p>
            <w:pPr>
              <w:pStyle w:val="13"/>
              <w:rPr>
                <w:sz w:val="18"/>
                <w:szCs w:val="18"/>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827</w:t>
            </w:r>
            <w:r>
              <w:rPr>
                <w:rFonts w:hint="eastAsia" w:ascii="宋体" w:hAnsi="宋体" w:cs="宋体"/>
                <w:sz w:val="18"/>
                <w:szCs w:val="18"/>
              </w:rPr>
              <w:t>平乡县中华路街道办事处</w:t>
            </w:r>
          </w:p>
        </w:tc>
        <w:tc>
          <w:tcPr>
            <w:tcW w:w="1643" w:type="dxa"/>
            <w:tcBorders>
              <w:top w:val="single" w:color="FFFFFF" w:sz="6" w:space="0"/>
              <w:left w:val="single" w:color="FFFFFF" w:sz="6" w:space="0"/>
              <w:right w:val="single" w:color="FFFFFF" w:sz="6" w:space="0"/>
            </w:tcBorders>
            <w:vAlign w:val="center"/>
          </w:tcPr>
          <w:p>
            <w:pPr>
              <w:pStyle w:val="10"/>
              <w:rPr>
                <w:sz w:val="18"/>
                <w:szCs w:val="18"/>
              </w:rPr>
            </w:pPr>
            <w:r>
              <w:rPr>
                <w:rFonts w:hint="eastAsia" w:ascii="宋体" w:hAnsi="宋体" w:cs="宋体"/>
                <w:sz w:val="18"/>
                <w:szCs w:val="18"/>
              </w:rPr>
              <w:t>预算年度：</w:t>
            </w:r>
            <w:r>
              <w:rPr>
                <w:sz w:val="18"/>
                <w:szCs w:val="18"/>
              </w:rPr>
              <w:t>2023</w:t>
            </w:r>
          </w:p>
        </w:tc>
        <w:tc>
          <w:tcPr>
            <w:tcW w:w="3286" w:type="dxa"/>
            <w:gridSpan w:val="2"/>
            <w:tcBorders>
              <w:top w:val="single" w:color="FFFFFF" w:sz="6" w:space="0"/>
              <w:left w:val="single" w:color="FFFFFF" w:sz="6" w:space="0"/>
              <w:right w:val="single" w:color="FFFFFF" w:sz="6" w:space="0"/>
            </w:tcBorders>
            <w:vAlign w:val="center"/>
          </w:tcPr>
          <w:p>
            <w:pPr>
              <w:pStyle w:val="9"/>
              <w:rPr>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功能分类科目</w:t>
            </w:r>
          </w:p>
        </w:tc>
        <w:tc>
          <w:tcPr>
            <w:tcW w:w="1643" w:type="dxa"/>
            <w:vMerge w:val="restart"/>
            <w:vAlign w:val="center"/>
          </w:tcPr>
          <w:p>
            <w:pPr>
              <w:pStyle w:val="12"/>
            </w:pPr>
            <w:r>
              <w:rPr>
                <w:rFonts w:hint="eastAsia" w:ascii="宋体" w:hAnsi="宋体" w:cs="宋体"/>
              </w:rPr>
              <w:t>合计</w:t>
            </w:r>
          </w:p>
        </w:tc>
        <w:tc>
          <w:tcPr>
            <w:tcW w:w="1643"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w:t>
            </w:r>
          </w:p>
        </w:tc>
        <w:tc>
          <w:tcPr>
            <w:tcW w:w="1643" w:type="dxa"/>
            <w:vAlign w:val="center"/>
          </w:tcPr>
          <w:p>
            <w:pPr>
              <w:pStyle w:val="18"/>
              <w:rPr>
                <w:sz w:val="18"/>
                <w:szCs w:val="18"/>
              </w:rPr>
            </w:pPr>
          </w:p>
        </w:tc>
        <w:tc>
          <w:tcPr>
            <w:tcW w:w="1643" w:type="dxa"/>
            <w:vAlign w:val="center"/>
          </w:tcPr>
          <w:p>
            <w:pPr>
              <w:pStyle w:val="16"/>
              <w:rPr>
                <w:sz w:val="18"/>
                <w:szCs w:val="18"/>
              </w:rPr>
            </w:pPr>
            <w:r>
              <w:rPr>
                <w:rFonts w:hint="eastAsia" w:ascii="宋体" w:hAnsi="宋体" w:cs="宋体"/>
                <w:sz w:val="18"/>
                <w:szCs w:val="18"/>
              </w:rPr>
              <w:t>合计</w:t>
            </w:r>
          </w:p>
        </w:tc>
        <w:tc>
          <w:tcPr>
            <w:tcW w:w="1643" w:type="dxa"/>
            <w:vAlign w:val="center"/>
          </w:tcPr>
          <w:p>
            <w:pPr>
              <w:pStyle w:val="17"/>
              <w:rPr>
                <w:sz w:val="18"/>
                <w:szCs w:val="18"/>
              </w:rPr>
            </w:pPr>
            <w:r>
              <w:rPr>
                <w:sz w:val="18"/>
                <w:szCs w:val="18"/>
              </w:rPr>
              <w:t>4879.14</w:t>
            </w:r>
          </w:p>
        </w:tc>
        <w:tc>
          <w:tcPr>
            <w:tcW w:w="1643" w:type="dxa"/>
            <w:vAlign w:val="center"/>
          </w:tcPr>
          <w:p>
            <w:pPr>
              <w:pStyle w:val="17"/>
              <w:rPr>
                <w:sz w:val="18"/>
                <w:szCs w:val="18"/>
              </w:rPr>
            </w:pPr>
          </w:p>
        </w:tc>
        <w:tc>
          <w:tcPr>
            <w:tcW w:w="1643" w:type="dxa"/>
            <w:vAlign w:val="center"/>
          </w:tcPr>
          <w:p>
            <w:pPr>
              <w:pStyle w:val="17"/>
              <w:rPr>
                <w:sz w:val="18"/>
                <w:szCs w:val="18"/>
              </w:rPr>
            </w:pPr>
            <w:r>
              <w:rPr>
                <w:sz w:val="18"/>
                <w:szCs w:val="18"/>
              </w:rP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w:t>
            </w:r>
          </w:p>
        </w:tc>
        <w:tc>
          <w:tcPr>
            <w:tcW w:w="1643" w:type="dxa"/>
            <w:vAlign w:val="center"/>
          </w:tcPr>
          <w:p>
            <w:pPr>
              <w:pStyle w:val="14"/>
              <w:rPr>
                <w:sz w:val="18"/>
                <w:szCs w:val="18"/>
              </w:rPr>
            </w:pPr>
            <w:r>
              <w:rPr>
                <w:sz w:val="18"/>
                <w:szCs w:val="18"/>
              </w:rPr>
              <w:t>212</w:t>
            </w:r>
          </w:p>
        </w:tc>
        <w:tc>
          <w:tcPr>
            <w:tcW w:w="1643" w:type="dxa"/>
            <w:vAlign w:val="center"/>
          </w:tcPr>
          <w:p>
            <w:pPr>
              <w:pStyle w:val="14"/>
              <w:rPr>
                <w:sz w:val="18"/>
                <w:szCs w:val="18"/>
              </w:rPr>
            </w:pPr>
            <w:r>
              <w:rPr>
                <w:rFonts w:hint="eastAsia" w:ascii="宋体" w:hAnsi="宋体" w:cs="宋体"/>
                <w:sz w:val="18"/>
                <w:szCs w:val="18"/>
              </w:rPr>
              <w:t>城乡社区支出</w:t>
            </w:r>
          </w:p>
        </w:tc>
        <w:tc>
          <w:tcPr>
            <w:tcW w:w="1643" w:type="dxa"/>
            <w:vAlign w:val="center"/>
          </w:tcPr>
          <w:p>
            <w:pPr>
              <w:pStyle w:val="13"/>
              <w:rPr>
                <w:sz w:val="18"/>
                <w:szCs w:val="18"/>
              </w:rPr>
            </w:pPr>
            <w:r>
              <w:rPr>
                <w:sz w:val="18"/>
                <w:szCs w:val="18"/>
              </w:rPr>
              <w:t>4879.14</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w:t>
            </w:r>
          </w:p>
        </w:tc>
        <w:tc>
          <w:tcPr>
            <w:tcW w:w="1643" w:type="dxa"/>
            <w:vAlign w:val="center"/>
          </w:tcPr>
          <w:p>
            <w:pPr>
              <w:pStyle w:val="14"/>
              <w:rPr>
                <w:sz w:val="18"/>
                <w:szCs w:val="18"/>
              </w:rPr>
            </w:pPr>
            <w:r>
              <w:rPr>
                <w:sz w:val="18"/>
                <w:szCs w:val="18"/>
              </w:rPr>
              <w:t>21208</w:t>
            </w:r>
          </w:p>
        </w:tc>
        <w:tc>
          <w:tcPr>
            <w:tcW w:w="1643" w:type="dxa"/>
            <w:vAlign w:val="center"/>
          </w:tcPr>
          <w:p>
            <w:pPr>
              <w:pStyle w:val="14"/>
              <w:rPr>
                <w:sz w:val="18"/>
                <w:szCs w:val="18"/>
              </w:rPr>
            </w:pPr>
            <w:r>
              <w:rPr>
                <w:rFonts w:hint="eastAsia" w:ascii="宋体" w:hAnsi="宋体" w:cs="宋体"/>
                <w:sz w:val="18"/>
                <w:szCs w:val="18"/>
              </w:rPr>
              <w:t>国有土地使用权出让收入安排的支出</w:t>
            </w:r>
          </w:p>
        </w:tc>
        <w:tc>
          <w:tcPr>
            <w:tcW w:w="1643" w:type="dxa"/>
            <w:vAlign w:val="center"/>
          </w:tcPr>
          <w:p>
            <w:pPr>
              <w:pStyle w:val="13"/>
              <w:rPr>
                <w:sz w:val="18"/>
                <w:szCs w:val="18"/>
              </w:rPr>
            </w:pPr>
            <w:r>
              <w:rPr>
                <w:sz w:val="18"/>
                <w:szCs w:val="18"/>
              </w:rPr>
              <w:t>4879.14</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w:t>
            </w:r>
          </w:p>
        </w:tc>
        <w:tc>
          <w:tcPr>
            <w:tcW w:w="1643" w:type="dxa"/>
            <w:vAlign w:val="center"/>
          </w:tcPr>
          <w:p>
            <w:pPr>
              <w:pStyle w:val="14"/>
              <w:rPr>
                <w:sz w:val="18"/>
                <w:szCs w:val="18"/>
              </w:rPr>
            </w:pPr>
            <w:r>
              <w:rPr>
                <w:sz w:val="18"/>
                <w:szCs w:val="18"/>
              </w:rPr>
              <w:t>2120801</w:t>
            </w:r>
          </w:p>
        </w:tc>
        <w:tc>
          <w:tcPr>
            <w:tcW w:w="1643" w:type="dxa"/>
            <w:vAlign w:val="center"/>
          </w:tcPr>
          <w:p>
            <w:pPr>
              <w:pStyle w:val="14"/>
              <w:rPr>
                <w:sz w:val="18"/>
                <w:szCs w:val="18"/>
              </w:rPr>
            </w:pPr>
            <w:r>
              <w:rPr>
                <w:rFonts w:hint="eastAsia" w:ascii="宋体" w:hAnsi="宋体" w:cs="宋体"/>
                <w:sz w:val="18"/>
                <w:szCs w:val="18"/>
              </w:rPr>
              <w:t>征地和拆迁补偿支出</w:t>
            </w:r>
          </w:p>
        </w:tc>
        <w:tc>
          <w:tcPr>
            <w:tcW w:w="1643" w:type="dxa"/>
            <w:vAlign w:val="center"/>
          </w:tcPr>
          <w:p>
            <w:pPr>
              <w:pStyle w:val="13"/>
              <w:rPr>
                <w:sz w:val="18"/>
                <w:szCs w:val="18"/>
              </w:rPr>
            </w:pPr>
            <w:r>
              <w:rPr>
                <w:sz w:val="18"/>
                <w:szCs w:val="18"/>
              </w:rPr>
              <w:t>3166.92</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3166.92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5</w:t>
            </w:r>
          </w:p>
        </w:tc>
        <w:tc>
          <w:tcPr>
            <w:tcW w:w="1643" w:type="dxa"/>
            <w:vAlign w:val="center"/>
          </w:tcPr>
          <w:p>
            <w:pPr>
              <w:pStyle w:val="14"/>
              <w:rPr>
                <w:sz w:val="18"/>
                <w:szCs w:val="18"/>
              </w:rPr>
            </w:pPr>
            <w:r>
              <w:rPr>
                <w:sz w:val="18"/>
                <w:szCs w:val="18"/>
              </w:rPr>
              <w:t>2120805</w:t>
            </w:r>
          </w:p>
        </w:tc>
        <w:tc>
          <w:tcPr>
            <w:tcW w:w="1643" w:type="dxa"/>
            <w:vAlign w:val="center"/>
          </w:tcPr>
          <w:p>
            <w:pPr>
              <w:pStyle w:val="14"/>
              <w:rPr>
                <w:sz w:val="18"/>
                <w:szCs w:val="18"/>
              </w:rPr>
            </w:pPr>
            <w:r>
              <w:rPr>
                <w:rFonts w:hint="eastAsia" w:ascii="宋体" w:hAnsi="宋体" w:cs="宋体"/>
                <w:sz w:val="18"/>
                <w:szCs w:val="18"/>
              </w:rPr>
              <w:t>补助被征地农民支出</w:t>
            </w:r>
          </w:p>
        </w:tc>
        <w:tc>
          <w:tcPr>
            <w:tcW w:w="1643" w:type="dxa"/>
            <w:vAlign w:val="center"/>
          </w:tcPr>
          <w:p>
            <w:pPr>
              <w:pStyle w:val="13"/>
              <w:rPr>
                <w:sz w:val="18"/>
                <w:szCs w:val="18"/>
              </w:rPr>
            </w:pPr>
            <w:r>
              <w:rPr>
                <w:sz w:val="18"/>
                <w:szCs w:val="18"/>
              </w:rPr>
              <w:t>1712.22</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1712.22</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827</w:t>
            </w:r>
            <w:r>
              <w:rPr>
                <w:rFonts w:hint="eastAsia" w:ascii="宋体" w:hAnsi="宋体" w:cs="宋体"/>
                <w:sz w:val="18"/>
                <w:szCs w:val="18"/>
              </w:rPr>
              <w:t>平乡县中华路街道办事处</w:t>
            </w:r>
          </w:p>
        </w:tc>
        <w:tc>
          <w:tcPr>
            <w:tcW w:w="1643" w:type="dxa"/>
            <w:tcBorders>
              <w:top w:val="single" w:color="FFFFFF" w:sz="6" w:space="0"/>
              <w:left w:val="single" w:color="FFFFFF" w:sz="6" w:space="0"/>
              <w:right w:val="single" w:color="FFFFFF" w:sz="6" w:space="0"/>
            </w:tcBorders>
            <w:vAlign w:val="center"/>
          </w:tcPr>
          <w:p>
            <w:pPr>
              <w:pStyle w:val="10"/>
              <w:rPr>
                <w:sz w:val="18"/>
                <w:szCs w:val="18"/>
              </w:rPr>
            </w:pPr>
            <w:r>
              <w:rPr>
                <w:rFonts w:hint="eastAsia" w:ascii="宋体" w:hAnsi="宋体" w:cs="宋体"/>
                <w:sz w:val="18"/>
                <w:szCs w:val="18"/>
              </w:rPr>
              <w:t>预算年度：</w:t>
            </w:r>
            <w:r>
              <w:rPr>
                <w:sz w:val="18"/>
                <w:szCs w:val="18"/>
              </w:rPr>
              <w:t>2023</w:t>
            </w:r>
          </w:p>
        </w:tc>
        <w:tc>
          <w:tcPr>
            <w:tcW w:w="3286" w:type="dxa"/>
            <w:gridSpan w:val="2"/>
            <w:tcBorders>
              <w:top w:val="single" w:color="FFFFFF" w:sz="6" w:space="0"/>
              <w:left w:val="single" w:color="FFFFFF" w:sz="6" w:space="0"/>
              <w:right w:val="single" w:color="FFFFFF" w:sz="6" w:space="0"/>
            </w:tcBorders>
            <w:vAlign w:val="center"/>
          </w:tcPr>
          <w:p>
            <w:pPr>
              <w:pStyle w:val="9"/>
              <w:rPr>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功能分类科目</w:t>
            </w:r>
          </w:p>
        </w:tc>
        <w:tc>
          <w:tcPr>
            <w:tcW w:w="1643" w:type="dxa"/>
            <w:vMerge w:val="restart"/>
            <w:vAlign w:val="center"/>
          </w:tcPr>
          <w:p>
            <w:pPr>
              <w:pStyle w:val="12"/>
            </w:pPr>
            <w:r>
              <w:rPr>
                <w:rFonts w:hint="eastAsia" w:ascii="宋体" w:hAnsi="宋体" w:cs="宋体"/>
              </w:rPr>
              <w:t>合计</w:t>
            </w:r>
          </w:p>
        </w:tc>
        <w:tc>
          <w:tcPr>
            <w:tcW w:w="1643"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1</w:t>
            </w:r>
          </w:p>
        </w:tc>
        <w:tc>
          <w:tcPr>
            <w:tcW w:w="1643" w:type="dxa"/>
            <w:vAlign w:val="center"/>
          </w:tcPr>
          <w:p>
            <w:pPr>
              <w:pStyle w:val="18"/>
              <w:rPr>
                <w:sz w:val="18"/>
                <w:szCs w:val="18"/>
              </w:rPr>
            </w:pPr>
          </w:p>
        </w:tc>
        <w:tc>
          <w:tcPr>
            <w:tcW w:w="1643" w:type="dxa"/>
            <w:vAlign w:val="center"/>
          </w:tcPr>
          <w:p>
            <w:pPr>
              <w:pStyle w:val="16"/>
              <w:rPr>
                <w:sz w:val="18"/>
                <w:szCs w:val="18"/>
              </w:rPr>
            </w:pPr>
            <w:r>
              <w:rPr>
                <w:rFonts w:hint="eastAsia" w:ascii="宋体" w:hAnsi="宋体" w:cs="宋体"/>
                <w:sz w:val="18"/>
                <w:szCs w:val="18"/>
              </w:rPr>
              <w:t>合计</w:t>
            </w:r>
          </w:p>
        </w:tc>
        <w:tc>
          <w:tcPr>
            <w:tcW w:w="1643" w:type="dxa"/>
            <w:vAlign w:val="center"/>
          </w:tcPr>
          <w:p>
            <w:pPr>
              <w:pStyle w:val="17"/>
              <w:rPr>
                <w:sz w:val="18"/>
                <w:szCs w:val="18"/>
              </w:rPr>
            </w:pPr>
            <w:r>
              <w:rPr>
                <w:sz w:val="18"/>
                <w:szCs w:val="18"/>
              </w:rPr>
              <w:t>5.00</w:t>
            </w:r>
          </w:p>
        </w:tc>
        <w:tc>
          <w:tcPr>
            <w:tcW w:w="1643" w:type="dxa"/>
            <w:vAlign w:val="center"/>
          </w:tcPr>
          <w:p>
            <w:pPr>
              <w:pStyle w:val="17"/>
              <w:rPr>
                <w:sz w:val="18"/>
                <w:szCs w:val="18"/>
              </w:rPr>
            </w:pPr>
          </w:p>
        </w:tc>
        <w:tc>
          <w:tcPr>
            <w:tcW w:w="1643" w:type="dxa"/>
            <w:vAlign w:val="center"/>
          </w:tcPr>
          <w:p>
            <w:pPr>
              <w:pStyle w:val="17"/>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2</w:t>
            </w:r>
          </w:p>
        </w:tc>
        <w:tc>
          <w:tcPr>
            <w:tcW w:w="1643" w:type="dxa"/>
            <w:vAlign w:val="center"/>
          </w:tcPr>
          <w:p>
            <w:pPr>
              <w:pStyle w:val="14"/>
              <w:rPr>
                <w:sz w:val="18"/>
                <w:szCs w:val="18"/>
              </w:rPr>
            </w:pPr>
            <w:r>
              <w:rPr>
                <w:sz w:val="18"/>
                <w:szCs w:val="18"/>
              </w:rPr>
              <w:t>223</w:t>
            </w:r>
          </w:p>
        </w:tc>
        <w:tc>
          <w:tcPr>
            <w:tcW w:w="1643" w:type="dxa"/>
            <w:vAlign w:val="center"/>
          </w:tcPr>
          <w:p>
            <w:pPr>
              <w:pStyle w:val="14"/>
              <w:rPr>
                <w:sz w:val="18"/>
                <w:szCs w:val="18"/>
              </w:rPr>
            </w:pPr>
            <w:r>
              <w:rPr>
                <w:rFonts w:hint="eastAsia" w:ascii="宋体" w:hAnsi="宋体" w:cs="宋体"/>
                <w:sz w:val="18"/>
                <w:szCs w:val="18"/>
              </w:rPr>
              <w:t>国有资本经营预算支出</w:t>
            </w:r>
          </w:p>
        </w:tc>
        <w:tc>
          <w:tcPr>
            <w:tcW w:w="1643" w:type="dxa"/>
            <w:vAlign w:val="center"/>
          </w:tcPr>
          <w:p>
            <w:pPr>
              <w:pStyle w:val="13"/>
              <w:rPr>
                <w:sz w:val="18"/>
                <w:szCs w:val="18"/>
              </w:rPr>
            </w:pPr>
            <w:r>
              <w:rPr>
                <w:sz w:val="18"/>
                <w:szCs w:val="18"/>
              </w:rPr>
              <w:t>5.00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3</w:t>
            </w:r>
          </w:p>
        </w:tc>
        <w:tc>
          <w:tcPr>
            <w:tcW w:w="1643" w:type="dxa"/>
            <w:vAlign w:val="center"/>
          </w:tcPr>
          <w:p>
            <w:pPr>
              <w:pStyle w:val="14"/>
              <w:rPr>
                <w:sz w:val="18"/>
                <w:szCs w:val="18"/>
              </w:rPr>
            </w:pPr>
            <w:r>
              <w:rPr>
                <w:sz w:val="18"/>
                <w:szCs w:val="18"/>
              </w:rPr>
              <w:t>22301</w:t>
            </w:r>
          </w:p>
        </w:tc>
        <w:tc>
          <w:tcPr>
            <w:tcW w:w="1643" w:type="dxa"/>
            <w:vAlign w:val="center"/>
          </w:tcPr>
          <w:p>
            <w:pPr>
              <w:pStyle w:val="14"/>
              <w:rPr>
                <w:sz w:val="18"/>
                <w:szCs w:val="18"/>
              </w:rPr>
            </w:pPr>
            <w:r>
              <w:rPr>
                <w:rFonts w:hint="eastAsia" w:ascii="宋体" w:hAnsi="宋体" w:cs="宋体"/>
                <w:sz w:val="18"/>
                <w:szCs w:val="18"/>
              </w:rPr>
              <w:t>解决历史遗留问题及改革成本支出</w:t>
            </w:r>
          </w:p>
        </w:tc>
        <w:tc>
          <w:tcPr>
            <w:tcW w:w="1643" w:type="dxa"/>
            <w:vAlign w:val="center"/>
          </w:tcPr>
          <w:p>
            <w:pPr>
              <w:pStyle w:val="13"/>
              <w:rPr>
                <w:sz w:val="18"/>
                <w:szCs w:val="18"/>
              </w:rPr>
            </w:pPr>
            <w:r>
              <w:rPr>
                <w:sz w:val="18"/>
                <w:szCs w:val="18"/>
              </w:rPr>
              <w:t>5.00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sz w:val="18"/>
                <w:szCs w:val="18"/>
              </w:rPr>
            </w:pPr>
            <w:r>
              <w:rPr>
                <w:sz w:val="18"/>
                <w:szCs w:val="18"/>
              </w:rPr>
              <w:t>4</w:t>
            </w:r>
          </w:p>
        </w:tc>
        <w:tc>
          <w:tcPr>
            <w:tcW w:w="1643" w:type="dxa"/>
            <w:vAlign w:val="center"/>
          </w:tcPr>
          <w:p>
            <w:pPr>
              <w:pStyle w:val="14"/>
              <w:rPr>
                <w:sz w:val="18"/>
                <w:szCs w:val="18"/>
              </w:rPr>
            </w:pPr>
            <w:r>
              <w:rPr>
                <w:sz w:val="18"/>
                <w:szCs w:val="18"/>
              </w:rPr>
              <w:t>2230105</w:t>
            </w:r>
          </w:p>
        </w:tc>
        <w:tc>
          <w:tcPr>
            <w:tcW w:w="1643" w:type="dxa"/>
            <w:vAlign w:val="center"/>
          </w:tcPr>
          <w:p>
            <w:pPr>
              <w:pStyle w:val="14"/>
              <w:rPr>
                <w:sz w:val="18"/>
                <w:szCs w:val="18"/>
              </w:rPr>
            </w:pPr>
            <w:r>
              <w:rPr>
                <w:rFonts w:hint="eastAsia" w:ascii="宋体" w:hAnsi="宋体" w:cs="宋体"/>
                <w:sz w:val="18"/>
                <w:szCs w:val="18"/>
              </w:rPr>
              <w:t>国有企业退休人员社会化管理补助支出</w:t>
            </w:r>
          </w:p>
        </w:tc>
        <w:tc>
          <w:tcPr>
            <w:tcW w:w="1643" w:type="dxa"/>
            <w:vAlign w:val="center"/>
          </w:tcPr>
          <w:p>
            <w:pPr>
              <w:pStyle w:val="13"/>
              <w:rPr>
                <w:sz w:val="18"/>
                <w:szCs w:val="18"/>
              </w:rPr>
            </w:pPr>
            <w:r>
              <w:rPr>
                <w:sz w:val="18"/>
                <w:szCs w:val="18"/>
              </w:rPr>
              <w:t>5.00</w:t>
            </w:r>
          </w:p>
        </w:tc>
        <w:tc>
          <w:tcPr>
            <w:tcW w:w="1643" w:type="dxa"/>
            <w:vAlign w:val="center"/>
          </w:tcPr>
          <w:p>
            <w:pPr>
              <w:pStyle w:val="13"/>
              <w:rPr>
                <w:sz w:val="18"/>
                <w:szCs w:val="18"/>
              </w:rPr>
            </w:pPr>
          </w:p>
        </w:tc>
        <w:tc>
          <w:tcPr>
            <w:tcW w:w="1643" w:type="dxa"/>
            <w:vAlign w:val="center"/>
          </w:tcPr>
          <w:p>
            <w:pPr>
              <w:pStyle w:val="13"/>
              <w:rPr>
                <w:sz w:val="18"/>
                <w:szCs w:val="18"/>
              </w:rPr>
            </w:pPr>
            <w:r>
              <w:rPr>
                <w:sz w:val="18"/>
                <w:szCs w:val="18"/>
              </w:rPr>
              <w:t>5.00</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hint="eastAsia" w:ascii="宋体" w:hAnsi="宋体" w:cs="宋体"/>
          <w:color w:val="000000"/>
          <w:sz w:val="36"/>
        </w:rPr>
        <w:t>部门预算财政拨款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827</w:t>
            </w:r>
            <w:r>
              <w:rPr>
                <w:rFonts w:hint="eastAsia" w:ascii="宋体" w:hAnsi="宋体" w:cs="宋体"/>
                <w:sz w:val="18"/>
                <w:szCs w:val="18"/>
              </w:rPr>
              <w:t>平乡县中华路街道办事处</w:t>
            </w:r>
          </w:p>
        </w:tc>
        <w:tc>
          <w:tcPr>
            <w:tcW w:w="1643" w:type="dxa"/>
            <w:tcBorders>
              <w:top w:val="single" w:color="FFFFFF" w:sz="6" w:space="0"/>
              <w:left w:val="single" w:color="FFFFFF" w:sz="6" w:space="0"/>
              <w:right w:val="single" w:color="FFFFFF" w:sz="6" w:space="0"/>
            </w:tcBorders>
            <w:vAlign w:val="center"/>
          </w:tcPr>
          <w:p>
            <w:pPr>
              <w:pStyle w:val="10"/>
              <w:rPr>
                <w:sz w:val="18"/>
                <w:szCs w:val="18"/>
              </w:rPr>
            </w:pPr>
            <w:r>
              <w:rPr>
                <w:rFonts w:hint="eastAsia" w:ascii="宋体" w:hAnsi="宋体" w:cs="宋体"/>
                <w:sz w:val="18"/>
                <w:szCs w:val="18"/>
              </w:rPr>
              <w:t>预算年度：</w:t>
            </w:r>
            <w:r>
              <w:rPr>
                <w:sz w:val="18"/>
                <w:szCs w:val="18"/>
              </w:rPr>
              <w:t>2023</w:t>
            </w:r>
          </w:p>
        </w:tc>
        <w:tc>
          <w:tcPr>
            <w:tcW w:w="3286" w:type="dxa"/>
            <w:gridSpan w:val="2"/>
            <w:tcBorders>
              <w:top w:val="single" w:color="FFFFFF" w:sz="6" w:space="0"/>
              <w:left w:val="single" w:color="FFFFFF" w:sz="6" w:space="0"/>
              <w:right w:val="single" w:color="FFFFFF" w:sz="6" w:space="0"/>
            </w:tcBorders>
            <w:vAlign w:val="center"/>
          </w:tcPr>
          <w:p>
            <w:pPr>
              <w:pStyle w:val="9"/>
              <w:rPr>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1643"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6572"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rPr>
                <w:rFonts w:hint="eastAsia" w:ascii="宋体" w:hAnsi="宋体" w:cs="宋体"/>
              </w:rPr>
              <w:t>合计</w:t>
            </w:r>
          </w:p>
        </w:tc>
        <w:tc>
          <w:tcPr>
            <w:tcW w:w="1643"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1643"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1643"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1</w:t>
            </w:r>
          </w:p>
        </w:tc>
        <w:tc>
          <w:tcPr>
            <w:tcW w:w="1643" w:type="dxa"/>
            <w:vAlign w:val="center"/>
          </w:tcPr>
          <w:p>
            <w:pPr>
              <w:pStyle w:val="16"/>
              <w:rPr>
                <w:sz w:val="18"/>
                <w:szCs w:val="18"/>
              </w:rPr>
            </w:pPr>
            <w:r>
              <w:rPr>
                <w:rFonts w:hint="eastAsia" w:ascii="宋体" w:hAnsi="宋体" w:cs="宋体"/>
                <w:sz w:val="18"/>
                <w:szCs w:val="18"/>
              </w:rPr>
              <w:t>合计</w:t>
            </w:r>
          </w:p>
        </w:tc>
        <w:tc>
          <w:tcPr>
            <w:tcW w:w="1643" w:type="dxa"/>
            <w:vAlign w:val="center"/>
          </w:tcPr>
          <w:p>
            <w:pPr>
              <w:pStyle w:val="17"/>
              <w:rPr>
                <w:sz w:val="18"/>
                <w:szCs w:val="18"/>
                <w:lang w:eastAsia="zh-CN"/>
              </w:rPr>
            </w:pPr>
            <w:r>
              <w:rPr>
                <w:sz w:val="18"/>
                <w:szCs w:val="18"/>
                <w:lang w:eastAsia="zh-CN"/>
              </w:rPr>
              <w:t>4.75</w:t>
            </w:r>
          </w:p>
        </w:tc>
        <w:tc>
          <w:tcPr>
            <w:tcW w:w="1643" w:type="dxa"/>
            <w:vAlign w:val="center"/>
          </w:tcPr>
          <w:p>
            <w:pPr>
              <w:pStyle w:val="17"/>
              <w:rPr>
                <w:sz w:val="18"/>
                <w:szCs w:val="18"/>
                <w:lang w:eastAsia="zh-CN"/>
              </w:rPr>
            </w:pPr>
            <w:r>
              <w:rPr>
                <w:sz w:val="18"/>
                <w:szCs w:val="18"/>
                <w:lang w:eastAsia="zh-CN"/>
              </w:rPr>
              <w:t>4.75</w:t>
            </w:r>
          </w:p>
        </w:tc>
        <w:tc>
          <w:tcPr>
            <w:tcW w:w="1643" w:type="dxa"/>
            <w:vAlign w:val="center"/>
          </w:tcPr>
          <w:p>
            <w:pPr>
              <w:pStyle w:val="17"/>
              <w:rPr>
                <w:sz w:val="18"/>
                <w:szCs w:val="18"/>
              </w:rPr>
            </w:pPr>
          </w:p>
        </w:tc>
        <w:tc>
          <w:tcPr>
            <w:tcW w:w="1643" w:type="dxa"/>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2</w:t>
            </w:r>
          </w:p>
        </w:tc>
        <w:tc>
          <w:tcPr>
            <w:tcW w:w="1643" w:type="dxa"/>
            <w:vAlign w:val="center"/>
          </w:tcPr>
          <w:p>
            <w:pPr>
              <w:pStyle w:val="14"/>
              <w:rPr>
                <w:sz w:val="18"/>
                <w:szCs w:val="18"/>
              </w:rPr>
            </w:pPr>
            <w:r>
              <w:rPr>
                <w:sz w:val="18"/>
                <w:szCs w:val="18"/>
              </w:rPr>
              <w:t>“</w:t>
            </w:r>
            <w:r>
              <w:rPr>
                <w:rFonts w:hint="eastAsia" w:ascii="宋体" w:hAnsi="宋体" w:cs="宋体"/>
                <w:sz w:val="18"/>
                <w:szCs w:val="18"/>
              </w:rPr>
              <w:t>三公</w:t>
            </w:r>
            <w:r>
              <w:rPr>
                <w:sz w:val="18"/>
                <w:szCs w:val="18"/>
              </w:rPr>
              <w:t>”</w:t>
            </w:r>
            <w:r>
              <w:rPr>
                <w:rFonts w:hint="eastAsia" w:ascii="宋体" w:hAnsi="宋体" w:cs="宋体"/>
                <w:sz w:val="18"/>
                <w:szCs w:val="18"/>
              </w:rPr>
              <w:t>经费小计</w:t>
            </w:r>
          </w:p>
        </w:tc>
        <w:tc>
          <w:tcPr>
            <w:tcW w:w="1643" w:type="dxa"/>
            <w:vAlign w:val="center"/>
          </w:tcPr>
          <w:p>
            <w:pPr>
              <w:pStyle w:val="13"/>
              <w:rPr>
                <w:sz w:val="18"/>
                <w:szCs w:val="18"/>
                <w:lang w:eastAsia="zh-CN"/>
              </w:rPr>
            </w:pPr>
            <w:r>
              <w:rPr>
                <w:sz w:val="18"/>
                <w:szCs w:val="18"/>
                <w:lang w:eastAsia="zh-CN"/>
              </w:rPr>
              <w:t>4.75</w:t>
            </w:r>
          </w:p>
        </w:tc>
        <w:tc>
          <w:tcPr>
            <w:tcW w:w="1643" w:type="dxa"/>
            <w:vAlign w:val="center"/>
          </w:tcPr>
          <w:p>
            <w:pPr>
              <w:pStyle w:val="13"/>
              <w:rPr>
                <w:sz w:val="18"/>
                <w:szCs w:val="18"/>
                <w:lang w:eastAsia="zh-CN"/>
              </w:rPr>
            </w:pPr>
            <w:r>
              <w:rPr>
                <w:sz w:val="18"/>
                <w:szCs w:val="18"/>
                <w:lang w:eastAsia="zh-CN"/>
              </w:rPr>
              <w:t>4.75</w:t>
            </w:r>
          </w:p>
        </w:tc>
        <w:tc>
          <w:tcPr>
            <w:tcW w:w="1643" w:type="dxa"/>
            <w:vAlign w:val="center"/>
          </w:tcPr>
          <w:p>
            <w:pPr>
              <w:pStyle w:val="13"/>
              <w:rPr>
                <w:sz w:val="18"/>
                <w:szCs w:val="18"/>
              </w:rPr>
            </w:pP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3</w:t>
            </w:r>
          </w:p>
        </w:tc>
        <w:tc>
          <w:tcPr>
            <w:tcW w:w="1643" w:type="dxa"/>
            <w:vAlign w:val="center"/>
          </w:tcPr>
          <w:p>
            <w:pPr>
              <w:pStyle w:val="14"/>
              <w:rPr>
                <w:sz w:val="18"/>
                <w:szCs w:val="18"/>
              </w:rPr>
            </w:pPr>
            <w:r>
              <w:rPr>
                <w:rFonts w:hint="eastAsia" w:ascii="宋体" w:hAnsi="宋体" w:cs="宋体"/>
                <w:sz w:val="18"/>
                <w:szCs w:val="18"/>
              </w:rPr>
              <w:t>一、因公出国（境）费</w:t>
            </w:r>
          </w:p>
        </w:tc>
        <w:tc>
          <w:tcPr>
            <w:tcW w:w="1643" w:type="dxa"/>
            <w:vAlign w:val="center"/>
          </w:tcPr>
          <w:p>
            <w:pPr>
              <w:pStyle w:val="13"/>
              <w:rPr>
                <w:sz w:val="18"/>
                <w:szCs w:val="18"/>
                <w:lang w:eastAsia="zh-CN"/>
              </w:rPr>
            </w:pPr>
            <w:r>
              <w:rPr>
                <w:sz w:val="18"/>
                <w:szCs w:val="18"/>
                <w:lang w:eastAsia="zh-CN"/>
              </w:rPr>
              <w:t>0</w:t>
            </w:r>
          </w:p>
        </w:tc>
        <w:tc>
          <w:tcPr>
            <w:tcW w:w="1643" w:type="dxa"/>
            <w:vAlign w:val="center"/>
          </w:tcPr>
          <w:p>
            <w:pPr>
              <w:pStyle w:val="13"/>
              <w:rPr>
                <w:sz w:val="18"/>
                <w:szCs w:val="18"/>
                <w:lang w:eastAsia="zh-CN"/>
              </w:rPr>
            </w:pPr>
            <w:r>
              <w:rPr>
                <w:sz w:val="18"/>
                <w:szCs w:val="18"/>
                <w:lang w:eastAsia="zh-CN"/>
              </w:rPr>
              <w:t>0</w:t>
            </w:r>
          </w:p>
        </w:tc>
        <w:tc>
          <w:tcPr>
            <w:tcW w:w="1643" w:type="dxa"/>
            <w:vAlign w:val="center"/>
          </w:tcPr>
          <w:p>
            <w:pPr>
              <w:pStyle w:val="13"/>
              <w:rPr>
                <w:sz w:val="18"/>
                <w:szCs w:val="18"/>
              </w:rPr>
            </w:pP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4</w:t>
            </w:r>
          </w:p>
        </w:tc>
        <w:tc>
          <w:tcPr>
            <w:tcW w:w="1643" w:type="dxa"/>
            <w:vAlign w:val="center"/>
          </w:tcPr>
          <w:p>
            <w:pPr>
              <w:pStyle w:val="14"/>
              <w:rPr>
                <w:sz w:val="18"/>
                <w:szCs w:val="18"/>
              </w:rPr>
            </w:pPr>
            <w:r>
              <w:rPr>
                <w:sz w:val="18"/>
                <w:szCs w:val="18"/>
              </w:rPr>
              <w:t xml:space="preserve">    </w:t>
            </w:r>
            <w:r>
              <w:rPr>
                <w:rFonts w:hint="eastAsia" w:ascii="宋体" w:hAnsi="宋体" w:cs="宋体"/>
                <w:sz w:val="18"/>
                <w:szCs w:val="18"/>
              </w:rPr>
              <w:t>其中：教学科研人员因公出国（境）费</w:t>
            </w:r>
          </w:p>
        </w:tc>
        <w:tc>
          <w:tcPr>
            <w:tcW w:w="1643" w:type="dxa"/>
            <w:vAlign w:val="center"/>
          </w:tcPr>
          <w:p>
            <w:pPr>
              <w:pStyle w:val="13"/>
              <w:rPr>
                <w:sz w:val="18"/>
                <w:szCs w:val="18"/>
              </w:rPr>
            </w:pPr>
          </w:p>
        </w:tc>
        <w:tc>
          <w:tcPr>
            <w:tcW w:w="1643" w:type="dxa"/>
            <w:vAlign w:val="center"/>
          </w:tcPr>
          <w:p>
            <w:pPr>
              <w:pStyle w:val="13"/>
              <w:rPr>
                <w:sz w:val="18"/>
                <w:szCs w:val="18"/>
              </w:rPr>
            </w:pPr>
          </w:p>
        </w:tc>
        <w:tc>
          <w:tcPr>
            <w:tcW w:w="1643" w:type="dxa"/>
            <w:vAlign w:val="center"/>
          </w:tcPr>
          <w:p>
            <w:pPr>
              <w:pStyle w:val="13"/>
              <w:rPr>
                <w:sz w:val="18"/>
                <w:szCs w:val="18"/>
              </w:rPr>
            </w:pP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5</w:t>
            </w:r>
          </w:p>
        </w:tc>
        <w:tc>
          <w:tcPr>
            <w:tcW w:w="1643" w:type="dxa"/>
            <w:vAlign w:val="center"/>
          </w:tcPr>
          <w:p>
            <w:pPr>
              <w:pStyle w:val="14"/>
              <w:rPr>
                <w:sz w:val="18"/>
                <w:szCs w:val="18"/>
              </w:rPr>
            </w:pPr>
            <w:r>
              <w:rPr>
                <w:sz w:val="18"/>
                <w:szCs w:val="18"/>
              </w:rPr>
              <w:t xml:space="preserve">          </w:t>
            </w:r>
            <w:r>
              <w:rPr>
                <w:rFonts w:hint="eastAsia" w:ascii="宋体" w:hAnsi="宋体" w:cs="宋体"/>
                <w:sz w:val="18"/>
                <w:szCs w:val="18"/>
              </w:rPr>
              <w:t>其他因公出国（境）费</w:t>
            </w:r>
          </w:p>
        </w:tc>
        <w:tc>
          <w:tcPr>
            <w:tcW w:w="1643" w:type="dxa"/>
            <w:vAlign w:val="center"/>
          </w:tcPr>
          <w:p>
            <w:pPr>
              <w:pStyle w:val="13"/>
              <w:rPr>
                <w:sz w:val="18"/>
                <w:szCs w:val="18"/>
              </w:rPr>
            </w:pPr>
          </w:p>
        </w:tc>
        <w:tc>
          <w:tcPr>
            <w:tcW w:w="1643" w:type="dxa"/>
            <w:vAlign w:val="center"/>
          </w:tcPr>
          <w:p>
            <w:pPr>
              <w:pStyle w:val="13"/>
              <w:rPr>
                <w:sz w:val="18"/>
                <w:szCs w:val="18"/>
              </w:rPr>
            </w:pPr>
          </w:p>
        </w:tc>
        <w:tc>
          <w:tcPr>
            <w:tcW w:w="1643" w:type="dxa"/>
            <w:vAlign w:val="center"/>
          </w:tcPr>
          <w:p>
            <w:pPr>
              <w:pStyle w:val="13"/>
              <w:rPr>
                <w:sz w:val="18"/>
                <w:szCs w:val="18"/>
              </w:rPr>
            </w:pP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6</w:t>
            </w:r>
          </w:p>
        </w:tc>
        <w:tc>
          <w:tcPr>
            <w:tcW w:w="1643" w:type="dxa"/>
            <w:vAlign w:val="center"/>
          </w:tcPr>
          <w:p>
            <w:pPr>
              <w:pStyle w:val="14"/>
              <w:rPr>
                <w:sz w:val="18"/>
                <w:szCs w:val="18"/>
              </w:rPr>
            </w:pPr>
            <w:r>
              <w:rPr>
                <w:rFonts w:hint="eastAsia" w:ascii="宋体" w:hAnsi="宋体" w:cs="宋体"/>
                <w:sz w:val="18"/>
                <w:szCs w:val="18"/>
              </w:rPr>
              <w:t>二、公务用车购置及运维费</w:t>
            </w:r>
          </w:p>
        </w:tc>
        <w:tc>
          <w:tcPr>
            <w:tcW w:w="1643" w:type="dxa"/>
            <w:vAlign w:val="center"/>
          </w:tcPr>
          <w:p>
            <w:pPr>
              <w:pStyle w:val="13"/>
              <w:rPr>
                <w:sz w:val="18"/>
                <w:szCs w:val="18"/>
                <w:lang w:eastAsia="zh-CN"/>
              </w:rPr>
            </w:pPr>
            <w:r>
              <w:rPr>
                <w:sz w:val="18"/>
                <w:szCs w:val="18"/>
                <w:lang w:eastAsia="zh-CN"/>
              </w:rPr>
              <w:t>4.75</w:t>
            </w:r>
          </w:p>
        </w:tc>
        <w:tc>
          <w:tcPr>
            <w:tcW w:w="1643" w:type="dxa"/>
            <w:vAlign w:val="center"/>
          </w:tcPr>
          <w:p>
            <w:pPr>
              <w:pStyle w:val="13"/>
              <w:rPr>
                <w:sz w:val="18"/>
                <w:szCs w:val="18"/>
                <w:lang w:eastAsia="zh-CN"/>
              </w:rPr>
            </w:pPr>
            <w:r>
              <w:rPr>
                <w:sz w:val="18"/>
                <w:szCs w:val="18"/>
                <w:lang w:eastAsia="zh-CN"/>
              </w:rPr>
              <w:t>4.75</w:t>
            </w:r>
          </w:p>
        </w:tc>
        <w:tc>
          <w:tcPr>
            <w:tcW w:w="1643" w:type="dxa"/>
            <w:vAlign w:val="center"/>
          </w:tcPr>
          <w:p>
            <w:pPr>
              <w:pStyle w:val="13"/>
              <w:rPr>
                <w:sz w:val="18"/>
                <w:szCs w:val="18"/>
              </w:rPr>
            </w:pP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7</w:t>
            </w:r>
          </w:p>
        </w:tc>
        <w:tc>
          <w:tcPr>
            <w:tcW w:w="1643" w:type="dxa"/>
            <w:vAlign w:val="center"/>
          </w:tcPr>
          <w:p>
            <w:pPr>
              <w:pStyle w:val="14"/>
              <w:rPr>
                <w:sz w:val="18"/>
                <w:szCs w:val="18"/>
              </w:rPr>
            </w:pPr>
            <w:r>
              <w:rPr>
                <w:sz w:val="18"/>
                <w:szCs w:val="18"/>
              </w:rPr>
              <w:t xml:space="preserve">    </w:t>
            </w:r>
            <w:r>
              <w:rPr>
                <w:rFonts w:hint="eastAsia" w:ascii="宋体" w:hAnsi="宋体" w:cs="宋体"/>
                <w:sz w:val="18"/>
                <w:szCs w:val="18"/>
              </w:rPr>
              <w:t>其中：公务用车购置费</w:t>
            </w:r>
          </w:p>
        </w:tc>
        <w:tc>
          <w:tcPr>
            <w:tcW w:w="1643" w:type="dxa"/>
            <w:vAlign w:val="center"/>
          </w:tcPr>
          <w:p>
            <w:pPr>
              <w:pStyle w:val="13"/>
              <w:rPr>
                <w:sz w:val="18"/>
                <w:szCs w:val="18"/>
              </w:rPr>
            </w:pPr>
          </w:p>
        </w:tc>
        <w:tc>
          <w:tcPr>
            <w:tcW w:w="1643" w:type="dxa"/>
            <w:vAlign w:val="center"/>
          </w:tcPr>
          <w:p>
            <w:pPr>
              <w:pStyle w:val="13"/>
              <w:rPr>
                <w:sz w:val="18"/>
                <w:szCs w:val="18"/>
              </w:rPr>
            </w:pPr>
          </w:p>
        </w:tc>
        <w:tc>
          <w:tcPr>
            <w:tcW w:w="1643" w:type="dxa"/>
            <w:vAlign w:val="center"/>
          </w:tcPr>
          <w:p>
            <w:pPr>
              <w:pStyle w:val="13"/>
              <w:rPr>
                <w:sz w:val="18"/>
                <w:szCs w:val="18"/>
              </w:rPr>
            </w:pP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8</w:t>
            </w:r>
          </w:p>
        </w:tc>
        <w:tc>
          <w:tcPr>
            <w:tcW w:w="1643" w:type="dxa"/>
            <w:vAlign w:val="center"/>
          </w:tcPr>
          <w:p>
            <w:pPr>
              <w:pStyle w:val="14"/>
              <w:rPr>
                <w:sz w:val="18"/>
                <w:szCs w:val="18"/>
              </w:rPr>
            </w:pPr>
            <w:r>
              <w:rPr>
                <w:sz w:val="18"/>
                <w:szCs w:val="18"/>
              </w:rPr>
              <w:t xml:space="preserve">          </w:t>
            </w:r>
            <w:r>
              <w:rPr>
                <w:rFonts w:hint="eastAsia" w:ascii="宋体" w:hAnsi="宋体" w:cs="宋体"/>
                <w:sz w:val="18"/>
                <w:szCs w:val="18"/>
              </w:rPr>
              <w:t>公务用车运行维护费</w:t>
            </w:r>
          </w:p>
        </w:tc>
        <w:tc>
          <w:tcPr>
            <w:tcW w:w="1643" w:type="dxa"/>
            <w:vAlign w:val="center"/>
          </w:tcPr>
          <w:p>
            <w:pPr>
              <w:pStyle w:val="13"/>
              <w:rPr>
                <w:sz w:val="18"/>
                <w:szCs w:val="18"/>
              </w:rPr>
            </w:pPr>
            <w:r>
              <w:rPr>
                <w:sz w:val="18"/>
                <w:szCs w:val="18"/>
              </w:rPr>
              <w:t>4.75</w:t>
            </w:r>
          </w:p>
        </w:tc>
        <w:tc>
          <w:tcPr>
            <w:tcW w:w="1643" w:type="dxa"/>
            <w:vAlign w:val="center"/>
          </w:tcPr>
          <w:p>
            <w:pPr>
              <w:pStyle w:val="13"/>
              <w:rPr>
                <w:sz w:val="18"/>
                <w:szCs w:val="18"/>
              </w:rPr>
            </w:pPr>
            <w:r>
              <w:rPr>
                <w:sz w:val="18"/>
                <w:szCs w:val="18"/>
              </w:rPr>
              <w:t>4.75</w:t>
            </w:r>
          </w:p>
        </w:tc>
        <w:tc>
          <w:tcPr>
            <w:tcW w:w="1643" w:type="dxa"/>
            <w:vAlign w:val="center"/>
          </w:tcPr>
          <w:p>
            <w:pPr>
              <w:pStyle w:val="13"/>
              <w:rPr>
                <w:sz w:val="18"/>
                <w:szCs w:val="18"/>
              </w:rPr>
            </w:pPr>
          </w:p>
        </w:tc>
        <w:tc>
          <w:tcPr>
            <w:tcW w:w="1643"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sz w:val="18"/>
                <w:szCs w:val="18"/>
              </w:rPr>
            </w:pPr>
            <w:r>
              <w:rPr>
                <w:sz w:val="18"/>
                <w:szCs w:val="18"/>
              </w:rPr>
              <w:t>9</w:t>
            </w:r>
          </w:p>
        </w:tc>
        <w:tc>
          <w:tcPr>
            <w:tcW w:w="1643" w:type="dxa"/>
            <w:vAlign w:val="center"/>
          </w:tcPr>
          <w:p>
            <w:pPr>
              <w:pStyle w:val="14"/>
              <w:rPr>
                <w:sz w:val="18"/>
                <w:szCs w:val="18"/>
              </w:rPr>
            </w:pPr>
            <w:r>
              <w:rPr>
                <w:rFonts w:hint="eastAsia" w:ascii="宋体" w:hAnsi="宋体" w:cs="宋体"/>
                <w:sz w:val="18"/>
                <w:szCs w:val="18"/>
              </w:rPr>
              <w:t>三、公务接待费</w:t>
            </w:r>
          </w:p>
        </w:tc>
        <w:tc>
          <w:tcPr>
            <w:tcW w:w="1643" w:type="dxa"/>
            <w:vAlign w:val="center"/>
          </w:tcPr>
          <w:p>
            <w:pPr>
              <w:pStyle w:val="13"/>
              <w:rPr>
                <w:sz w:val="18"/>
                <w:szCs w:val="18"/>
                <w:lang w:eastAsia="zh-CN"/>
              </w:rPr>
            </w:pPr>
            <w:r>
              <w:rPr>
                <w:sz w:val="18"/>
                <w:szCs w:val="18"/>
                <w:lang w:eastAsia="zh-CN"/>
              </w:rPr>
              <w:t>0</w:t>
            </w:r>
          </w:p>
        </w:tc>
        <w:tc>
          <w:tcPr>
            <w:tcW w:w="1643" w:type="dxa"/>
            <w:vAlign w:val="center"/>
          </w:tcPr>
          <w:p>
            <w:pPr>
              <w:pStyle w:val="13"/>
              <w:rPr>
                <w:sz w:val="18"/>
                <w:szCs w:val="18"/>
                <w:lang w:eastAsia="zh-CN"/>
              </w:rPr>
            </w:pPr>
            <w:r>
              <w:rPr>
                <w:sz w:val="18"/>
                <w:szCs w:val="18"/>
                <w:lang w:eastAsia="zh-CN"/>
              </w:rPr>
              <w:t>0</w:t>
            </w:r>
          </w:p>
        </w:tc>
        <w:tc>
          <w:tcPr>
            <w:tcW w:w="1643" w:type="dxa"/>
            <w:vAlign w:val="center"/>
          </w:tcPr>
          <w:p>
            <w:pPr>
              <w:pStyle w:val="13"/>
              <w:rPr>
                <w:sz w:val="18"/>
                <w:szCs w:val="18"/>
              </w:rPr>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eastAsia="Times New Roman" w:cs="????_GBK"/>
          <w:color w:val="FFFFFF"/>
          <w:sz w:val="21"/>
        </w:rPr>
        <w:t xml:space="preserve">  </w:t>
      </w:r>
      <w:r>
        <w:rPr>
          <w:rFonts w:hint="eastAsia" w:ascii="宋体" w:hAnsi="宋体" w:cs="宋体"/>
          <w:color w:val="FFFFFF"/>
          <w:sz w:val="21"/>
        </w:rPr>
        <w:t>平乡县中华路街道办事处</w:t>
      </w:r>
      <w:r>
        <w:rPr>
          <w:rFonts w:ascii="????_GBK" w:hAnsi="????_GBK" w:eastAsia="Times New Roman" w:cs="????_GBK"/>
          <w:color w:val="FFFFFF"/>
          <w:sz w:val="21"/>
        </w:rPr>
        <w:t>2023</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平乡县中华路街道办事处</w:t>
      </w:r>
      <w:r>
        <w:rPr>
          <w:rFonts w:ascii="?????_GBK" w:hAnsi="?????_GBK" w:eastAsia="Times New Roman" w:cs="?????_GBK"/>
          <w:color w:val="000000"/>
          <w:sz w:val="44"/>
        </w:rPr>
        <w:t>2023</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按照《预算法》、《地方预决算公开操作规程》和《关于进一步推进预算公开工作的实施意见》规定，现将平乡县中华路街道办事处</w:t>
      </w:r>
      <w:r>
        <w:rPr>
          <w:rFonts w:eastAsia="Times New Roman"/>
          <w:color w:val="000000"/>
          <w:sz w:val="28"/>
        </w:rPr>
        <w:t>2023</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9"/>
      </w:pPr>
    </w:p>
    <w:p>
      <w:pPr>
        <w:pStyle w:val="19"/>
      </w:pPr>
      <w:r>
        <w:t>1</w:t>
      </w:r>
      <w:r>
        <w:rPr>
          <w:rFonts w:hint="eastAsia" w:ascii="宋体" w:hAnsi="宋体" w:cs="宋体"/>
        </w:rPr>
        <w:t>、宣传贯彻执行党的路线方针政策和党中央、上级党组织及本办事处党员代表大会的决议。贯彻、执行法律、法规、规章和上级人民代表大会决议及上级国家行政机关的决定和命令，执行本级人代会的决议。</w:t>
      </w:r>
    </w:p>
    <w:p>
      <w:pPr>
        <w:pStyle w:val="19"/>
      </w:pPr>
      <w:r>
        <w:t>2</w:t>
      </w:r>
      <w:r>
        <w:rPr>
          <w:rFonts w:hint="eastAsia" w:ascii="宋体" w:hAnsi="宋体" w:cs="宋体"/>
        </w:rPr>
        <w:t>、讨论和决定本办事处经济建设、政治建设、文化建设、社会建设、生态文明建设和党的建设以及乡村振兴中的重大问题。</w:t>
      </w:r>
    </w:p>
    <w:p>
      <w:pPr>
        <w:pStyle w:val="19"/>
      </w:pPr>
      <w:r>
        <w:t>3</w:t>
      </w:r>
      <w:r>
        <w:rPr>
          <w:rFonts w:hint="eastAsia" w:ascii="宋体" w:hAnsi="宋体" w:cs="宋体"/>
        </w:rPr>
        <w:t>、组织召开本级人代会，充分行使重大事项决定权、监督权和任免权，做好人大代表工作，联系选民，反应群众意见和要求。</w:t>
      </w:r>
    </w:p>
    <w:p>
      <w:pPr>
        <w:pStyle w:val="19"/>
      </w:pPr>
      <w:r>
        <w:t>4</w:t>
      </w:r>
      <w:r>
        <w:rPr>
          <w:rFonts w:hint="eastAsia" w:ascii="宋体" w:hAnsi="宋体" w:cs="宋体"/>
        </w:rPr>
        <w:t>、执行本行政区域内的经济和社会发展计划、预算、管理本行政区域内的经济、教育、科学、文化、卫生健康、体育和财政、统计、民政、司法行政等行政工作。落实本行政区域内发展规划、专项规划、区域规划、国土空间规划。</w:t>
      </w:r>
      <w:r>
        <w:t xml:space="preserve">     </w:t>
      </w:r>
    </w:p>
    <w:p>
      <w:pPr>
        <w:pStyle w:val="19"/>
      </w:pPr>
      <w:r>
        <w:t>5</w:t>
      </w:r>
      <w:r>
        <w:rPr>
          <w:rFonts w:hint="eastAsia" w:ascii="宋体" w:hAnsi="宋体" w:cs="宋体"/>
        </w:rPr>
        <w:t>、办事处党工委领导机关、群团组织和其他各类组织，加强知道和规范，支持和保证这些机关和组织依照国家法律法规以及各自章程履行职责。坚持党管武装的根本原则和制度，协调各方力量，对办事处人民武装工作实行统一领导。</w:t>
      </w:r>
    </w:p>
    <w:p>
      <w:pPr>
        <w:pStyle w:val="19"/>
      </w:pPr>
      <w:r>
        <w:t>6</w:t>
      </w:r>
      <w:r>
        <w:rPr>
          <w:rFonts w:hint="eastAsia" w:ascii="宋体" w:hAnsi="宋体" w:cs="宋体"/>
        </w:rPr>
        <w:t>、加强办事处党工委自身建设和村</w:t>
      </w:r>
      <w:r>
        <w:rPr>
          <w:rFonts w:hint="eastAsia" w:ascii="宋体" w:hAnsi="宋体" w:cs="宋体"/>
          <w:lang w:eastAsia="zh-CN"/>
        </w:rPr>
        <w:t>、社区</w:t>
      </w:r>
      <w:r>
        <w:rPr>
          <w:rFonts w:hint="eastAsia" w:ascii="宋体" w:hAnsi="宋体" w:cs="宋体"/>
        </w:rPr>
        <w:t>党组织建设，以及其他隶属</w:t>
      </w:r>
      <w:r>
        <w:rPr>
          <w:rFonts w:hint="eastAsia" w:ascii="宋体" w:hAnsi="宋体" w:cs="宋体"/>
          <w:lang w:eastAsia="zh-CN"/>
        </w:rPr>
        <w:t>办事处</w:t>
      </w:r>
      <w:r>
        <w:rPr>
          <w:rFonts w:hint="eastAsia" w:ascii="宋体" w:hAnsi="宋体" w:cs="宋体"/>
        </w:rPr>
        <w:t>党</w:t>
      </w:r>
      <w:r>
        <w:rPr>
          <w:rFonts w:hint="eastAsia" w:ascii="宋体" w:hAnsi="宋体" w:cs="宋体"/>
          <w:lang w:eastAsia="zh-CN"/>
        </w:rPr>
        <w:t>工</w:t>
      </w:r>
      <w:r>
        <w:rPr>
          <w:rFonts w:hint="eastAsia" w:ascii="宋体" w:hAnsi="宋体" w:cs="宋体"/>
        </w:rPr>
        <w:t>委的党组织建设，抓好发展党员工作，加强党员队伍建设。维护和执行党的纪律，监督党员干部和其他任何工作人员严格遵守国家法律法规。</w:t>
      </w:r>
    </w:p>
    <w:p>
      <w:pPr>
        <w:pStyle w:val="19"/>
      </w:pPr>
      <w:r>
        <w:t>7</w:t>
      </w:r>
      <w:r>
        <w:rPr>
          <w:rFonts w:hint="eastAsia" w:ascii="宋体" w:hAnsi="宋体" w:cs="宋体"/>
        </w:rPr>
        <w:t>、按照干部管理权限，负责队干部的教育、培训、选拔、考核和监督工作。协助管理上级有关部门驻</w:t>
      </w:r>
      <w:r>
        <w:rPr>
          <w:rFonts w:hint="eastAsia" w:ascii="宋体" w:hAnsi="宋体" w:cs="宋体"/>
          <w:lang w:eastAsia="zh-CN"/>
        </w:rPr>
        <w:t>办事处</w:t>
      </w:r>
      <w:r>
        <w:rPr>
          <w:rFonts w:hint="eastAsia" w:ascii="宋体" w:hAnsi="宋体" w:cs="宋体"/>
        </w:rPr>
        <w:t>单位的干部。做好人才服务工作。</w:t>
      </w:r>
    </w:p>
    <w:p>
      <w:pPr>
        <w:pStyle w:val="19"/>
      </w:pPr>
      <w:r>
        <w:t>8</w:t>
      </w:r>
      <w:r>
        <w:rPr>
          <w:rFonts w:hint="eastAsia" w:ascii="宋体" w:hAnsi="宋体" w:cs="宋体"/>
        </w:rPr>
        <w:t>、领导本办事处的基层治理，加强社会主义民主法</w:t>
      </w:r>
      <w:r>
        <w:rPr>
          <w:rFonts w:hint="eastAsia" w:ascii="宋体" w:hAnsi="宋体" w:cs="宋体"/>
          <w:lang w:val="en-US" w:eastAsia="zh-CN"/>
        </w:rPr>
        <w:t>治</w:t>
      </w:r>
      <w:r>
        <w:rPr>
          <w:rFonts w:hint="eastAsia" w:ascii="宋体" w:hAnsi="宋体" w:cs="宋体"/>
        </w:rPr>
        <w:t>建设和精神文明建设，加强社会治安综合治理，做好应急管理、生态环保、乡村振兴、民生保障、脱贫致富、民族宗教、防范邪教等工作。承担民兵预备役、征兵、退役军人服务、拥军优属等工作。</w:t>
      </w:r>
    </w:p>
    <w:p>
      <w:pPr>
        <w:pStyle w:val="19"/>
      </w:pPr>
      <w:r>
        <w:t>9</w:t>
      </w:r>
      <w:r>
        <w:rPr>
          <w:rFonts w:hint="eastAsia" w:ascii="宋体" w:hAnsi="宋体" w:cs="宋体"/>
        </w:rPr>
        <w:t>、保护社会主义的全民所有的财产和劳动群众集体所有的财产，保护公民私人所有的合法财产，维护社会秩序，保障公民的人身权利、民主权利和其他权利。保护各种经济合作组织的合法权益。保障各少数民族的合法权利和利益，尊重少数民族的风俗习惯。保障宪法和法律赋予妇女的男女平等、同工同酬和婚姻自由等各项权利。</w:t>
      </w:r>
    </w:p>
    <w:p>
      <w:pPr>
        <w:pStyle w:val="19"/>
      </w:pPr>
      <w:r>
        <w:t>10</w:t>
      </w:r>
      <w:r>
        <w:rPr>
          <w:rFonts w:hint="eastAsia" w:ascii="宋体" w:hAnsi="宋体" w:cs="宋体"/>
        </w:rPr>
        <w:t>、承办上级党委、人大、政府交办的其他事项。</w:t>
      </w:r>
    </w:p>
    <w:p>
      <w:pPr>
        <w:pStyle w:val="19"/>
      </w:pP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rPr>
                <w:rFonts w:hint="eastAsia" w:ascii="宋体" w:hAnsi="宋体" w:cs="宋体"/>
              </w:rPr>
              <w:t>单位名称</w:t>
            </w:r>
          </w:p>
        </w:tc>
        <w:tc>
          <w:tcPr>
            <w:tcW w:w="2464" w:type="dxa"/>
            <w:vAlign w:val="center"/>
          </w:tcPr>
          <w:p>
            <w:pPr>
              <w:pStyle w:val="12"/>
            </w:pPr>
            <w:r>
              <w:rPr>
                <w:rFonts w:hint="eastAsia" w:ascii="宋体" w:hAnsi="宋体" w:cs="宋体"/>
              </w:rPr>
              <w:t>单位性质</w:t>
            </w:r>
          </w:p>
        </w:tc>
        <w:tc>
          <w:tcPr>
            <w:tcW w:w="2464" w:type="dxa"/>
            <w:vAlign w:val="center"/>
          </w:tcPr>
          <w:p>
            <w:pPr>
              <w:pStyle w:val="12"/>
            </w:pPr>
            <w:r>
              <w:rPr>
                <w:rFonts w:hint="eastAsia" w:ascii="宋体" w:hAnsi="宋体" w:cs="宋体"/>
              </w:rPr>
              <w:t>单位规格</w:t>
            </w:r>
          </w:p>
        </w:tc>
        <w:tc>
          <w:tcPr>
            <w:tcW w:w="2464" w:type="dxa"/>
            <w:vAlign w:val="center"/>
          </w:tcPr>
          <w:p>
            <w:pPr>
              <w:pStyle w:val="12"/>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rPr>
                <w:rFonts w:hint="eastAsia" w:ascii="宋体" w:hAnsi="宋体" w:cs="宋体"/>
              </w:rPr>
              <w:t>平乡县中华路街道办事处本级</w:t>
            </w:r>
          </w:p>
        </w:tc>
        <w:tc>
          <w:tcPr>
            <w:tcW w:w="2464" w:type="dxa"/>
            <w:vAlign w:val="center"/>
          </w:tcPr>
          <w:p>
            <w:pPr>
              <w:pStyle w:val="15"/>
            </w:pPr>
            <w:r>
              <w:rPr>
                <w:rFonts w:hint="eastAsia" w:ascii="宋体" w:hAnsi="宋体" w:cs="宋体"/>
              </w:rPr>
              <w:t>行政</w:t>
            </w:r>
          </w:p>
        </w:tc>
        <w:tc>
          <w:tcPr>
            <w:tcW w:w="2464" w:type="dxa"/>
            <w:vAlign w:val="center"/>
          </w:tcPr>
          <w:p>
            <w:pPr>
              <w:pStyle w:val="15"/>
            </w:pPr>
            <w:r>
              <w:rPr>
                <w:rFonts w:hint="eastAsia" w:ascii="宋体" w:hAnsi="宋体" w:cs="宋体"/>
              </w:rPr>
              <w:t>正科级</w:t>
            </w:r>
          </w:p>
        </w:tc>
        <w:tc>
          <w:tcPr>
            <w:tcW w:w="2464" w:type="dxa"/>
            <w:vAlign w:val="center"/>
          </w:tcPr>
          <w:p>
            <w:pPr>
              <w:pStyle w:val="15"/>
            </w:pPr>
            <w:r>
              <w:rPr>
                <w:rFonts w:hint="eastAsia" w:ascii="宋体" w:hAnsi="宋体" w:cs="宋体"/>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ascii="宋体" w:hAnsi="宋体" w:cs="宋体"/>
          <w:color w:val="000000"/>
          <w:sz w:val="28"/>
        </w:rPr>
        <w:t>按照预算管理有关规定，目前我省部门预算的编制实行综合预算管理，即全部收入和支出都反映在预算中。平乡县中华路街道办事处机关及所属事业单位的收支包含在部门预算中。</w:t>
      </w:r>
    </w:p>
    <w:p>
      <w:pPr>
        <w:pStyle w:val="20"/>
      </w:pPr>
      <w:r>
        <w:t>1</w:t>
      </w:r>
      <w:r>
        <w:rPr>
          <w:rFonts w:hint="eastAsia" w:ascii="宋体" w:hAnsi="宋体" w:cs="宋体"/>
        </w:rPr>
        <w:t>、收入说明</w:t>
      </w:r>
    </w:p>
    <w:p>
      <w:pPr>
        <w:pStyle w:val="20"/>
      </w:pPr>
      <w:r>
        <w:rPr>
          <w:rFonts w:hint="eastAsia" w:ascii="宋体" w:hAnsi="宋体" w:cs="宋体"/>
        </w:rPr>
        <w:t>反映本部门当年全部收入。</w:t>
      </w:r>
      <w:r>
        <w:t>2023</w:t>
      </w:r>
      <w:r>
        <w:rPr>
          <w:rFonts w:hint="eastAsia" w:ascii="宋体" w:hAnsi="宋体" w:cs="宋体"/>
        </w:rPr>
        <w:t>年预算收入</w:t>
      </w:r>
      <w:r>
        <w:t>9761</w:t>
      </w:r>
      <w:r>
        <w:rPr>
          <w:lang w:eastAsia="zh-CN"/>
        </w:rPr>
        <w:t>.33</w:t>
      </w:r>
      <w:r>
        <w:rPr>
          <w:rFonts w:hint="eastAsia" w:ascii="宋体" w:hAnsi="宋体" w:cs="宋体"/>
        </w:rPr>
        <w:t>万元，其中：一般公共预算收入</w:t>
      </w:r>
      <w:r>
        <w:t>487</w:t>
      </w:r>
      <w:r>
        <w:rPr>
          <w:lang w:eastAsia="zh-CN"/>
        </w:rPr>
        <w:t>4.19</w:t>
      </w:r>
      <w:r>
        <w:rPr>
          <w:rFonts w:hint="eastAsia" w:ascii="宋体" w:hAnsi="宋体" w:cs="宋体"/>
        </w:rPr>
        <w:t>万元，基金预算收入</w:t>
      </w:r>
      <w:r>
        <w:t>4879</w:t>
      </w:r>
      <w:r>
        <w:rPr>
          <w:lang w:eastAsia="zh-CN"/>
        </w:rPr>
        <w:t>.14</w:t>
      </w:r>
      <w:r>
        <w:rPr>
          <w:rFonts w:hint="eastAsia" w:ascii="宋体" w:hAnsi="宋体" w:cs="宋体"/>
        </w:rPr>
        <w:t>万元，国有资本经营预算收入</w:t>
      </w:r>
      <w:r>
        <w:t>5</w:t>
      </w:r>
      <w:r>
        <w:rPr>
          <w:rFonts w:hint="eastAsia" w:ascii="宋体" w:hAnsi="宋体" w:cs="宋体"/>
        </w:rPr>
        <w:t>万元；财政专户核拨收入</w:t>
      </w:r>
      <w:r>
        <w:t>0</w:t>
      </w:r>
      <w:r>
        <w:rPr>
          <w:rFonts w:hint="eastAsia" w:ascii="宋体" w:hAnsi="宋体" w:cs="宋体"/>
        </w:rPr>
        <w:t>万元，其他来源收入</w:t>
      </w:r>
      <w:r>
        <w:t>0</w:t>
      </w:r>
      <w:r>
        <w:rPr>
          <w:rFonts w:hint="eastAsia" w:ascii="宋体" w:hAnsi="宋体" w:cs="宋体"/>
        </w:rPr>
        <w:t>万元，上年结转</w:t>
      </w:r>
      <w:r>
        <w:rPr>
          <w:lang w:eastAsia="zh-CN"/>
        </w:rPr>
        <w:t>3</w:t>
      </w:r>
      <w:r>
        <w:rPr>
          <w:rFonts w:hint="eastAsia" w:ascii="宋体" w:hAnsi="宋体" w:cs="宋体"/>
        </w:rPr>
        <w:t>万元。</w:t>
      </w:r>
    </w:p>
    <w:p>
      <w:pPr>
        <w:pStyle w:val="20"/>
      </w:pPr>
      <w:r>
        <w:t>2</w:t>
      </w:r>
      <w:r>
        <w:rPr>
          <w:rFonts w:hint="eastAsia" w:ascii="宋体" w:hAnsi="宋体" w:cs="宋体"/>
        </w:rPr>
        <w:t>、支出说明</w:t>
      </w:r>
    </w:p>
    <w:p>
      <w:pPr>
        <w:pStyle w:val="20"/>
      </w:pPr>
      <w:r>
        <w:rPr>
          <w:rFonts w:hint="eastAsia" w:ascii="宋体" w:hAnsi="宋体" w:cs="宋体"/>
        </w:rPr>
        <w:t>收支预算总表支出栏、基本支出表、项目支出表按经济分类和支出功能分类科目编制，反映平乡县中华路街道办事处年度部门预算中支出预算的总体情况。</w:t>
      </w:r>
      <w:r>
        <w:t>2023</w:t>
      </w:r>
      <w:r>
        <w:rPr>
          <w:rFonts w:hint="eastAsia" w:ascii="宋体" w:hAnsi="宋体" w:cs="宋体"/>
        </w:rPr>
        <w:t>年部门支出预算为</w:t>
      </w:r>
      <w:r>
        <w:t>9761</w:t>
      </w:r>
      <w:r>
        <w:rPr>
          <w:lang w:eastAsia="zh-CN"/>
        </w:rPr>
        <w:t>.33</w:t>
      </w:r>
      <w:r>
        <w:rPr>
          <w:rFonts w:hint="eastAsia" w:ascii="宋体" w:hAnsi="宋体" w:cs="宋体"/>
        </w:rPr>
        <w:t>万元，其中基本支出</w:t>
      </w:r>
      <w:r>
        <w:t>2809</w:t>
      </w:r>
      <w:r>
        <w:rPr>
          <w:lang w:eastAsia="zh-CN"/>
        </w:rPr>
        <w:t>.58</w:t>
      </w:r>
      <w:r>
        <w:rPr>
          <w:rFonts w:hint="eastAsia" w:ascii="宋体" w:hAnsi="宋体" w:cs="宋体"/>
        </w:rPr>
        <w:t>万元，包括人员经费</w:t>
      </w:r>
      <w:r>
        <w:t>2684</w:t>
      </w:r>
      <w:r>
        <w:rPr>
          <w:lang w:eastAsia="zh-CN"/>
        </w:rPr>
        <w:t>.4</w:t>
      </w:r>
      <w:r>
        <w:rPr>
          <w:rFonts w:hint="eastAsia" w:ascii="宋体" w:hAnsi="宋体" w:cs="宋体"/>
        </w:rPr>
        <w:t>万元和日常公用经费</w:t>
      </w:r>
      <w:r>
        <w:t>125</w:t>
      </w:r>
      <w:r>
        <w:rPr>
          <w:lang w:eastAsia="zh-CN"/>
        </w:rPr>
        <w:t>.18</w:t>
      </w:r>
      <w:r>
        <w:rPr>
          <w:rFonts w:hint="eastAsia" w:ascii="宋体" w:hAnsi="宋体" w:cs="宋体"/>
        </w:rPr>
        <w:t>万元；项目支出</w:t>
      </w:r>
      <w:r>
        <w:t>695</w:t>
      </w:r>
      <w:r>
        <w:rPr>
          <w:lang w:eastAsia="zh-CN"/>
        </w:rPr>
        <w:t>1.75</w:t>
      </w:r>
      <w:r>
        <w:rPr>
          <w:rFonts w:hint="eastAsia" w:ascii="宋体" w:hAnsi="宋体" w:cs="宋体"/>
        </w:rPr>
        <w:t>万元，主要为农村干部基础补贴、服务群众专项经费、村庄环卫、落实重新安置军队退役人员待遇经费、离任村干部补贴、镇各科室经费等。</w:t>
      </w:r>
    </w:p>
    <w:p>
      <w:pPr>
        <w:pStyle w:val="20"/>
      </w:pPr>
      <w:r>
        <w:t>3</w:t>
      </w:r>
      <w:r>
        <w:rPr>
          <w:rFonts w:hint="eastAsia" w:ascii="宋体" w:hAnsi="宋体" w:cs="宋体"/>
        </w:rPr>
        <w:t>、比上年增减情况</w:t>
      </w:r>
    </w:p>
    <w:p>
      <w:pPr>
        <w:pStyle w:val="20"/>
      </w:pPr>
      <w:r>
        <w:t>2023</w:t>
      </w:r>
      <w:r>
        <w:rPr>
          <w:rFonts w:hint="eastAsia" w:ascii="宋体" w:hAnsi="宋体" w:cs="宋体"/>
        </w:rPr>
        <w:t>年部门预算收支安排</w:t>
      </w:r>
      <w:r>
        <w:t>9761</w:t>
      </w:r>
      <w:r>
        <w:rPr>
          <w:lang w:eastAsia="zh-CN"/>
        </w:rPr>
        <w:t>.33</w:t>
      </w:r>
      <w:r>
        <w:rPr>
          <w:rFonts w:hint="eastAsia" w:ascii="宋体" w:hAnsi="宋体" w:cs="宋体"/>
        </w:rPr>
        <w:t>万元，较</w:t>
      </w:r>
      <w:r>
        <w:t>2022</w:t>
      </w:r>
      <w:r>
        <w:rPr>
          <w:rFonts w:hint="eastAsia" w:ascii="宋体" w:hAnsi="宋体" w:cs="宋体"/>
        </w:rPr>
        <w:t>年增加</w:t>
      </w:r>
      <w:r>
        <w:rPr>
          <w:lang w:eastAsia="zh-CN"/>
        </w:rPr>
        <w:t>152.01</w:t>
      </w:r>
      <w:r>
        <w:rPr>
          <w:rFonts w:hint="eastAsia" w:ascii="宋体" w:hAnsi="宋体" w:cs="宋体"/>
        </w:rPr>
        <w:t>万元，其中：基本支出增加</w:t>
      </w:r>
      <w:r>
        <w:t>94.</w:t>
      </w:r>
      <w:r>
        <w:rPr>
          <w:lang w:eastAsia="zh-CN"/>
        </w:rPr>
        <w:t>72</w:t>
      </w:r>
      <w:r>
        <w:rPr>
          <w:rFonts w:hint="eastAsia" w:ascii="宋体" w:hAnsi="宋体" w:cs="宋体"/>
        </w:rPr>
        <w:t>万元，主要是公务员招录，相应增加了人员经费；项目支出增加</w:t>
      </w:r>
      <w:r>
        <w:t>57.</w:t>
      </w:r>
      <w:r>
        <w:rPr>
          <w:lang w:eastAsia="zh-CN"/>
        </w:rPr>
        <w:t>29</w:t>
      </w:r>
      <w:r>
        <w:rPr>
          <w:rFonts w:hint="eastAsia" w:ascii="宋体" w:hAnsi="宋体" w:cs="宋体"/>
        </w:rPr>
        <w:t>万元，主要是人员工资社保待遇和农村公益事业项目等方面的支出。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2023</w:t>
      </w:r>
      <w:r>
        <w:rPr>
          <w:rFonts w:hint="eastAsia" w:ascii="宋体" w:hAnsi="宋体" w:cs="宋体"/>
        </w:rPr>
        <w:t>年，我部门机关运行经费共计安排</w:t>
      </w:r>
      <w:r>
        <w:t>125</w:t>
      </w:r>
      <w:r>
        <w:rPr>
          <w:lang w:eastAsia="zh-CN"/>
        </w:rPr>
        <w:t>.18</w:t>
      </w:r>
      <w:r>
        <w:rPr>
          <w:rFonts w:hint="eastAsia" w:ascii="宋体" w:hAnsi="宋体" w:cs="宋体"/>
        </w:rPr>
        <w:t>万元，主要用于保证机关正常运转的办公费、水电费、印刷费、维修维护费、差旅费、租赁费、公务车运行维护费、其他公务交通补贴等支出。</w:t>
      </w:r>
      <w:r>
        <w:t xml:space="preserve">  </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2023</w:t>
      </w:r>
      <w:r>
        <w:rPr>
          <w:rFonts w:hint="eastAsia" w:ascii="宋体" w:hAnsi="宋体" w:cs="宋体"/>
        </w:rPr>
        <w:t>年，我部门财政拨款</w:t>
      </w:r>
      <w:r>
        <w:t>“</w:t>
      </w:r>
      <w:r>
        <w:rPr>
          <w:rFonts w:hint="eastAsia" w:ascii="宋体" w:hAnsi="宋体" w:cs="宋体"/>
        </w:rPr>
        <w:t>三公</w:t>
      </w:r>
      <w:r>
        <w:t>”</w:t>
      </w:r>
      <w:r>
        <w:rPr>
          <w:rFonts w:hint="eastAsia" w:ascii="宋体" w:hAnsi="宋体" w:cs="宋体"/>
        </w:rPr>
        <w:t>经费预算安排</w:t>
      </w:r>
      <w:r>
        <w:t>4.75</w:t>
      </w:r>
      <w:r>
        <w:rPr>
          <w:rFonts w:hint="eastAsia" w:ascii="宋体" w:hAnsi="宋体" w:cs="宋体"/>
        </w:rPr>
        <w:t>万元，其中：因公出国（境）费</w:t>
      </w:r>
      <w:r>
        <w:t>0</w:t>
      </w:r>
      <w:r>
        <w:rPr>
          <w:rFonts w:hint="eastAsia" w:ascii="宋体" w:hAnsi="宋体" w:cs="宋体"/>
        </w:rPr>
        <w:t>万元；公务用车购置及运维费</w:t>
      </w:r>
      <w:r>
        <w:t>4.75</w:t>
      </w:r>
      <w:r>
        <w:rPr>
          <w:rFonts w:hint="eastAsia" w:ascii="宋体" w:hAnsi="宋体" w:cs="宋体"/>
        </w:rPr>
        <w:t>万元（其中：公务用车购置费</w:t>
      </w:r>
      <w:r>
        <w:t>0</w:t>
      </w:r>
      <w:r>
        <w:rPr>
          <w:rFonts w:hint="eastAsia" w:ascii="宋体" w:hAnsi="宋体" w:cs="宋体"/>
        </w:rPr>
        <w:t>万元，公务用车运行维护费</w:t>
      </w:r>
      <w:r>
        <w:t>4.75</w:t>
      </w:r>
      <w:r>
        <w:rPr>
          <w:rFonts w:hint="eastAsia" w:ascii="宋体" w:hAnsi="宋体" w:cs="宋体"/>
        </w:rPr>
        <w:t>万元</w:t>
      </w:r>
      <w:r>
        <w:t>)</w:t>
      </w:r>
      <w:r>
        <w:rPr>
          <w:rFonts w:hint="eastAsia" w:ascii="宋体" w:hAnsi="宋体" w:cs="宋体"/>
        </w:rPr>
        <w:t>；公务接待费</w:t>
      </w:r>
      <w:r>
        <w:t>0</w:t>
      </w:r>
      <w:r>
        <w:rPr>
          <w:rFonts w:hint="eastAsia" w:ascii="宋体" w:hAnsi="宋体" w:cs="宋体"/>
        </w:rPr>
        <w:t>万元。与</w:t>
      </w:r>
      <w:r>
        <w:t>2022</w:t>
      </w:r>
      <w:r>
        <w:rPr>
          <w:rFonts w:hint="eastAsia" w:ascii="宋体" w:hAnsi="宋体" w:cs="宋体"/>
        </w:rPr>
        <w:t>年相比无增减变化。</w:t>
      </w: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宋体" w:hAnsi="宋体" w:cs="宋体"/>
          <w:b/>
          <w:color w:val="000000"/>
          <w:sz w:val="32"/>
        </w:rPr>
        <w:t>第一部分</w:t>
      </w:r>
      <w:r>
        <w:rPr>
          <w:rFonts w:ascii="????_GBK" w:hAnsi="????_GBK" w:eastAsia="Times New Roman" w:cs="????_GBK"/>
          <w:b/>
          <w:color w:val="000000"/>
          <w:sz w:val="32"/>
        </w:rPr>
        <w:t xml:space="preserve"> </w:t>
      </w:r>
      <w:r>
        <w:rPr>
          <w:rFonts w:hint="eastAsia" w:ascii="宋体" w:hAnsi="宋体" w:cs="宋体"/>
          <w:b/>
          <w:color w:val="000000"/>
          <w:sz w:val="32"/>
        </w:rPr>
        <w:t>部门整体绩效目标</w:t>
      </w:r>
    </w:p>
    <w:p>
      <w:pPr>
        <w:spacing w:line="500" w:lineRule="exact"/>
        <w:ind w:firstLine="560"/>
      </w:pPr>
      <w:r>
        <w:rPr>
          <w:rFonts w:hint="eastAsia" w:ascii="宋体" w:hAnsi="宋体" w:cs="宋体"/>
          <w:color w:val="000000"/>
          <w:sz w:val="28"/>
        </w:rPr>
        <w:t>（一）总体绩效目标</w:t>
      </w:r>
    </w:p>
    <w:p>
      <w:pPr>
        <w:pStyle w:val="23"/>
      </w:pPr>
      <w:r>
        <w:rPr>
          <w:rFonts w:hint="eastAsia" w:ascii="宋体" w:hAnsi="宋体" w:cs="宋体"/>
        </w:rPr>
        <w:t>学习贯彻宣传好十九大和十九届六中全会精神，执行好本级人民代表大会决议和上级国家行政机关的决定和命令。进一步做好农业、农村和农民工作，抓好农村党建，指导加强村两委及阵地建设，充分发挥村两作用，制定和组织实施好乡村振兴工作；继续依托第三方环卫公司加强农村人居环境建设，幸福小院做到</w:t>
      </w:r>
      <w:r>
        <w:t>36</w:t>
      </w:r>
      <w:r>
        <w:rPr>
          <w:rFonts w:hint="eastAsia" w:ascii="宋体" w:hAnsi="宋体" w:cs="宋体"/>
        </w:rPr>
        <w:t>个村全覆盖；加强生态环境治理和安全生产工作，继续做好农村改厕、</w:t>
      </w:r>
      <w:r>
        <w:t>“</w:t>
      </w:r>
      <w:r>
        <w:rPr>
          <w:rFonts w:hint="eastAsia" w:ascii="宋体" w:hAnsi="宋体" w:cs="宋体"/>
        </w:rPr>
        <w:t>双代</w:t>
      </w:r>
      <w:r>
        <w:t>"</w:t>
      </w:r>
      <w:r>
        <w:rPr>
          <w:rFonts w:hint="eastAsia" w:ascii="宋体" w:hAnsi="宋体" w:cs="宋体"/>
        </w:rPr>
        <w:t>和散煤治理；加强乡村振兴建设工作力度，全力解决集中问题，坚决完成全部工作任务；加强水利建设、土地使用管理和环境综合治理，合理开发、利用自然资源，保护耕地，改善生活环境；开展政务公开建设和社会主义民主与法治教育，依法推进发展治理中心保障全年正常运转，调节纠纷率达到</w:t>
      </w:r>
      <w:r>
        <w:t>80%</w:t>
      </w:r>
      <w:r>
        <w:rPr>
          <w:rFonts w:hint="eastAsia" w:ascii="宋体" w:hAnsi="宋体" w:cs="宋体"/>
        </w:rPr>
        <w:t>以上，维护好社会稳定；管理民政工作，发展社会福利事业，加强防灾减灾建设，做好就业和社会保障工作，农村养老保险、医疗保险工作，做好乡村两级退役军人、优抚等事宜；管理乡财政，执行好本级预算和编审年度决算，各项惠民补贴及退耕补贴发放率达到</w:t>
      </w:r>
      <w:r>
        <w:t>100%</w:t>
      </w:r>
      <w:r>
        <w:rPr>
          <w:rFonts w:hint="eastAsia" w:ascii="宋体" w:hAnsi="宋体" w:cs="宋体"/>
        </w:rPr>
        <w:t>，群众满意度达到</w:t>
      </w:r>
      <w:r>
        <w:t>90%</w:t>
      </w:r>
      <w:r>
        <w:rPr>
          <w:rFonts w:hint="eastAsia" w:ascii="宋体" w:hAnsi="宋体" w:cs="宋体"/>
        </w:rPr>
        <w:t>以上；管理和发展教育、科学技术、文化、卫生等事业，提高公民素质；继续做好卫生健康和计划生育服务工作，保护好妇女、儿童的合法权益；保障经济、社会组织的合法权益和公民应有的人身权利、民主权利和其他权利；办理上级政府交办的其他事项，努力开创中华路街道办事处各项工作新局面。</w:t>
      </w:r>
    </w:p>
    <w:p>
      <w:pPr>
        <w:spacing w:line="500" w:lineRule="exact"/>
        <w:ind w:firstLine="560"/>
      </w:pPr>
      <w:r>
        <w:rPr>
          <w:rFonts w:hint="eastAsia" w:ascii="宋体" w:hAnsi="宋体" w:cs="宋体"/>
          <w:color w:val="000000"/>
          <w:sz w:val="28"/>
        </w:rPr>
        <w:t>（二）分项绩效目标</w:t>
      </w:r>
    </w:p>
    <w:p>
      <w:pPr>
        <w:pStyle w:val="24"/>
      </w:pPr>
      <w:r>
        <w:t>1</w:t>
      </w:r>
      <w:r>
        <w:rPr>
          <w:rFonts w:hint="eastAsia" w:ascii="宋体" w:hAnsi="宋体" w:cs="宋体"/>
        </w:rPr>
        <w:t>、基层环保</w:t>
      </w:r>
    </w:p>
    <w:p>
      <w:pPr>
        <w:pStyle w:val="24"/>
      </w:pPr>
      <w:r>
        <w:rPr>
          <w:rFonts w:hint="eastAsia" w:ascii="宋体" w:hAnsi="宋体" w:cs="宋体"/>
        </w:rPr>
        <w:t>绩效目标：加强基层环保力量，提升乡镇生态环境监管能力，为确保能够正常运转，发挥效能，增加环保力度。加大宣传力度，减少环保污染事件发生率。</w:t>
      </w:r>
    </w:p>
    <w:p>
      <w:pPr>
        <w:pStyle w:val="24"/>
      </w:pPr>
      <w:r>
        <w:rPr>
          <w:rFonts w:hint="eastAsia" w:ascii="宋体" w:hAnsi="宋体" w:cs="宋体"/>
        </w:rPr>
        <w:t>绩效指标：全年环保案件发生数量少于</w:t>
      </w:r>
      <w:r>
        <w:t>8</w:t>
      </w:r>
      <w:r>
        <w:rPr>
          <w:rFonts w:hint="eastAsia" w:ascii="宋体" w:hAnsi="宋体" w:cs="宋体"/>
        </w:rPr>
        <w:t>起，环保案件发生后处理结果达标率达到</w:t>
      </w:r>
      <w:r>
        <w:t>90%</w:t>
      </w:r>
      <w:r>
        <w:rPr>
          <w:rFonts w:hint="eastAsia" w:ascii="宋体" w:hAnsi="宋体" w:cs="宋体"/>
        </w:rPr>
        <w:t>以上，环保政策宣传覆盖辖区范围达到</w:t>
      </w:r>
      <w:r>
        <w:t>90%</w:t>
      </w:r>
      <w:r>
        <w:rPr>
          <w:rFonts w:hint="eastAsia" w:ascii="宋体" w:hAnsi="宋体" w:cs="宋体"/>
        </w:rPr>
        <w:t>以上。</w:t>
      </w:r>
    </w:p>
    <w:p>
      <w:pPr>
        <w:pStyle w:val="24"/>
      </w:pPr>
      <w:r>
        <w:t>2</w:t>
      </w:r>
      <w:r>
        <w:rPr>
          <w:rFonts w:hint="eastAsia" w:ascii="宋体" w:hAnsi="宋体" w:cs="宋体"/>
        </w:rPr>
        <w:t>、基层团建工作</w:t>
      </w:r>
    </w:p>
    <w:p>
      <w:pPr>
        <w:pStyle w:val="24"/>
      </w:pPr>
      <w:r>
        <w:rPr>
          <w:rFonts w:hint="eastAsia" w:ascii="宋体" w:hAnsi="宋体" w:cs="宋体"/>
        </w:rPr>
        <w:t>绩效目标：加强培养我辖区青少年积极、乐观、科学的学习以及生活态度。搞好我乡团委建设工作，使团委活动更加丰富。</w:t>
      </w:r>
    </w:p>
    <w:p>
      <w:pPr>
        <w:pStyle w:val="24"/>
      </w:pPr>
      <w:r>
        <w:rPr>
          <w:rFonts w:hint="eastAsia" w:ascii="宋体" w:hAnsi="宋体" w:cs="宋体"/>
        </w:rPr>
        <w:t>绩效指标：团委开展活动圆满完成率达到</w:t>
      </w:r>
      <w:r>
        <w:t>95%</w:t>
      </w:r>
      <w:r>
        <w:rPr>
          <w:rFonts w:hint="eastAsia" w:ascii="宋体" w:hAnsi="宋体" w:cs="宋体"/>
        </w:rPr>
        <w:t>以上，</w:t>
      </w:r>
      <w:r>
        <w:t>2023</w:t>
      </w:r>
      <w:r>
        <w:rPr>
          <w:rFonts w:hint="eastAsia" w:ascii="宋体" w:hAnsi="宋体" w:cs="宋体"/>
        </w:rPr>
        <w:t>年底团委活动经费支出率达到</w:t>
      </w:r>
      <w:r>
        <w:t>95%</w:t>
      </w:r>
      <w:r>
        <w:rPr>
          <w:rFonts w:hint="eastAsia" w:ascii="宋体" w:hAnsi="宋体" w:cs="宋体"/>
        </w:rPr>
        <w:t>以上，全年开展活动达到</w:t>
      </w:r>
      <w:r>
        <w:t>3</w:t>
      </w:r>
      <w:r>
        <w:rPr>
          <w:rFonts w:hint="eastAsia" w:ascii="宋体" w:hAnsi="宋体" w:cs="宋体"/>
        </w:rPr>
        <w:t>次以上。</w:t>
      </w:r>
    </w:p>
    <w:p>
      <w:pPr>
        <w:pStyle w:val="24"/>
      </w:pPr>
      <w:r>
        <w:t>3</w:t>
      </w:r>
      <w:r>
        <w:rPr>
          <w:rFonts w:hint="eastAsia" w:ascii="宋体" w:hAnsi="宋体" w:cs="宋体"/>
        </w:rPr>
        <w:t>、农村道路占地补偿发放</w:t>
      </w:r>
    </w:p>
    <w:p>
      <w:pPr>
        <w:pStyle w:val="24"/>
      </w:pPr>
      <w:r>
        <w:rPr>
          <w:rFonts w:hint="eastAsia" w:ascii="宋体" w:hAnsi="宋体" w:cs="宋体"/>
        </w:rPr>
        <w:t>绩效目标：兑付群众占地补偿款，进一步加快我县经济发展，改善投资环境，促进我县经济健康快速发展，方便附近群众出行，便利群众交通。</w:t>
      </w:r>
    </w:p>
    <w:p>
      <w:pPr>
        <w:pStyle w:val="24"/>
      </w:pPr>
      <w:r>
        <w:rPr>
          <w:rFonts w:hint="eastAsia" w:ascii="宋体" w:hAnsi="宋体" w:cs="宋体"/>
        </w:rPr>
        <w:t>绩效指标：补助道路占地</w:t>
      </w:r>
      <w:r>
        <w:t>3000</w:t>
      </w:r>
      <w:r>
        <w:rPr>
          <w:rFonts w:hint="eastAsia" w:ascii="宋体" w:hAnsi="宋体" w:cs="宋体"/>
        </w:rPr>
        <w:t>亩以上，惠及群众</w:t>
      </w:r>
      <w:r>
        <w:t>2000</w:t>
      </w:r>
      <w:r>
        <w:rPr>
          <w:rFonts w:hint="eastAsia" w:ascii="宋体" w:hAnsi="宋体" w:cs="宋体"/>
        </w:rPr>
        <w:t>人以上，道路使用年限超过</w:t>
      </w:r>
      <w:r>
        <w:t>10</w:t>
      </w:r>
      <w:r>
        <w:rPr>
          <w:rFonts w:hint="eastAsia" w:ascii="宋体" w:hAnsi="宋体" w:cs="宋体"/>
        </w:rPr>
        <w:t>年，受益群众满意度达到</w:t>
      </w:r>
      <w:r>
        <w:t>95%</w:t>
      </w:r>
      <w:r>
        <w:rPr>
          <w:rFonts w:hint="eastAsia" w:ascii="宋体" w:hAnsi="宋体" w:cs="宋体"/>
        </w:rPr>
        <w:t>以上。</w:t>
      </w:r>
    </w:p>
    <w:p>
      <w:pPr>
        <w:pStyle w:val="24"/>
      </w:pPr>
      <w:r>
        <w:t>4</w:t>
      </w:r>
      <w:r>
        <w:rPr>
          <w:rFonts w:hint="eastAsia" w:ascii="宋体" w:hAnsi="宋体" w:cs="宋体"/>
        </w:rPr>
        <w:t>、农村环境卫生</w:t>
      </w:r>
    </w:p>
    <w:p>
      <w:pPr>
        <w:pStyle w:val="24"/>
      </w:pPr>
      <w:r>
        <w:rPr>
          <w:rFonts w:hint="eastAsia" w:ascii="宋体" w:hAnsi="宋体" w:cs="宋体"/>
        </w:rPr>
        <w:t>绩效目标：保持我辖区全部村庄环境卫生整洁，及时清运村内生活垃圾，杜绝村内白色垃圾及农作物秸秆。</w:t>
      </w:r>
    </w:p>
    <w:p>
      <w:pPr>
        <w:pStyle w:val="24"/>
      </w:pPr>
      <w:r>
        <w:rPr>
          <w:rFonts w:hint="eastAsia" w:ascii="宋体" w:hAnsi="宋体" w:cs="宋体"/>
        </w:rPr>
        <w:t>绩效指标：环境卫生整治惠及我辖区</w:t>
      </w:r>
      <w:r>
        <w:t>36</w:t>
      </w:r>
      <w:r>
        <w:rPr>
          <w:rFonts w:hint="eastAsia" w:ascii="宋体" w:hAnsi="宋体" w:cs="宋体"/>
        </w:rPr>
        <w:t>个村及</w:t>
      </w:r>
      <w:r>
        <w:t>5</w:t>
      </w:r>
      <w:r>
        <w:rPr>
          <w:rFonts w:hint="eastAsia" w:ascii="宋体" w:hAnsi="宋体" w:cs="宋体"/>
        </w:rPr>
        <w:t>万以上群众，生活垃圾清扫清运达标率达到</w:t>
      </w:r>
      <w:r>
        <w:t>95%</w:t>
      </w:r>
      <w:r>
        <w:rPr>
          <w:rFonts w:hint="eastAsia" w:ascii="宋体" w:hAnsi="宋体" w:cs="宋体"/>
        </w:rPr>
        <w:t>以上，资金按时、按标准拨付中标公司，力使我辖区群众满意度达到</w:t>
      </w:r>
      <w:r>
        <w:t>95%</w:t>
      </w:r>
      <w:r>
        <w:rPr>
          <w:rFonts w:hint="eastAsia" w:ascii="宋体" w:hAnsi="宋体" w:cs="宋体"/>
        </w:rPr>
        <w:t>以上。</w:t>
      </w:r>
    </w:p>
    <w:p>
      <w:pPr>
        <w:pStyle w:val="24"/>
      </w:pPr>
      <w:r>
        <w:t>5</w:t>
      </w:r>
      <w:r>
        <w:rPr>
          <w:rFonts w:hint="eastAsia" w:ascii="宋体" w:hAnsi="宋体" w:cs="宋体"/>
        </w:rPr>
        <w:t>、村级运转</w:t>
      </w:r>
    </w:p>
    <w:p>
      <w:pPr>
        <w:pStyle w:val="24"/>
      </w:pPr>
      <w:r>
        <w:rPr>
          <w:rFonts w:hint="eastAsia" w:ascii="宋体" w:hAnsi="宋体" w:cs="宋体"/>
        </w:rPr>
        <w:t>绩效目标：保障我辖区</w:t>
      </w:r>
      <w:r>
        <w:t>36</w:t>
      </w:r>
      <w:r>
        <w:rPr>
          <w:rFonts w:hint="eastAsia" w:ascii="宋体" w:hAnsi="宋体" w:cs="宋体"/>
        </w:rPr>
        <w:t>个行政村村级设施正常维护，正常运转。保障及时处理信访事物。保障辖区内各村办公场所可以正常运转，解决基层组织建设问题。</w:t>
      </w:r>
    </w:p>
    <w:p>
      <w:pPr>
        <w:pStyle w:val="24"/>
      </w:pPr>
      <w:r>
        <w:rPr>
          <w:rFonts w:hint="eastAsia" w:ascii="宋体" w:hAnsi="宋体" w:cs="宋体"/>
        </w:rPr>
        <w:t>绩效指标：村级正常运转率达到</w:t>
      </w:r>
      <w:r>
        <w:t>100%</w:t>
      </w:r>
      <w:r>
        <w:rPr>
          <w:rFonts w:hint="eastAsia" w:ascii="宋体" w:hAnsi="宋体" w:cs="宋体"/>
        </w:rPr>
        <w:t>，受补助村完成任务数量占总分配任务的比率达到</w:t>
      </w:r>
      <w:r>
        <w:t>90%</w:t>
      </w:r>
      <w:r>
        <w:rPr>
          <w:rFonts w:hint="eastAsia" w:ascii="宋体" w:hAnsi="宋体" w:cs="宋体"/>
        </w:rPr>
        <w:t>以上，村均使用经费超过</w:t>
      </w:r>
      <w:r>
        <w:t>6000</w:t>
      </w:r>
      <w:r>
        <w:rPr>
          <w:rFonts w:hint="eastAsia" w:ascii="宋体" w:hAnsi="宋体" w:cs="宋体"/>
        </w:rPr>
        <w:t>元，年底全部资金支出率达到</w:t>
      </w:r>
      <w:r>
        <w:t>95%</w:t>
      </w:r>
      <w:r>
        <w:rPr>
          <w:rFonts w:hint="eastAsia" w:ascii="宋体" w:hAnsi="宋体" w:cs="宋体"/>
        </w:rPr>
        <w:t>以上。</w:t>
      </w:r>
    </w:p>
    <w:p>
      <w:pPr>
        <w:spacing w:line="500" w:lineRule="exact"/>
        <w:ind w:firstLine="560"/>
      </w:pPr>
      <w:r>
        <w:rPr>
          <w:rFonts w:hint="eastAsia" w:ascii="宋体" w:hAnsi="宋体" w:cs="宋体"/>
          <w:color w:val="000000"/>
          <w:sz w:val="28"/>
        </w:rPr>
        <w:t>（三）工作保障措施</w:t>
      </w:r>
    </w:p>
    <w:p>
      <w:pPr>
        <w:pStyle w:val="25"/>
      </w:pPr>
      <w:r>
        <w:t>1.</w:t>
      </w:r>
      <w:r>
        <w:rPr>
          <w:rFonts w:hint="eastAsia" w:ascii="宋体" w:hAnsi="宋体" w:cs="宋体"/>
        </w:rPr>
        <w:t>加强组织领导</w:t>
      </w:r>
    </w:p>
    <w:p>
      <w:pPr>
        <w:pStyle w:val="25"/>
      </w:pPr>
      <w:r>
        <w:rPr>
          <w:rFonts w:hint="eastAsia" w:ascii="宋体" w:hAnsi="宋体" w:cs="宋体"/>
        </w:rPr>
        <w:t>将预算绩效各项改革措施，有效融入预算管理和日常工作过程中。成立由主要领导同志任组长的预算绩效工作领导小组，各分管领导为小组成员，建立统筹协调、分工协作、密切配合、合力推进的工作机制。围绕年度总体绩效目标和分类绩效目标，制定具体的管理办法，明确责任主体、实施进度要求，确保如期完成。</w:t>
      </w:r>
    </w:p>
    <w:p>
      <w:pPr>
        <w:pStyle w:val="25"/>
      </w:pPr>
      <w:r>
        <w:t>2.</w:t>
      </w:r>
      <w:r>
        <w:rPr>
          <w:rFonts w:hint="eastAsia" w:ascii="宋体" w:hAnsi="宋体" w:cs="宋体"/>
        </w:rPr>
        <w:t>加强预算绩效管理。</w:t>
      </w:r>
    </w:p>
    <w:p>
      <w:pPr>
        <w:pStyle w:val="25"/>
      </w:pPr>
      <w:r>
        <w:rPr>
          <w:rFonts w:hint="eastAsia" w:ascii="宋体" w:hAnsi="宋体" w:cs="宋体"/>
        </w:rPr>
        <w:t>落实中央和我省实施全面预算绩效管理相关部署，将事前绩效评估、绩效目标设定、绩效跟踪、绩效评价及结果运用纳入预算编制、执行、监督全过程。围绕部门职责，以预算资金为主线，从产出数量、运行成本、管理效率、履职效能、社会效应、可持续发展能力和服务对象满意度等方面，衡量部门整体及核心业务实施效果，推动提高部门整体绩效水平。按要求开展上年度部门预算绩效自评和重点评价工作，并对评价信息及时公开，对评价中发现的问题及时整改，调整优化支出结构，提高财政资金使用效益。</w:t>
      </w:r>
    </w:p>
    <w:p>
      <w:pPr>
        <w:pStyle w:val="25"/>
      </w:pPr>
      <w:r>
        <w:t>3.</w:t>
      </w:r>
      <w:r>
        <w:rPr>
          <w:rFonts w:hint="eastAsia" w:ascii="宋体" w:hAnsi="宋体" w:cs="宋体"/>
        </w:rPr>
        <w:t>强化预算执行</w:t>
      </w:r>
    </w:p>
    <w:p>
      <w:pPr>
        <w:pStyle w:val="25"/>
      </w:pPr>
      <w:r>
        <w:rPr>
          <w:rFonts w:hint="eastAsia" w:ascii="宋体" w:hAnsi="宋体" w:cs="宋体"/>
        </w:rPr>
        <w:t>强化财政预算执行的刚性约束，及时启动项目和支付资金，优化部门预算支出结构，创新财政资金支出思路，合理改进支出方式，确保按照时间节点完成支出任务。督促有关主管科室加快执行进度。规范财政资金使用和管理，强化内部控制制度建设，更好地发挥财政资金的使用效益。</w:t>
      </w:r>
    </w:p>
    <w:p>
      <w:pPr>
        <w:pStyle w:val="25"/>
      </w:pPr>
      <w:r>
        <w:t>4.</w:t>
      </w:r>
      <w:r>
        <w:rPr>
          <w:rFonts w:hint="eastAsia" w:ascii="宋体" w:hAnsi="宋体" w:cs="宋体"/>
        </w:rPr>
        <w:t>规范财务资产管理。</w:t>
      </w:r>
    </w:p>
    <w:p>
      <w:pPr>
        <w:pStyle w:val="25"/>
      </w:pPr>
      <w:r>
        <w:rPr>
          <w:rFonts w:hint="eastAsia" w:ascii="宋体" w:hAnsi="宋体" w:cs="宋体"/>
        </w:rPr>
        <w:t>不断完善单位财务管理制度，严格审批程序，加强固定资产登记、使用和报废处置管理，做到支出合理，物尽其用。</w:t>
      </w:r>
    </w:p>
    <w:p>
      <w:pPr>
        <w:pStyle w:val="25"/>
      </w:pPr>
      <w:r>
        <w:t>5.</w:t>
      </w:r>
      <w:r>
        <w:rPr>
          <w:rFonts w:hint="eastAsia" w:ascii="宋体" w:hAnsi="宋体" w:cs="宋体"/>
        </w:rPr>
        <w:t>加强宣传培训等。</w:t>
      </w:r>
    </w:p>
    <w:p>
      <w:pPr>
        <w:pStyle w:val="25"/>
      </w:pPr>
      <w:r>
        <w:rPr>
          <w:rFonts w:hint="eastAsia" w:ascii="宋体" w:hAnsi="宋体" w:cs="宋体"/>
        </w:rPr>
        <w:t>加强各层次人员培训，使全体干部职工牢固树立绩效理念，熟悉管理流程，掌握工作方法，提高各科室职工业务素质和工作水平；各科室要加强交流沟通，不断探索工作经验。加大宣传力度，强化预算绩效管理意识，促进预算绩效管理水平进一步提升。</w:t>
      </w:r>
    </w:p>
    <w:p>
      <w:pPr>
        <w:pStyle w:val="25"/>
      </w:pPr>
    </w:p>
    <w:p>
      <w:pPr>
        <w:ind w:firstLine="640"/>
        <w:sectPr>
          <w:pgSz w:w="16840" w:h="11900" w:orient="landscape"/>
          <w:pgMar w:top="1361" w:right="1020" w:bottom="1361" w:left="1020" w:header="720" w:footer="720" w:gutter="0"/>
          <w:cols w:space="720" w:num="1"/>
        </w:sectPr>
      </w:pPr>
      <w:r>
        <w:rPr>
          <w:rFonts w:hint="eastAsia" w:ascii="宋体" w:hAnsi="宋体" w:cs="宋体"/>
          <w:b/>
          <w:color w:val="000000"/>
          <w:sz w:val="32"/>
        </w:rPr>
        <w:t>第二部分</w:t>
      </w:r>
      <w:r>
        <w:rPr>
          <w:rFonts w:ascii="????_GBK" w:hAnsi="????_GBK" w:eastAsia="Times New Roman" w:cs="????_GBK"/>
          <w:b/>
          <w:color w:val="000000"/>
          <w:sz w:val="32"/>
        </w:rPr>
        <w:t xml:space="preserve">  </w:t>
      </w:r>
      <w:r>
        <w:rPr>
          <w:rFonts w:hint="eastAsia" w:ascii="宋体" w:hAnsi="宋体" w:cs="宋体"/>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宋体" w:hAnsi="宋体" w:cs="宋体"/>
          <w:b/>
          <w:color w:val="000000"/>
          <w:sz w:val="32"/>
        </w:rPr>
        <w:t>第三部分</w:t>
      </w:r>
      <w:r>
        <w:rPr>
          <w:rFonts w:ascii="????_GBK" w:hAnsi="????_GBK" w:eastAsia="Times New Roman" w:cs="????_GBK"/>
          <w:b/>
          <w:color w:val="000000"/>
          <w:sz w:val="32"/>
        </w:rPr>
        <w:t xml:space="preserve">  </w:t>
      </w:r>
      <w:r>
        <w:rPr>
          <w:rFonts w:hint="eastAsia" w:ascii="宋体" w:hAnsi="宋体" w:cs="宋体"/>
          <w:b/>
          <w:color w:val="000000"/>
          <w:sz w:val="32"/>
        </w:rPr>
        <w:t>预算项目绩效目标</w:t>
      </w:r>
    </w:p>
    <w:p>
      <w:pPr>
        <w:ind w:firstLine="560"/>
      </w:pPr>
      <w:r>
        <w:rPr>
          <w:rFonts w:ascii="????_GBK" w:hAnsi="????_GBK" w:eastAsia="Times New Roman" w:cs="????_GBK"/>
          <w:b/>
          <w:color w:val="000000"/>
          <w:sz w:val="28"/>
        </w:rPr>
        <w:t>1</w:t>
      </w:r>
      <w:r>
        <w:rPr>
          <w:rFonts w:hint="eastAsia" w:ascii="宋体" w:hAnsi="宋体" w:cs="宋体"/>
          <w:b/>
          <w:color w:val="000000"/>
          <w:sz w:val="28"/>
        </w:rPr>
        <w:t>、</w:t>
      </w:r>
      <w:r>
        <w:rPr>
          <w:rFonts w:ascii="????_GBK" w:hAnsi="????_GBK" w:eastAsia="Times New Roman" w:cs="????_GBK"/>
          <w:b/>
          <w:color w:val="000000"/>
          <w:sz w:val="28"/>
        </w:rPr>
        <w:t>2023</w:t>
      </w:r>
      <w:r>
        <w:rPr>
          <w:rFonts w:hint="eastAsia" w:ascii="宋体" w:hAnsi="宋体" w:cs="宋体"/>
          <w:b/>
          <w:color w:val="000000"/>
          <w:sz w:val="28"/>
        </w:rPr>
        <w:t>年项目占地补偿绩效目标表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补偿发放到位，加快县城各个项目进度</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项目占地补助标准</w:t>
            </w:r>
          </w:p>
        </w:tc>
        <w:tc>
          <w:tcPr>
            <w:tcW w:w="2466" w:type="dxa"/>
            <w:vAlign w:val="center"/>
          </w:tcPr>
          <w:p>
            <w:pPr>
              <w:pStyle w:val="14"/>
            </w:pPr>
            <w:r>
              <w:rPr>
                <w:rFonts w:hint="eastAsia" w:ascii="宋体" w:hAnsi="宋体" w:cs="宋体"/>
              </w:rPr>
              <w:t>每亩每年平均补助标准</w:t>
            </w:r>
          </w:p>
        </w:tc>
        <w:tc>
          <w:tcPr>
            <w:tcW w:w="2466" w:type="dxa"/>
            <w:vAlign w:val="center"/>
          </w:tcPr>
          <w:p>
            <w:pPr>
              <w:pStyle w:val="14"/>
            </w:pPr>
            <w:r>
              <w:t>≥2925</w:t>
            </w:r>
            <w:r>
              <w:rPr>
                <w:rFonts w:hint="eastAsia" w:ascii="宋体" w:hAnsi="宋体" w:cs="宋体"/>
              </w:rPr>
              <w:t>元</w:t>
            </w:r>
          </w:p>
        </w:tc>
        <w:tc>
          <w:tcPr>
            <w:tcW w:w="2466" w:type="dxa"/>
            <w:vAlign w:val="center"/>
          </w:tcPr>
          <w:p>
            <w:pPr>
              <w:pStyle w:val="14"/>
            </w:pPr>
            <w:r>
              <w:rPr>
                <w:rFonts w:hint="eastAsia" w:ascii="宋体" w:hAnsi="宋体" w:cs="宋体"/>
              </w:rP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补助项目占地亩数</w:t>
            </w:r>
          </w:p>
        </w:tc>
        <w:tc>
          <w:tcPr>
            <w:tcW w:w="2466" w:type="dxa"/>
            <w:vAlign w:val="center"/>
          </w:tcPr>
          <w:p>
            <w:pPr>
              <w:pStyle w:val="14"/>
            </w:pPr>
            <w:r>
              <w:t>2022</w:t>
            </w:r>
            <w:r>
              <w:rPr>
                <w:rFonts w:hint="eastAsia" w:ascii="宋体" w:hAnsi="宋体" w:cs="宋体"/>
              </w:rPr>
              <w:t>年度兑付的项目占地亩数</w:t>
            </w:r>
          </w:p>
        </w:tc>
        <w:tc>
          <w:tcPr>
            <w:tcW w:w="2466" w:type="dxa"/>
            <w:vAlign w:val="center"/>
          </w:tcPr>
          <w:p>
            <w:pPr>
              <w:pStyle w:val="14"/>
            </w:pPr>
            <w:r>
              <w:t>≥10000</w:t>
            </w:r>
            <w:r>
              <w:rPr>
                <w:rFonts w:hint="eastAsia" w:ascii="宋体" w:hAnsi="宋体" w:cs="宋体"/>
              </w:rPr>
              <w:t>亩</w:t>
            </w:r>
          </w:p>
        </w:tc>
        <w:tc>
          <w:tcPr>
            <w:tcW w:w="2466" w:type="dxa"/>
            <w:vAlign w:val="center"/>
          </w:tcPr>
          <w:p>
            <w:pPr>
              <w:pStyle w:val="14"/>
            </w:pPr>
            <w:r>
              <w:rPr>
                <w:rFonts w:hint="eastAsia" w:ascii="宋体" w:hAnsi="宋体" w:cs="宋体"/>
              </w:rP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占地补偿兑付及时率</w:t>
            </w:r>
          </w:p>
        </w:tc>
        <w:tc>
          <w:tcPr>
            <w:tcW w:w="2466" w:type="dxa"/>
            <w:vAlign w:val="center"/>
          </w:tcPr>
          <w:p>
            <w:pPr>
              <w:pStyle w:val="14"/>
            </w:pPr>
            <w:r>
              <w:rPr>
                <w:rFonts w:hint="eastAsia" w:ascii="宋体" w:hAnsi="宋体" w:cs="宋体"/>
              </w:rPr>
              <w:t>占地补偿兑付按签订时间及时率</w:t>
            </w:r>
          </w:p>
        </w:tc>
        <w:tc>
          <w:tcPr>
            <w:tcW w:w="2466" w:type="dxa"/>
            <w:vAlign w:val="center"/>
          </w:tcPr>
          <w:p>
            <w:pPr>
              <w:pStyle w:val="14"/>
            </w:pPr>
            <w:r>
              <w:t>≥95%</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实际完成签约数</w:t>
            </w:r>
          </w:p>
        </w:tc>
        <w:tc>
          <w:tcPr>
            <w:tcW w:w="2466" w:type="dxa"/>
            <w:vAlign w:val="center"/>
          </w:tcPr>
          <w:p>
            <w:pPr>
              <w:pStyle w:val="14"/>
            </w:pPr>
            <w:r>
              <w:rPr>
                <w:rFonts w:hint="eastAsia" w:ascii="宋体" w:hAnsi="宋体" w:cs="宋体"/>
              </w:rPr>
              <w:t>实际完成签约数占应签约数百分比</w:t>
            </w:r>
          </w:p>
        </w:tc>
        <w:tc>
          <w:tcPr>
            <w:tcW w:w="2466" w:type="dxa"/>
            <w:vAlign w:val="center"/>
          </w:tcPr>
          <w:p>
            <w:pPr>
              <w:pStyle w:val="14"/>
            </w:pPr>
            <w:r>
              <w:t>≥99%</w:t>
            </w:r>
          </w:p>
        </w:tc>
        <w:tc>
          <w:tcPr>
            <w:tcW w:w="2466" w:type="dxa"/>
            <w:vAlign w:val="center"/>
          </w:tcPr>
          <w:p>
            <w:pPr>
              <w:pStyle w:val="14"/>
            </w:pPr>
            <w:r>
              <w:rPr>
                <w:rFonts w:hint="eastAsia" w:ascii="宋体" w:hAnsi="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受益群众人数</w:t>
            </w:r>
          </w:p>
        </w:tc>
        <w:tc>
          <w:tcPr>
            <w:tcW w:w="2466" w:type="dxa"/>
            <w:vAlign w:val="center"/>
          </w:tcPr>
          <w:p>
            <w:pPr>
              <w:pStyle w:val="14"/>
            </w:pPr>
            <w:r>
              <w:rPr>
                <w:rFonts w:hint="eastAsia" w:ascii="宋体" w:hAnsi="宋体" w:cs="宋体"/>
              </w:rPr>
              <w:t>受益群众人数总计</w:t>
            </w:r>
          </w:p>
        </w:tc>
        <w:tc>
          <w:tcPr>
            <w:tcW w:w="2466" w:type="dxa"/>
            <w:vAlign w:val="center"/>
          </w:tcPr>
          <w:p>
            <w:pPr>
              <w:pStyle w:val="14"/>
            </w:pPr>
            <w:r>
              <w:t>≥8000</w:t>
            </w:r>
            <w:r>
              <w:rPr>
                <w:rFonts w:hint="eastAsia" w:ascii="宋体" w:hAnsi="宋体" w:cs="宋体"/>
              </w:rPr>
              <w:t>人次</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持续补助年限</w:t>
            </w:r>
          </w:p>
        </w:tc>
        <w:tc>
          <w:tcPr>
            <w:tcW w:w="2466" w:type="dxa"/>
            <w:vAlign w:val="center"/>
          </w:tcPr>
          <w:p>
            <w:pPr>
              <w:pStyle w:val="14"/>
            </w:pPr>
            <w:r>
              <w:rPr>
                <w:rFonts w:hint="eastAsia" w:ascii="宋体" w:hAnsi="宋体" w:cs="宋体"/>
              </w:rPr>
              <w:t>项目占地持续补助群众年限</w:t>
            </w:r>
          </w:p>
        </w:tc>
        <w:tc>
          <w:tcPr>
            <w:tcW w:w="2466" w:type="dxa"/>
            <w:vAlign w:val="center"/>
          </w:tcPr>
          <w:p>
            <w:pPr>
              <w:pStyle w:val="14"/>
            </w:pPr>
            <w:r>
              <w:t>≥30</w:t>
            </w:r>
            <w:r>
              <w:rPr>
                <w:rFonts w:hint="eastAsia" w:ascii="宋体" w:hAnsi="宋体" w:cs="宋体"/>
              </w:rPr>
              <w:t>年</w:t>
            </w:r>
          </w:p>
        </w:tc>
        <w:tc>
          <w:tcPr>
            <w:tcW w:w="2466" w:type="dxa"/>
            <w:vAlign w:val="center"/>
          </w:tcPr>
          <w:p>
            <w:pPr>
              <w:pStyle w:val="14"/>
            </w:pPr>
            <w:r>
              <w:rPr>
                <w:rFonts w:hint="eastAsia" w:ascii="宋体" w:hAnsi="宋体" w:cs="宋体"/>
              </w:rP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经济效益指标</w:t>
            </w:r>
          </w:p>
        </w:tc>
        <w:tc>
          <w:tcPr>
            <w:tcW w:w="2466" w:type="dxa"/>
            <w:vAlign w:val="center"/>
          </w:tcPr>
          <w:p>
            <w:pPr>
              <w:pStyle w:val="14"/>
            </w:pPr>
            <w:r>
              <w:rPr>
                <w:rFonts w:hint="eastAsia" w:ascii="宋体" w:hAnsi="宋体" w:cs="宋体"/>
              </w:rPr>
              <w:t>经济增长率（</w:t>
            </w:r>
            <w:r>
              <w:t>%</w:t>
            </w:r>
            <w:r>
              <w:rPr>
                <w:rFonts w:hint="eastAsia" w:ascii="宋体" w:hAnsi="宋体" w:cs="宋体"/>
              </w:rPr>
              <w:t>）</w:t>
            </w:r>
          </w:p>
        </w:tc>
        <w:tc>
          <w:tcPr>
            <w:tcW w:w="2466" w:type="dxa"/>
            <w:vAlign w:val="center"/>
          </w:tcPr>
          <w:p>
            <w:pPr>
              <w:pStyle w:val="14"/>
            </w:pPr>
            <w:r>
              <w:rPr>
                <w:rFonts w:hint="eastAsia" w:ascii="宋体" w:hAnsi="宋体" w:cs="宋体"/>
              </w:rPr>
              <w:t>通过该项目落地后，带动相关区域经济增长率</w:t>
            </w:r>
          </w:p>
        </w:tc>
        <w:tc>
          <w:tcPr>
            <w:tcW w:w="2466" w:type="dxa"/>
            <w:vAlign w:val="center"/>
          </w:tcPr>
          <w:p>
            <w:pPr>
              <w:pStyle w:val="14"/>
            </w:pPr>
            <w:r>
              <w:t>≥4%</w:t>
            </w:r>
          </w:p>
        </w:tc>
        <w:tc>
          <w:tcPr>
            <w:tcW w:w="2466" w:type="dxa"/>
            <w:vAlign w:val="center"/>
          </w:tcPr>
          <w:p>
            <w:pPr>
              <w:pStyle w:val="14"/>
            </w:pPr>
            <w:r>
              <w:rPr>
                <w:rFonts w:hint="eastAsia" w:ascii="宋体" w:hAnsi="宋体" w:cs="宋体"/>
              </w:rP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农户满意度（</w:t>
            </w:r>
            <w:r>
              <w:t>%</w:t>
            </w:r>
            <w:r>
              <w:rPr>
                <w:rFonts w:hint="eastAsia" w:ascii="宋体" w:hAnsi="宋体" w:cs="宋体"/>
              </w:rP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w:t>
      </w:r>
      <w:r>
        <w:rPr>
          <w:rFonts w:hint="eastAsia" w:ascii="宋体" w:hAnsi="宋体" w:cs="宋体"/>
          <w:b/>
          <w:color w:val="000000"/>
          <w:sz w:val="28"/>
        </w:rPr>
        <w:t>、被征地农民补助项目绩效目标表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保证失地农民部分最低生活保障。</w:t>
            </w:r>
          </w:p>
          <w:p>
            <w:pPr>
              <w:pStyle w:val="14"/>
            </w:pPr>
            <w:r>
              <w:t>2.</w:t>
            </w:r>
            <w:r>
              <w:rPr>
                <w:rFonts w:hint="eastAsia" w:ascii="宋体" w:hAnsi="宋体" w:cs="宋体"/>
              </w:rPr>
              <w:t>按时拨付，使被征地村民感到满意，给老百姓带来了好处。</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补助个人数量（人）</w:t>
            </w:r>
          </w:p>
        </w:tc>
        <w:tc>
          <w:tcPr>
            <w:tcW w:w="2466" w:type="dxa"/>
            <w:vAlign w:val="center"/>
          </w:tcPr>
          <w:p>
            <w:pPr>
              <w:pStyle w:val="14"/>
            </w:pPr>
            <w:r>
              <w:rPr>
                <w:rFonts w:hint="eastAsia" w:ascii="宋体" w:hAnsi="宋体" w:cs="宋体"/>
              </w:rPr>
              <w:t>失地农民补助发放人数</w:t>
            </w:r>
          </w:p>
        </w:tc>
        <w:tc>
          <w:tcPr>
            <w:tcW w:w="2466" w:type="dxa"/>
            <w:vAlign w:val="center"/>
          </w:tcPr>
          <w:p>
            <w:pPr>
              <w:pStyle w:val="14"/>
            </w:pPr>
            <w:r>
              <w:t>8147</w:t>
            </w:r>
            <w:r>
              <w:rPr>
                <w:rFonts w:hint="eastAsia" w:ascii="宋体" w:hAnsi="宋体" w:cs="宋体"/>
              </w:rPr>
              <w:t>人</w:t>
            </w:r>
          </w:p>
        </w:tc>
        <w:tc>
          <w:tcPr>
            <w:tcW w:w="2466" w:type="dxa"/>
            <w:vAlign w:val="center"/>
          </w:tcPr>
          <w:p>
            <w:pPr>
              <w:pStyle w:val="14"/>
            </w:pPr>
            <w:r>
              <w:rPr>
                <w:rFonts w:hint="eastAsia" w:ascii="宋体" w:hAnsi="宋体" w:cs="宋体"/>
              </w:rP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补助金发放率</w:t>
            </w:r>
            <w:r>
              <w:t>(%)</w:t>
            </w:r>
          </w:p>
        </w:tc>
        <w:tc>
          <w:tcPr>
            <w:tcW w:w="2466" w:type="dxa"/>
            <w:vAlign w:val="center"/>
          </w:tcPr>
          <w:p>
            <w:pPr>
              <w:pStyle w:val="14"/>
            </w:pPr>
            <w:r>
              <w:rPr>
                <w:rFonts w:hint="eastAsia" w:ascii="宋体" w:hAnsi="宋体" w:cs="宋体"/>
              </w:rPr>
              <w:t>实际发放补助金额占应发放金额的比例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补助金及时发放率</w:t>
            </w:r>
            <w:r>
              <w:t>(%)</w:t>
            </w:r>
          </w:p>
        </w:tc>
        <w:tc>
          <w:tcPr>
            <w:tcW w:w="2466" w:type="dxa"/>
            <w:vAlign w:val="center"/>
          </w:tcPr>
          <w:p>
            <w:pPr>
              <w:pStyle w:val="14"/>
            </w:pPr>
            <w:r>
              <w:rPr>
                <w:rFonts w:hint="eastAsia" w:ascii="宋体" w:hAnsi="宋体" w:cs="宋体"/>
              </w:rPr>
              <w:t>及时发放补助次数占全部发放次数的比例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补助标准（元）</w:t>
            </w:r>
          </w:p>
        </w:tc>
        <w:tc>
          <w:tcPr>
            <w:tcW w:w="2466" w:type="dxa"/>
            <w:vAlign w:val="center"/>
          </w:tcPr>
          <w:p>
            <w:pPr>
              <w:pStyle w:val="14"/>
            </w:pPr>
            <w:r>
              <w:rPr>
                <w:rFonts w:hint="eastAsia" w:ascii="宋体" w:hAnsi="宋体" w:cs="宋体"/>
              </w:rPr>
              <w:t>每人每月发放补助金额</w:t>
            </w:r>
          </w:p>
        </w:tc>
        <w:tc>
          <w:tcPr>
            <w:tcW w:w="2466" w:type="dxa"/>
            <w:vAlign w:val="center"/>
          </w:tcPr>
          <w:p>
            <w:pPr>
              <w:pStyle w:val="14"/>
            </w:pPr>
            <w:r>
              <w:t>≥210</w:t>
            </w:r>
            <w:r>
              <w:rPr>
                <w:rFonts w:hint="eastAsia" w:ascii="宋体" w:hAnsi="宋体" w:cs="宋体"/>
              </w:rPr>
              <w:t>元</w:t>
            </w:r>
          </w:p>
        </w:tc>
        <w:tc>
          <w:tcPr>
            <w:tcW w:w="2466" w:type="dxa"/>
            <w:vAlign w:val="center"/>
          </w:tcPr>
          <w:p>
            <w:pPr>
              <w:pStyle w:val="14"/>
            </w:pPr>
            <w:r>
              <w:rPr>
                <w:rFonts w:hint="eastAsia" w:ascii="宋体" w:hAnsi="宋体" w:cs="宋体"/>
              </w:rP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补助人群生活改善情况</w:t>
            </w:r>
          </w:p>
        </w:tc>
        <w:tc>
          <w:tcPr>
            <w:tcW w:w="2466" w:type="dxa"/>
            <w:vAlign w:val="center"/>
          </w:tcPr>
          <w:p>
            <w:pPr>
              <w:pStyle w:val="14"/>
            </w:pPr>
            <w:r>
              <w:rPr>
                <w:rFonts w:hint="eastAsia" w:ascii="宋体" w:hAnsi="宋体" w:cs="宋体"/>
              </w:rPr>
              <w:t>通过项目发放的补贴对被补助对象生活改善情况</w:t>
            </w:r>
          </w:p>
        </w:tc>
        <w:tc>
          <w:tcPr>
            <w:tcW w:w="2466" w:type="dxa"/>
            <w:vAlign w:val="center"/>
          </w:tcPr>
          <w:p>
            <w:pPr>
              <w:pStyle w:val="14"/>
            </w:pPr>
            <w:r>
              <w:rPr>
                <w:rFonts w:hint="eastAsia" w:ascii="宋体" w:hAnsi="宋体" w:cs="宋体"/>
              </w:rPr>
              <w:t>明显改善</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建设项目带动就业人数</w:t>
            </w:r>
          </w:p>
        </w:tc>
        <w:tc>
          <w:tcPr>
            <w:tcW w:w="2466" w:type="dxa"/>
            <w:vAlign w:val="center"/>
          </w:tcPr>
          <w:p>
            <w:pPr>
              <w:pStyle w:val="14"/>
            </w:pPr>
            <w:r>
              <w:rPr>
                <w:rFonts w:hint="eastAsia" w:ascii="宋体" w:hAnsi="宋体" w:cs="宋体"/>
              </w:rPr>
              <w:t>通过项目建设带动就业人数</w:t>
            </w:r>
          </w:p>
        </w:tc>
        <w:tc>
          <w:tcPr>
            <w:tcW w:w="2466" w:type="dxa"/>
            <w:vAlign w:val="center"/>
          </w:tcPr>
          <w:p>
            <w:pPr>
              <w:pStyle w:val="14"/>
            </w:pPr>
            <w:r>
              <w:t>≥10000</w:t>
            </w:r>
            <w:r>
              <w:rPr>
                <w:rFonts w:hint="eastAsia" w:ascii="宋体" w:hAnsi="宋体" w:cs="宋体"/>
              </w:rPr>
              <w:t>人</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化解矛盾率</w:t>
            </w:r>
            <w:r>
              <w:t>(%)</w:t>
            </w:r>
          </w:p>
        </w:tc>
        <w:tc>
          <w:tcPr>
            <w:tcW w:w="2466" w:type="dxa"/>
            <w:vAlign w:val="center"/>
          </w:tcPr>
          <w:p>
            <w:pPr>
              <w:pStyle w:val="14"/>
            </w:pPr>
            <w:r>
              <w:rPr>
                <w:rFonts w:hint="eastAsia" w:ascii="宋体" w:hAnsi="宋体" w:cs="宋体"/>
              </w:rPr>
              <w:t>通过失地农民补贴方式化解矛盾情况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农民满意度</w:t>
            </w:r>
          </w:p>
        </w:tc>
        <w:tc>
          <w:tcPr>
            <w:tcW w:w="2466" w:type="dxa"/>
            <w:vAlign w:val="center"/>
          </w:tcPr>
          <w:p>
            <w:pPr>
              <w:pStyle w:val="14"/>
            </w:pPr>
            <w:r>
              <w:rPr>
                <w:rFonts w:hint="eastAsia" w:ascii="宋体" w:hAnsi="宋体" w:cs="宋体"/>
              </w:rP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w:t>
      </w:r>
      <w:r>
        <w:rPr>
          <w:rFonts w:hint="eastAsia" w:ascii="宋体" w:hAnsi="宋体" w:cs="宋体"/>
          <w:b/>
          <w:color w:val="000000"/>
          <w:sz w:val="28"/>
        </w:rPr>
        <w:t>、村党组织活动经费绩效目标表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保障村级党员活动经费正常使用</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2465"/>
        <w:gridCol w:w="2465"/>
        <w:gridCol w:w="2465"/>
        <w:gridCol w:w="2465"/>
        <w:gridCol w:w="2465"/>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gridSpan w:val="2"/>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年度征订报刊数量</w:t>
            </w:r>
          </w:p>
        </w:tc>
        <w:tc>
          <w:tcPr>
            <w:tcW w:w="2466" w:type="dxa"/>
            <w:vAlign w:val="center"/>
          </w:tcPr>
          <w:p>
            <w:pPr>
              <w:pStyle w:val="14"/>
            </w:pPr>
            <w:r>
              <w:t>2023</w:t>
            </w:r>
            <w:r>
              <w:rPr>
                <w:rFonts w:hint="eastAsia" w:ascii="宋体" w:hAnsi="宋体" w:cs="宋体"/>
              </w:rPr>
              <w:t>年度总征订报刊份儿数</w:t>
            </w:r>
          </w:p>
        </w:tc>
        <w:tc>
          <w:tcPr>
            <w:tcW w:w="2466" w:type="dxa"/>
            <w:vAlign w:val="center"/>
          </w:tcPr>
          <w:p>
            <w:pPr>
              <w:pStyle w:val="14"/>
            </w:pPr>
            <w:r>
              <w:t>≥200</w:t>
            </w:r>
            <w:r>
              <w:rPr>
                <w:rFonts w:hint="eastAsia" w:ascii="宋体" w:hAnsi="宋体" w:cs="宋体"/>
              </w:rPr>
              <w:t>份</w:t>
            </w:r>
          </w:p>
        </w:tc>
        <w:tc>
          <w:tcPr>
            <w:tcW w:w="2466" w:type="dxa"/>
            <w:vAlign w:val="center"/>
          </w:tcPr>
          <w:p>
            <w:pPr>
              <w:pStyle w:val="14"/>
            </w:pPr>
            <w:r>
              <w:rPr>
                <w:rFonts w:hint="eastAsia" w:ascii="宋体" w:hAnsi="宋体" w:cs="宋体"/>
              </w:rP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完成率</w:t>
            </w:r>
          </w:p>
        </w:tc>
        <w:tc>
          <w:tcPr>
            <w:tcW w:w="2466" w:type="dxa"/>
            <w:vAlign w:val="center"/>
          </w:tcPr>
          <w:p>
            <w:pPr>
              <w:pStyle w:val="14"/>
            </w:pPr>
            <w:r>
              <w:rPr>
                <w:rFonts w:hint="eastAsia" w:ascii="宋体" w:hAnsi="宋体" w:cs="宋体"/>
              </w:rPr>
              <w:t>实际完成工作量占应完成工作量的比率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各项工作实际完成时间占应完成时间的比率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征订每份刊物所需金额</w:t>
            </w:r>
          </w:p>
        </w:tc>
        <w:tc>
          <w:tcPr>
            <w:tcW w:w="2466" w:type="dxa"/>
            <w:vAlign w:val="center"/>
          </w:tcPr>
          <w:p>
            <w:pPr>
              <w:pStyle w:val="14"/>
            </w:pPr>
            <w:r>
              <w:rPr>
                <w:rFonts w:hint="eastAsia" w:ascii="宋体" w:hAnsi="宋体" w:cs="宋体"/>
              </w:rPr>
              <w:t>平均征订每份刊物所需金额（反向指标）</w:t>
            </w:r>
          </w:p>
        </w:tc>
        <w:tc>
          <w:tcPr>
            <w:tcW w:w="2466" w:type="dxa"/>
            <w:vAlign w:val="center"/>
          </w:tcPr>
          <w:p>
            <w:pPr>
              <w:pStyle w:val="14"/>
            </w:pPr>
            <w:r>
              <w:t>≤1000</w:t>
            </w:r>
            <w:r>
              <w:rPr>
                <w:rFonts w:hint="eastAsia" w:ascii="宋体" w:hAnsi="宋体" w:cs="宋体"/>
              </w:rPr>
              <w:t>元</w:t>
            </w:r>
          </w:p>
        </w:tc>
        <w:tc>
          <w:tcPr>
            <w:tcW w:w="2466" w:type="dxa"/>
            <w:vAlign w:val="center"/>
          </w:tcPr>
          <w:p>
            <w:pPr>
              <w:pStyle w:val="14"/>
            </w:pPr>
            <w:r>
              <w:rPr>
                <w:rFonts w:hint="eastAsia" w:ascii="宋体" w:hAnsi="宋体" w:cs="宋体"/>
              </w:rP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群众对相应政策提升率</w:t>
            </w:r>
            <w:r>
              <w:t>(%)</w:t>
            </w:r>
          </w:p>
        </w:tc>
        <w:tc>
          <w:tcPr>
            <w:tcW w:w="2466" w:type="dxa"/>
            <w:vAlign w:val="center"/>
          </w:tcPr>
          <w:p>
            <w:pPr>
              <w:pStyle w:val="14"/>
            </w:pPr>
            <w:r>
              <w:rPr>
                <w:rFonts w:hint="eastAsia" w:ascii="宋体" w:hAnsi="宋体" w:cs="宋体"/>
              </w:rPr>
              <w:t>通过学习报刊刊物，提升对相应政策的了解率</w:t>
            </w:r>
          </w:p>
        </w:tc>
        <w:tc>
          <w:tcPr>
            <w:tcW w:w="2466" w:type="dxa"/>
            <w:vAlign w:val="center"/>
          </w:tcPr>
          <w:p>
            <w:pPr>
              <w:pStyle w:val="14"/>
            </w:pPr>
            <w:r>
              <w:t>≥90%</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号，问询走访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受益村庄数量</w:t>
            </w:r>
          </w:p>
        </w:tc>
        <w:tc>
          <w:tcPr>
            <w:tcW w:w="2466" w:type="dxa"/>
            <w:vAlign w:val="center"/>
          </w:tcPr>
          <w:p>
            <w:pPr>
              <w:pStyle w:val="14"/>
            </w:pPr>
            <w:r>
              <w:rPr>
                <w:rFonts w:hint="eastAsia" w:ascii="宋体" w:hAnsi="宋体" w:cs="宋体"/>
              </w:rPr>
              <w:t>征订刊物受益村庄数量</w:t>
            </w:r>
          </w:p>
        </w:tc>
        <w:tc>
          <w:tcPr>
            <w:tcW w:w="2466" w:type="dxa"/>
            <w:vAlign w:val="center"/>
          </w:tcPr>
          <w:p>
            <w:pPr>
              <w:pStyle w:val="14"/>
            </w:pPr>
            <w:r>
              <w:t>≥36</w:t>
            </w:r>
            <w:r>
              <w:rPr>
                <w:rFonts w:hint="eastAsia" w:ascii="宋体" w:hAnsi="宋体" w:cs="宋体"/>
              </w:rPr>
              <w:t>个村</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可持续性影响</w:t>
            </w:r>
          </w:p>
        </w:tc>
        <w:tc>
          <w:tcPr>
            <w:tcW w:w="2466" w:type="dxa"/>
            <w:vAlign w:val="center"/>
          </w:tcPr>
          <w:p>
            <w:pPr>
              <w:pStyle w:val="14"/>
            </w:pPr>
            <w:r>
              <w:rPr>
                <w:rFonts w:hint="eastAsia" w:ascii="宋体" w:hAnsi="宋体" w:cs="宋体"/>
              </w:rPr>
              <w:t>常态化推进党建各项工作任务</w:t>
            </w:r>
          </w:p>
        </w:tc>
        <w:tc>
          <w:tcPr>
            <w:tcW w:w="2466" w:type="dxa"/>
            <w:vAlign w:val="center"/>
          </w:tcPr>
          <w:p>
            <w:pPr>
              <w:pStyle w:val="14"/>
            </w:pPr>
            <w:r>
              <w:rPr>
                <w:rFonts w:hint="eastAsia" w:ascii="宋体" w:hAnsi="宋体" w:cs="宋体"/>
              </w:rPr>
              <w:t>推进</w:t>
            </w:r>
          </w:p>
        </w:tc>
        <w:tc>
          <w:tcPr>
            <w:tcW w:w="2466" w:type="dxa"/>
            <w:vAlign w:val="center"/>
          </w:tcPr>
          <w:p>
            <w:pPr>
              <w:pStyle w:val="14"/>
            </w:pPr>
            <w:r>
              <w:rPr>
                <w:rFonts w:hint="eastAsia" w:ascii="宋体" w:hAnsi="宋体" w:cs="宋体"/>
              </w:rPr>
              <w:t>村党组织实际运转情况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受益对象满意度</w:t>
            </w:r>
            <w: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4</w:t>
      </w:r>
      <w:r>
        <w:rPr>
          <w:rFonts w:hint="eastAsia" w:ascii="宋体" w:hAnsi="宋体" w:cs="宋体"/>
          <w:b/>
          <w:color w:val="000000"/>
          <w:sz w:val="28"/>
        </w:rPr>
        <w:t>、村干部基础补贴绩效目标表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保障村干部基础补贴及时发放</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工资发放人员数量（人）</w:t>
            </w:r>
          </w:p>
        </w:tc>
        <w:tc>
          <w:tcPr>
            <w:tcW w:w="2466" w:type="dxa"/>
            <w:vAlign w:val="center"/>
          </w:tcPr>
          <w:p>
            <w:pPr>
              <w:pStyle w:val="14"/>
            </w:pPr>
            <w:r>
              <w:rPr>
                <w:rFonts w:hint="eastAsia" w:ascii="宋体" w:hAnsi="宋体" w:cs="宋体"/>
              </w:rPr>
              <w:t>享受待遇的村干部人数</w:t>
            </w:r>
          </w:p>
        </w:tc>
        <w:tc>
          <w:tcPr>
            <w:tcW w:w="2466" w:type="dxa"/>
            <w:vAlign w:val="center"/>
          </w:tcPr>
          <w:p>
            <w:pPr>
              <w:pStyle w:val="14"/>
            </w:pPr>
            <w:r>
              <w:t>≥189</w:t>
            </w:r>
            <w:r>
              <w:rPr>
                <w:rFonts w:hint="eastAsia" w:ascii="宋体" w:hAnsi="宋体" w:cs="宋体"/>
              </w:rPr>
              <w:t>人</w:t>
            </w:r>
          </w:p>
        </w:tc>
        <w:tc>
          <w:tcPr>
            <w:tcW w:w="2466" w:type="dxa"/>
            <w:vAlign w:val="center"/>
          </w:tcPr>
          <w:p>
            <w:pPr>
              <w:pStyle w:val="14"/>
            </w:pPr>
            <w:r>
              <w:rPr>
                <w:rFonts w:hint="eastAsia" w:ascii="宋体" w:hAnsi="宋体" w:cs="宋体"/>
              </w:rP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工资发放率（</w:t>
            </w:r>
            <w:r>
              <w:t>%</w:t>
            </w:r>
            <w:r>
              <w:rPr>
                <w:rFonts w:hint="eastAsia" w:ascii="宋体" w:hAnsi="宋体" w:cs="宋体"/>
              </w:rPr>
              <w:t>）</w:t>
            </w:r>
          </w:p>
        </w:tc>
        <w:tc>
          <w:tcPr>
            <w:tcW w:w="2466" w:type="dxa"/>
            <w:vAlign w:val="center"/>
          </w:tcPr>
          <w:p>
            <w:pPr>
              <w:pStyle w:val="14"/>
            </w:pPr>
            <w:r>
              <w:rPr>
                <w:rFonts w:hint="eastAsia" w:ascii="宋体" w:hAnsi="宋体" w:cs="宋体"/>
              </w:rPr>
              <w:t>实际发放的资金金额占应发放金额的比率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工资发放时间</w:t>
            </w:r>
          </w:p>
        </w:tc>
        <w:tc>
          <w:tcPr>
            <w:tcW w:w="2466" w:type="dxa"/>
            <w:vAlign w:val="center"/>
          </w:tcPr>
          <w:p>
            <w:pPr>
              <w:pStyle w:val="14"/>
            </w:pPr>
            <w:r>
              <w:rPr>
                <w:rFonts w:hint="eastAsia" w:ascii="宋体" w:hAnsi="宋体" w:cs="宋体"/>
              </w:rPr>
              <w:t>每个月按标准发放工资的时间</w:t>
            </w:r>
          </w:p>
        </w:tc>
        <w:tc>
          <w:tcPr>
            <w:tcW w:w="2466" w:type="dxa"/>
            <w:vAlign w:val="center"/>
          </w:tcPr>
          <w:p>
            <w:pPr>
              <w:pStyle w:val="14"/>
            </w:pPr>
            <w:r>
              <w:rPr>
                <w:rFonts w:hint="eastAsia" w:ascii="宋体" w:hAnsi="宋体" w:cs="宋体"/>
              </w:rPr>
              <w:t>每月</w:t>
            </w:r>
            <w:r>
              <w:t>30</w:t>
            </w:r>
            <w:r>
              <w:rPr>
                <w:rFonts w:hint="eastAsia" w:ascii="宋体" w:hAnsi="宋体" w:cs="宋体"/>
              </w:rPr>
              <w:t>日前发放到位</w:t>
            </w:r>
          </w:p>
        </w:tc>
        <w:tc>
          <w:tcPr>
            <w:tcW w:w="2466" w:type="dxa"/>
            <w:vAlign w:val="center"/>
          </w:tcPr>
          <w:p>
            <w:pPr>
              <w:pStyle w:val="14"/>
            </w:pPr>
            <w:r>
              <w:rPr>
                <w:rFonts w:hint="eastAsia" w:ascii="宋体" w:hAnsi="宋体" w:cs="宋体"/>
              </w:rP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人均工资标准</w:t>
            </w:r>
          </w:p>
        </w:tc>
        <w:tc>
          <w:tcPr>
            <w:tcW w:w="2466" w:type="dxa"/>
            <w:vAlign w:val="center"/>
          </w:tcPr>
          <w:p>
            <w:pPr>
              <w:pStyle w:val="14"/>
            </w:pPr>
            <w:r>
              <w:rPr>
                <w:rFonts w:hint="eastAsia" w:ascii="宋体" w:hAnsi="宋体" w:cs="宋体"/>
              </w:rPr>
              <w:t>每人每月平均发放工资标准</w:t>
            </w:r>
          </w:p>
        </w:tc>
        <w:tc>
          <w:tcPr>
            <w:tcW w:w="2466" w:type="dxa"/>
            <w:vAlign w:val="center"/>
          </w:tcPr>
          <w:p>
            <w:pPr>
              <w:pStyle w:val="14"/>
            </w:pPr>
            <w:r>
              <w:t>≤5000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2466" w:type="dxa"/>
            <w:vAlign w:val="center"/>
          </w:tcPr>
          <w:p>
            <w:pPr>
              <w:pStyle w:val="14"/>
            </w:pPr>
            <w:r>
              <w:rPr>
                <w:rFonts w:hint="eastAsia" w:ascii="宋体" w:hAnsi="宋体" w:cs="宋体"/>
              </w:rP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政策知晓率（</w:t>
            </w:r>
            <w:r>
              <w:t>%</w:t>
            </w:r>
            <w:r>
              <w:rPr>
                <w:rFonts w:hint="eastAsia" w:ascii="宋体" w:hAnsi="宋体" w:cs="宋体"/>
              </w:rPr>
              <w:t>）</w:t>
            </w:r>
          </w:p>
        </w:tc>
        <w:tc>
          <w:tcPr>
            <w:tcW w:w="2466" w:type="dxa"/>
            <w:vAlign w:val="center"/>
          </w:tcPr>
          <w:p>
            <w:pPr>
              <w:pStyle w:val="14"/>
            </w:pPr>
            <w:r>
              <w:rPr>
                <w:rFonts w:hint="eastAsia" w:ascii="宋体" w:hAnsi="宋体" w:cs="宋体"/>
              </w:rPr>
              <w:t>通过村组织办公场所宣传作用下，辖区村民对各项工作政策方针知晓率</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人员正常可持续服务社会</w:t>
            </w:r>
          </w:p>
        </w:tc>
        <w:tc>
          <w:tcPr>
            <w:tcW w:w="2466" w:type="dxa"/>
            <w:vAlign w:val="center"/>
          </w:tcPr>
          <w:p>
            <w:pPr>
              <w:pStyle w:val="14"/>
            </w:pPr>
            <w:r>
              <w:rPr>
                <w:rFonts w:hint="eastAsia" w:ascii="宋体" w:hAnsi="宋体" w:cs="宋体"/>
              </w:rPr>
              <w:t>不因工资及社保缴纳等发放不到位造成人员流失</w:t>
            </w:r>
          </w:p>
        </w:tc>
        <w:tc>
          <w:tcPr>
            <w:tcW w:w="2466" w:type="dxa"/>
            <w:vAlign w:val="center"/>
          </w:tcPr>
          <w:p>
            <w:pPr>
              <w:pStyle w:val="14"/>
            </w:pPr>
            <w:r>
              <w:rPr>
                <w:rFonts w:hint="eastAsia" w:ascii="宋体" w:hAnsi="宋体" w:cs="宋体"/>
              </w:rPr>
              <w:t>不发生人员流失</w:t>
            </w:r>
          </w:p>
        </w:tc>
        <w:tc>
          <w:tcPr>
            <w:tcW w:w="2466" w:type="dxa"/>
            <w:vAlign w:val="center"/>
          </w:tcPr>
          <w:p>
            <w:pPr>
              <w:pStyle w:val="14"/>
            </w:pPr>
            <w:r>
              <w:rPr>
                <w:rFonts w:hint="eastAsia" w:ascii="宋体" w:hAnsi="宋体" w:cs="宋体"/>
              </w:rP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社会服务能力提升</w:t>
            </w:r>
          </w:p>
        </w:tc>
        <w:tc>
          <w:tcPr>
            <w:tcW w:w="2466" w:type="dxa"/>
            <w:vAlign w:val="center"/>
          </w:tcPr>
          <w:p>
            <w:pPr>
              <w:pStyle w:val="14"/>
            </w:pPr>
            <w:r>
              <w:rPr>
                <w:rFonts w:hint="eastAsia" w:ascii="宋体" w:hAnsi="宋体" w:cs="宋体"/>
              </w:rPr>
              <w:t>与上年度相比社会服务能力提升情况</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服务对象满意度</w:t>
            </w:r>
          </w:p>
        </w:tc>
        <w:tc>
          <w:tcPr>
            <w:tcW w:w="2466" w:type="dxa"/>
            <w:vAlign w:val="center"/>
          </w:tcPr>
          <w:p>
            <w:pPr>
              <w:pStyle w:val="14"/>
            </w:pPr>
            <w:r>
              <w:rPr>
                <w:rFonts w:hint="eastAsia" w:ascii="宋体" w:hAnsi="宋体" w:cs="宋体"/>
              </w:rPr>
              <w:t>调查中满意人数占总人数的比率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5</w:t>
      </w:r>
      <w:r>
        <w:rPr>
          <w:rFonts w:hint="eastAsia" w:ascii="宋体" w:hAnsi="宋体" w:cs="宋体"/>
          <w:b/>
          <w:color w:val="000000"/>
          <w:sz w:val="28"/>
        </w:rPr>
        <w:t>、村级组织办公经费绩效目标表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保障村级办公经费使村级正常运转率达到</w:t>
            </w:r>
            <w:r>
              <w:t>90%</w:t>
            </w:r>
            <w:r>
              <w:rPr>
                <w:rFonts w:hint="eastAsia" w:ascii="宋体" w:hAnsi="宋体" w:cs="宋体"/>
              </w:rPr>
              <w:t>以上</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受益村支部数量</w:t>
            </w:r>
          </w:p>
        </w:tc>
        <w:tc>
          <w:tcPr>
            <w:tcW w:w="2466" w:type="dxa"/>
            <w:vAlign w:val="center"/>
          </w:tcPr>
          <w:p>
            <w:pPr>
              <w:pStyle w:val="14"/>
            </w:pPr>
            <w:r>
              <w:rPr>
                <w:rFonts w:hint="eastAsia" w:ascii="宋体" w:hAnsi="宋体" w:cs="宋体"/>
              </w:rPr>
              <w:t>村支部数量</w:t>
            </w:r>
          </w:p>
        </w:tc>
        <w:tc>
          <w:tcPr>
            <w:tcW w:w="2466" w:type="dxa"/>
            <w:vAlign w:val="center"/>
          </w:tcPr>
          <w:p>
            <w:pPr>
              <w:pStyle w:val="14"/>
            </w:pPr>
            <w:r>
              <w:t>≥36</w:t>
            </w:r>
            <w:r>
              <w:rPr>
                <w:rFonts w:hint="eastAsia" w:ascii="宋体" w:hAnsi="宋体" w:cs="宋体"/>
              </w:rPr>
              <w:t>个</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村级正常运转率</w:t>
            </w:r>
          </w:p>
        </w:tc>
        <w:tc>
          <w:tcPr>
            <w:tcW w:w="2466" w:type="dxa"/>
            <w:vAlign w:val="center"/>
          </w:tcPr>
          <w:p>
            <w:pPr>
              <w:pStyle w:val="14"/>
            </w:pPr>
            <w:r>
              <w:rPr>
                <w:rFonts w:hint="eastAsia" w:ascii="宋体" w:hAnsi="宋体" w:cs="宋体"/>
              </w:rPr>
              <w:t>正常运转的村级组织占我乡全部行政村的比率（</w:t>
            </w:r>
            <w:r>
              <w:t>%</w:t>
            </w:r>
            <w:r>
              <w:rPr>
                <w:rFonts w:hint="eastAsia" w:ascii="宋体" w:hAnsi="宋体" w:cs="宋体"/>
              </w:rPr>
              <w:t>）</w:t>
            </w:r>
          </w:p>
        </w:tc>
        <w:tc>
          <w:tcPr>
            <w:tcW w:w="2466" w:type="dxa"/>
            <w:vAlign w:val="center"/>
          </w:tcPr>
          <w:p>
            <w:pPr>
              <w:pStyle w:val="14"/>
            </w:pPr>
            <w:r>
              <w:t>≥95%</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各项工作实际完成时间占应完成时间的比率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村均经费使用金额</w:t>
            </w:r>
          </w:p>
        </w:tc>
        <w:tc>
          <w:tcPr>
            <w:tcW w:w="2466" w:type="dxa"/>
            <w:vAlign w:val="center"/>
          </w:tcPr>
          <w:p>
            <w:pPr>
              <w:pStyle w:val="14"/>
            </w:pPr>
            <w:r>
              <w:rPr>
                <w:rFonts w:hint="eastAsia" w:ascii="宋体" w:hAnsi="宋体" w:cs="宋体"/>
              </w:rPr>
              <w:t>平均用于每村的经费支出</w:t>
            </w:r>
          </w:p>
        </w:tc>
        <w:tc>
          <w:tcPr>
            <w:tcW w:w="2466" w:type="dxa"/>
            <w:vAlign w:val="center"/>
          </w:tcPr>
          <w:p>
            <w:pPr>
              <w:pStyle w:val="14"/>
            </w:pPr>
            <w:r>
              <w:t>≥1.27</w:t>
            </w:r>
            <w:r>
              <w:rPr>
                <w:rFonts w:hint="eastAsia" w:ascii="宋体" w:hAnsi="宋体" w:cs="宋体"/>
              </w:rPr>
              <w:t>万元</w:t>
            </w:r>
          </w:p>
        </w:tc>
        <w:tc>
          <w:tcPr>
            <w:tcW w:w="2466" w:type="dxa"/>
            <w:vAlign w:val="center"/>
          </w:tcPr>
          <w:p>
            <w:pPr>
              <w:pStyle w:val="14"/>
            </w:pPr>
            <w:r>
              <w:rPr>
                <w:rFonts w:hint="eastAsia" w:ascii="宋体" w:hAnsi="宋体" w:cs="宋体"/>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社会影响力</w:t>
            </w:r>
          </w:p>
        </w:tc>
        <w:tc>
          <w:tcPr>
            <w:tcW w:w="2466" w:type="dxa"/>
            <w:vAlign w:val="center"/>
          </w:tcPr>
          <w:p>
            <w:pPr>
              <w:pStyle w:val="14"/>
            </w:pPr>
            <w:r>
              <w:rPr>
                <w:rFonts w:hint="eastAsia" w:ascii="宋体" w:hAnsi="宋体" w:cs="宋体"/>
              </w:rPr>
              <w:t>保障工作正常运转，提升服务社会能力</w:t>
            </w:r>
          </w:p>
        </w:tc>
        <w:tc>
          <w:tcPr>
            <w:tcW w:w="2466" w:type="dxa"/>
            <w:vAlign w:val="center"/>
          </w:tcPr>
          <w:p>
            <w:pPr>
              <w:pStyle w:val="14"/>
            </w:pPr>
            <w:r>
              <w:rPr>
                <w:rFonts w:hint="eastAsia" w:ascii="宋体" w:hAnsi="宋体" w:cs="宋体"/>
              </w:rPr>
              <w:t>保障</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可持续性影响</w:t>
            </w:r>
          </w:p>
        </w:tc>
        <w:tc>
          <w:tcPr>
            <w:tcW w:w="2466" w:type="dxa"/>
            <w:vAlign w:val="center"/>
          </w:tcPr>
          <w:p>
            <w:pPr>
              <w:pStyle w:val="14"/>
            </w:pPr>
            <w:r>
              <w:rPr>
                <w:rFonts w:hint="eastAsia" w:ascii="宋体" w:hAnsi="宋体" w:cs="宋体"/>
              </w:rPr>
              <w:t>常态化推进各村各项工作任务</w:t>
            </w:r>
          </w:p>
        </w:tc>
        <w:tc>
          <w:tcPr>
            <w:tcW w:w="2466" w:type="dxa"/>
            <w:vAlign w:val="center"/>
          </w:tcPr>
          <w:p>
            <w:pPr>
              <w:pStyle w:val="14"/>
            </w:pPr>
            <w:r>
              <w:rPr>
                <w:rFonts w:hint="eastAsia" w:ascii="宋体" w:hAnsi="宋体" w:cs="宋体"/>
              </w:rPr>
              <w:t>推进</w:t>
            </w:r>
          </w:p>
        </w:tc>
        <w:tc>
          <w:tcPr>
            <w:tcW w:w="2466" w:type="dxa"/>
            <w:vAlign w:val="center"/>
          </w:tcPr>
          <w:p>
            <w:pPr>
              <w:pStyle w:val="14"/>
            </w:pPr>
            <w:r>
              <w:rPr>
                <w:rFonts w:hint="eastAsia" w:ascii="宋体" w:hAnsi="宋体" w:cs="宋体"/>
              </w:rP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政策知晓率（</w:t>
            </w:r>
            <w:r>
              <w:t>%</w:t>
            </w:r>
            <w:r>
              <w:rPr>
                <w:rFonts w:hint="eastAsia" w:ascii="宋体" w:hAnsi="宋体" w:cs="宋体"/>
              </w:rPr>
              <w:t>）</w:t>
            </w:r>
          </w:p>
        </w:tc>
        <w:tc>
          <w:tcPr>
            <w:tcW w:w="2466" w:type="dxa"/>
            <w:vAlign w:val="center"/>
          </w:tcPr>
          <w:p>
            <w:pPr>
              <w:pStyle w:val="14"/>
            </w:pPr>
            <w:r>
              <w:rPr>
                <w:rFonts w:hint="eastAsia" w:ascii="宋体" w:hAnsi="宋体" w:cs="宋体"/>
              </w:rPr>
              <w:t>通过村组织办公场所宣传作用下，辖区村民对各项工作政策方针知晓率</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受益对象满意度</w:t>
            </w:r>
            <w: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6</w:t>
      </w:r>
      <w:r>
        <w:rPr>
          <w:rFonts w:hint="eastAsia" w:ascii="宋体" w:hAnsi="宋体" w:cs="宋体"/>
          <w:b/>
          <w:color w:val="000000"/>
          <w:sz w:val="28"/>
        </w:rPr>
        <w:t>、村民小组长误工补贴绩效目标表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保障村级小组长送药员工资及时发放。</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工资发放人员数量（人）</w:t>
            </w:r>
          </w:p>
        </w:tc>
        <w:tc>
          <w:tcPr>
            <w:tcW w:w="2466" w:type="dxa"/>
            <w:vAlign w:val="center"/>
          </w:tcPr>
          <w:p>
            <w:pPr>
              <w:pStyle w:val="14"/>
            </w:pPr>
            <w:r>
              <w:rPr>
                <w:rFonts w:hint="eastAsia" w:ascii="宋体" w:hAnsi="宋体" w:cs="宋体"/>
              </w:rPr>
              <w:t>享受待遇的小组长送药员人数</w:t>
            </w:r>
          </w:p>
        </w:tc>
        <w:tc>
          <w:tcPr>
            <w:tcW w:w="2466" w:type="dxa"/>
            <w:vAlign w:val="center"/>
          </w:tcPr>
          <w:p>
            <w:pPr>
              <w:pStyle w:val="14"/>
            </w:pPr>
            <w:r>
              <w:t>≥55</w:t>
            </w:r>
            <w:r>
              <w:rPr>
                <w:rFonts w:hint="eastAsia" w:ascii="宋体" w:hAnsi="宋体" w:cs="宋体"/>
              </w:rPr>
              <w:t>人</w:t>
            </w:r>
          </w:p>
        </w:tc>
        <w:tc>
          <w:tcPr>
            <w:tcW w:w="2466" w:type="dxa"/>
            <w:vAlign w:val="center"/>
          </w:tcPr>
          <w:p>
            <w:pPr>
              <w:pStyle w:val="14"/>
            </w:pPr>
            <w:r>
              <w:rPr>
                <w:rFonts w:hint="eastAsia" w:ascii="宋体" w:hAnsi="宋体" w:cs="宋体"/>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工资发放率（</w:t>
            </w:r>
            <w:r>
              <w:t>%</w:t>
            </w:r>
            <w:r>
              <w:rPr>
                <w:rFonts w:hint="eastAsia" w:ascii="宋体" w:hAnsi="宋体" w:cs="宋体"/>
              </w:rPr>
              <w:t>）</w:t>
            </w:r>
          </w:p>
        </w:tc>
        <w:tc>
          <w:tcPr>
            <w:tcW w:w="2466" w:type="dxa"/>
            <w:vAlign w:val="center"/>
          </w:tcPr>
          <w:p>
            <w:pPr>
              <w:pStyle w:val="14"/>
            </w:pPr>
            <w:r>
              <w:rPr>
                <w:rFonts w:hint="eastAsia" w:ascii="宋体" w:hAnsi="宋体" w:cs="宋体"/>
              </w:rPr>
              <w:t>实际发放的资金金额占应发放金额的比率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工资发放时间</w:t>
            </w:r>
          </w:p>
        </w:tc>
        <w:tc>
          <w:tcPr>
            <w:tcW w:w="2466" w:type="dxa"/>
            <w:vAlign w:val="center"/>
          </w:tcPr>
          <w:p>
            <w:pPr>
              <w:pStyle w:val="14"/>
            </w:pPr>
            <w:r>
              <w:rPr>
                <w:rFonts w:hint="eastAsia" w:ascii="宋体" w:hAnsi="宋体" w:cs="宋体"/>
              </w:rPr>
              <w:t>每个月按标准发放工资的时间</w:t>
            </w:r>
          </w:p>
        </w:tc>
        <w:tc>
          <w:tcPr>
            <w:tcW w:w="2466" w:type="dxa"/>
            <w:vAlign w:val="center"/>
          </w:tcPr>
          <w:p>
            <w:pPr>
              <w:pStyle w:val="14"/>
            </w:pPr>
            <w:r>
              <w:rPr>
                <w:rFonts w:hint="eastAsia" w:ascii="宋体" w:hAnsi="宋体" w:cs="宋体"/>
              </w:rPr>
              <w:t>每月</w:t>
            </w:r>
            <w:r>
              <w:t>30</w:t>
            </w:r>
            <w:r>
              <w:rPr>
                <w:rFonts w:hint="eastAsia" w:ascii="宋体" w:hAnsi="宋体" w:cs="宋体"/>
              </w:rPr>
              <w:t>日前发放到位</w:t>
            </w:r>
          </w:p>
        </w:tc>
        <w:tc>
          <w:tcPr>
            <w:tcW w:w="2466" w:type="dxa"/>
            <w:vAlign w:val="center"/>
          </w:tcPr>
          <w:p>
            <w:pPr>
              <w:pStyle w:val="14"/>
            </w:pPr>
            <w:r>
              <w:rPr>
                <w:rFonts w:hint="eastAsia" w:ascii="宋体" w:hAnsi="宋体" w:cs="宋体"/>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人均工资标准</w:t>
            </w:r>
          </w:p>
        </w:tc>
        <w:tc>
          <w:tcPr>
            <w:tcW w:w="2466" w:type="dxa"/>
            <w:vAlign w:val="center"/>
          </w:tcPr>
          <w:p>
            <w:pPr>
              <w:pStyle w:val="14"/>
            </w:pPr>
            <w:r>
              <w:rPr>
                <w:rFonts w:hint="eastAsia" w:ascii="宋体" w:hAnsi="宋体" w:cs="宋体"/>
              </w:rPr>
              <w:t>每人每月平均发放工资标准</w:t>
            </w:r>
          </w:p>
        </w:tc>
        <w:tc>
          <w:tcPr>
            <w:tcW w:w="2466" w:type="dxa"/>
            <w:vAlign w:val="center"/>
          </w:tcPr>
          <w:p>
            <w:pPr>
              <w:pStyle w:val="14"/>
            </w:pPr>
            <w:r>
              <w:t>≤90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2466" w:type="dxa"/>
            <w:vAlign w:val="center"/>
          </w:tcPr>
          <w:p>
            <w:pPr>
              <w:pStyle w:val="14"/>
            </w:pPr>
            <w:r>
              <w:rPr>
                <w:rFonts w:hint="eastAsia" w:ascii="宋体" w:hAnsi="宋体" w:cs="宋体"/>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社会服务能力提升</w:t>
            </w:r>
          </w:p>
        </w:tc>
        <w:tc>
          <w:tcPr>
            <w:tcW w:w="2466" w:type="dxa"/>
            <w:vAlign w:val="center"/>
          </w:tcPr>
          <w:p>
            <w:pPr>
              <w:pStyle w:val="14"/>
            </w:pPr>
            <w:r>
              <w:rPr>
                <w:rFonts w:hint="eastAsia" w:ascii="宋体" w:hAnsi="宋体" w:cs="宋体"/>
              </w:rPr>
              <w:t>与上年度相比社会服务能力提升情况</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人员正常可持续服务社会</w:t>
            </w:r>
          </w:p>
        </w:tc>
        <w:tc>
          <w:tcPr>
            <w:tcW w:w="2466" w:type="dxa"/>
            <w:vAlign w:val="center"/>
          </w:tcPr>
          <w:p>
            <w:pPr>
              <w:pStyle w:val="14"/>
            </w:pPr>
            <w:r>
              <w:rPr>
                <w:rFonts w:hint="eastAsia" w:ascii="宋体" w:hAnsi="宋体" w:cs="宋体"/>
              </w:rPr>
              <w:t>不因工资发放不到位造成人员流失</w:t>
            </w:r>
          </w:p>
        </w:tc>
        <w:tc>
          <w:tcPr>
            <w:tcW w:w="2466" w:type="dxa"/>
            <w:vAlign w:val="center"/>
          </w:tcPr>
          <w:p>
            <w:pPr>
              <w:pStyle w:val="14"/>
            </w:pPr>
            <w:r>
              <w:rPr>
                <w:rFonts w:hint="eastAsia" w:ascii="宋体" w:hAnsi="宋体" w:cs="宋体"/>
              </w:rPr>
              <w:t>不发生人员流失</w:t>
            </w:r>
          </w:p>
        </w:tc>
        <w:tc>
          <w:tcPr>
            <w:tcW w:w="2466" w:type="dxa"/>
            <w:vAlign w:val="center"/>
          </w:tcPr>
          <w:p>
            <w:pPr>
              <w:pStyle w:val="14"/>
            </w:pPr>
            <w:r>
              <w:rPr>
                <w:rFonts w:hint="eastAsia" w:ascii="宋体" w:hAnsi="宋体" w:cs="宋体"/>
              </w:rP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政策知晓率（</w:t>
            </w:r>
            <w:r>
              <w:t>%</w:t>
            </w:r>
            <w:r>
              <w:rPr>
                <w:rFonts w:hint="eastAsia" w:ascii="宋体" w:hAnsi="宋体" w:cs="宋体"/>
              </w:rPr>
              <w:t>）</w:t>
            </w:r>
          </w:p>
        </w:tc>
        <w:tc>
          <w:tcPr>
            <w:tcW w:w="2466" w:type="dxa"/>
            <w:vAlign w:val="center"/>
          </w:tcPr>
          <w:p>
            <w:pPr>
              <w:pStyle w:val="14"/>
            </w:pPr>
            <w:r>
              <w:rPr>
                <w:rFonts w:hint="eastAsia" w:ascii="宋体" w:hAnsi="宋体" w:cs="宋体"/>
              </w:rPr>
              <w:t>通过村组织办公场所宣传作用下，辖区村民对各项工作政策方针知晓率</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服务对象满意度</w:t>
            </w:r>
          </w:p>
        </w:tc>
        <w:tc>
          <w:tcPr>
            <w:tcW w:w="2466" w:type="dxa"/>
            <w:vAlign w:val="center"/>
          </w:tcPr>
          <w:p>
            <w:pPr>
              <w:pStyle w:val="14"/>
            </w:pPr>
            <w:r>
              <w:rPr>
                <w:rFonts w:hint="eastAsia" w:ascii="宋体" w:hAnsi="宋体" w:cs="宋体"/>
              </w:rPr>
              <w:t>调查中满意人数占总人数的比率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7</w:t>
      </w:r>
      <w:r>
        <w:rPr>
          <w:rFonts w:hint="eastAsia" w:ascii="宋体" w:hAnsi="宋体" w:cs="宋体"/>
          <w:b/>
          <w:color w:val="000000"/>
          <w:sz w:val="28"/>
        </w:rPr>
        <w:t>、大学生村官费用绩效目标表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按时返还</w:t>
            </w:r>
            <w:r>
              <w:t>2023</w:t>
            </w:r>
            <w:r>
              <w:rPr>
                <w:rFonts w:hint="eastAsia" w:ascii="宋体" w:hAnsi="宋体" w:cs="宋体"/>
              </w:rPr>
              <w:t>年应还款</w:t>
            </w:r>
          </w:p>
          <w:p>
            <w:pPr>
              <w:pStyle w:val="14"/>
            </w:pPr>
            <w:r>
              <w:t>2.</w:t>
            </w:r>
            <w:r>
              <w:rPr>
                <w:rFonts w:hint="eastAsia" w:ascii="宋体" w:hAnsi="宋体" w:cs="宋体"/>
              </w:rPr>
              <w:t>维护政府公信力，提高政府形象</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资金支付及时率</w:t>
            </w:r>
          </w:p>
        </w:tc>
        <w:tc>
          <w:tcPr>
            <w:tcW w:w="2466" w:type="dxa"/>
            <w:vAlign w:val="center"/>
          </w:tcPr>
          <w:p>
            <w:pPr>
              <w:pStyle w:val="14"/>
            </w:pPr>
            <w:r>
              <w:rPr>
                <w:rFonts w:hint="eastAsia" w:ascii="宋体" w:hAnsi="宋体" w:cs="宋体"/>
              </w:rPr>
              <w:t>资金按签订时间支付及时率</w:t>
            </w:r>
          </w:p>
        </w:tc>
        <w:tc>
          <w:tcPr>
            <w:tcW w:w="2466" w:type="dxa"/>
            <w:vAlign w:val="center"/>
          </w:tcPr>
          <w:p>
            <w:pPr>
              <w:pStyle w:val="14"/>
            </w:pPr>
            <w:r>
              <w:t>≥90%</w:t>
            </w:r>
          </w:p>
        </w:tc>
        <w:tc>
          <w:tcPr>
            <w:tcW w:w="2466" w:type="dxa"/>
            <w:vAlign w:val="center"/>
          </w:tcPr>
          <w:p>
            <w:pPr>
              <w:pStyle w:val="14"/>
            </w:pPr>
            <w:r>
              <w:rPr>
                <w:rFonts w:hint="eastAsia" w:ascii="宋体" w:hAnsi="宋体" w:cs="宋体"/>
              </w:rP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资金平均支付标准</w:t>
            </w:r>
          </w:p>
        </w:tc>
        <w:tc>
          <w:tcPr>
            <w:tcW w:w="2466" w:type="dxa"/>
            <w:vAlign w:val="center"/>
          </w:tcPr>
          <w:p>
            <w:pPr>
              <w:pStyle w:val="14"/>
            </w:pPr>
            <w:r>
              <w:rPr>
                <w:rFonts w:hint="eastAsia" w:ascii="宋体" w:hAnsi="宋体" w:cs="宋体"/>
              </w:rPr>
              <w:t>年平均每人支付金额</w:t>
            </w:r>
          </w:p>
        </w:tc>
        <w:tc>
          <w:tcPr>
            <w:tcW w:w="2466" w:type="dxa"/>
            <w:vAlign w:val="center"/>
          </w:tcPr>
          <w:p>
            <w:pPr>
              <w:pStyle w:val="14"/>
            </w:pPr>
            <w:r>
              <w:t>≥8000</w:t>
            </w:r>
            <w:r>
              <w:rPr>
                <w:rFonts w:hint="eastAsia" w:ascii="宋体" w:hAnsi="宋体" w:cs="宋体"/>
              </w:rPr>
              <w:t>元</w:t>
            </w:r>
          </w:p>
        </w:tc>
        <w:tc>
          <w:tcPr>
            <w:tcW w:w="2466" w:type="dxa"/>
            <w:vAlign w:val="center"/>
          </w:tcPr>
          <w:p>
            <w:pPr>
              <w:pStyle w:val="14"/>
            </w:pPr>
            <w:r>
              <w:rPr>
                <w:rFonts w:hint="eastAsia" w:ascii="宋体" w:hAnsi="宋体" w:cs="宋体"/>
              </w:rP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受益大学生村官人数</w:t>
            </w:r>
          </w:p>
        </w:tc>
        <w:tc>
          <w:tcPr>
            <w:tcW w:w="2466" w:type="dxa"/>
            <w:vAlign w:val="center"/>
          </w:tcPr>
          <w:p>
            <w:pPr>
              <w:pStyle w:val="14"/>
            </w:pPr>
            <w:r>
              <w:rPr>
                <w:rFonts w:hint="eastAsia" w:ascii="宋体" w:hAnsi="宋体" w:cs="宋体"/>
              </w:rPr>
              <w:t>该资金归还大学生村官的人数</w:t>
            </w:r>
          </w:p>
        </w:tc>
        <w:tc>
          <w:tcPr>
            <w:tcW w:w="2466" w:type="dxa"/>
            <w:vAlign w:val="center"/>
          </w:tcPr>
          <w:p>
            <w:pPr>
              <w:pStyle w:val="14"/>
            </w:pPr>
            <w:r>
              <w:t>≥5</w:t>
            </w:r>
            <w:r>
              <w:rPr>
                <w:rFonts w:hint="eastAsia" w:ascii="宋体" w:hAnsi="宋体" w:cs="宋体"/>
              </w:rPr>
              <w:t>人</w:t>
            </w:r>
          </w:p>
        </w:tc>
        <w:tc>
          <w:tcPr>
            <w:tcW w:w="2466" w:type="dxa"/>
            <w:vAlign w:val="center"/>
          </w:tcPr>
          <w:p>
            <w:pPr>
              <w:pStyle w:val="14"/>
            </w:pPr>
            <w:r>
              <w:rPr>
                <w:rFonts w:hint="eastAsia" w:ascii="宋体" w:hAnsi="宋体" w:cs="宋体"/>
              </w:rP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资金到账率</w:t>
            </w:r>
          </w:p>
        </w:tc>
        <w:tc>
          <w:tcPr>
            <w:tcW w:w="2466" w:type="dxa"/>
            <w:vAlign w:val="center"/>
          </w:tcPr>
          <w:p>
            <w:pPr>
              <w:pStyle w:val="14"/>
            </w:pPr>
            <w:r>
              <w:rPr>
                <w:rFonts w:hint="eastAsia" w:ascii="宋体" w:hAnsi="宋体" w:cs="宋体"/>
              </w:rPr>
              <w:t>支付资金占大学生村官收到资金的比率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受益对象工作积极性</w:t>
            </w:r>
          </w:p>
        </w:tc>
        <w:tc>
          <w:tcPr>
            <w:tcW w:w="2466" w:type="dxa"/>
            <w:vAlign w:val="center"/>
          </w:tcPr>
          <w:p>
            <w:pPr>
              <w:pStyle w:val="14"/>
            </w:pPr>
            <w:r>
              <w:rPr>
                <w:rFonts w:hint="eastAsia" w:ascii="宋体" w:hAnsi="宋体" w:cs="宋体"/>
              </w:rPr>
              <w:t>受益对象的工作积极性变化</w:t>
            </w:r>
          </w:p>
        </w:tc>
        <w:tc>
          <w:tcPr>
            <w:tcW w:w="2466" w:type="dxa"/>
            <w:vAlign w:val="center"/>
          </w:tcPr>
          <w:p>
            <w:pPr>
              <w:pStyle w:val="14"/>
            </w:pPr>
            <w:r>
              <w:t>≥85%</w:t>
            </w:r>
          </w:p>
        </w:tc>
        <w:tc>
          <w:tcPr>
            <w:tcW w:w="2466" w:type="dxa"/>
            <w:vAlign w:val="center"/>
          </w:tcPr>
          <w:p>
            <w:pPr>
              <w:pStyle w:val="14"/>
            </w:pPr>
            <w:r>
              <w:rPr>
                <w:rFonts w:hint="eastAsia" w:ascii="宋体" w:hAnsi="宋体" w:cs="宋体"/>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持续支付年限</w:t>
            </w:r>
          </w:p>
        </w:tc>
        <w:tc>
          <w:tcPr>
            <w:tcW w:w="2466" w:type="dxa"/>
            <w:vAlign w:val="center"/>
          </w:tcPr>
          <w:p>
            <w:pPr>
              <w:pStyle w:val="14"/>
            </w:pPr>
            <w:r>
              <w:rPr>
                <w:rFonts w:hint="eastAsia" w:ascii="宋体" w:hAnsi="宋体" w:cs="宋体"/>
              </w:rPr>
              <w:t>持续支付到还完为止所需年限（反向指标）</w:t>
            </w:r>
          </w:p>
        </w:tc>
        <w:tc>
          <w:tcPr>
            <w:tcW w:w="2466" w:type="dxa"/>
            <w:vAlign w:val="center"/>
          </w:tcPr>
          <w:p>
            <w:pPr>
              <w:pStyle w:val="14"/>
            </w:pPr>
            <w:r>
              <w:t>≤10</w:t>
            </w:r>
            <w:r>
              <w:rPr>
                <w:rFonts w:hint="eastAsia" w:ascii="宋体" w:hAnsi="宋体" w:cs="宋体"/>
              </w:rPr>
              <w:t>年</w:t>
            </w:r>
          </w:p>
        </w:tc>
        <w:tc>
          <w:tcPr>
            <w:tcW w:w="2466" w:type="dxa"/>
            <w:vAlign w:val="center"/>
          </w:tcPr>
          <w:p>
            <w:pPr>
              <w:pStyle w:val="14"/>
            </w:pPr>
            <w:r>
              <w:rPr>
                <w:rFonts w:hint="eastAsia" w:ascii="宋体" w:hAnsi="宋体" w:cs="宋体"/>
              </w:rPr>
              <w:t>最终还款年限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政府公信度提升情况</w:t>
            </w:r>
          </w:p>
        </w:tc>
        <w:tc>
          <w:tcPr>
            <w:tcW w:w="2466" w:type="dxa"/>
            <w:vAlign w:val="center"/>
          </w:tcPr>
          <w:p>
            <w:pPr>
              <w:pStyle w:val="14"/>
            </w:pPr>
            <w:r>
              <w:rPr>
                <w:rFonts w:hint="eastAsia" w:ascii="宋体" w:hAnsi="宋体" w:cs="宋体"/>
              </w:rPr>
              <w:t>公信度提升情况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受益对象满意度</w:t>
            </w:r>
            <w: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≥85%</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8</w:t>
      </w:r>
      <w:r>
        <w:rPr>
          <w:rFonts w:hint="eastAsia" w:ascii="宋体" w:hAnsi="宋体" w:cs="宋体"/>
          <w:b/>
          <w:color w:val="000000"/>
          <w:sz w:val="28"/>
        </w:rPr>
        <w:t>、独生子女父母资金</w:t>
      </w:r>
      <w:r>
        <w:rPr>
          <w:rFonts w:ascii="????_GBK" w:hAnsi="????_GBK" w:eastAsia="Times New Roman" w:cs="????_GBK"/>
          <w:b/>
          <w:color w:val="000000"/>
          <w:sz w:val="28"/>
        </w:rPr>
        <w:t>b</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加强基层基础工作，稳定计生工作队伍，调动工作积极性，确保依法征收社会抚养费，遏止政策外生育。</w:t>
            </w:r>
          </w:p>
          <w:p>
            <w:pPr>
              <w:pStyle w:val="14"/>
            </w:pPr>
            <w:r>
              <w:t>2.</w:t>
            </w:r>
            <w:r>
              <w:rPr>
                <w:rFonts w:hint="eastAsia" w:ascii="宋体" w:hAnsi="宋体" w:cs="宋体"/>
              </w:rPr>
              <w:t>确保各项专项资金投入到位、计生机构正常运转，确保我乡完成计划生育责任目标，年终取得优异成绩。</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补助独生子女父母家庭数</w:t>
            </w:r>
          </w:p>
        </w:tc>
        <w:tc>
          <w:tcPr>
            <w:tcW w:w="2466" w:type="dxa"/>
            <w:vAlign w:val="center"/>
          </w:tcPr>
          <w:p>
            <w:pPr>
              <w:pStyle w:val="14"/>
            </w:pPr>
            <w:r>
              <w:rPr>
                <w:rFonts w:hint="eastAsia" w:ascii="宋体" w:hAnsi="宋体" w:cs="宋体"/>
              </w:rPr>
              <w:t>补助独生子女父母家庭个数</w:t>
            </w:r>
          </w:p>
        </w:tc>
        <w:tc>
          <w:tcPr>
            <w:tcW w:w="2466" w:type="dxa"/>
            <w:vAlign w:val="center"/>
          </w:tcPr>
          <w:p>
            <w:pPr>
              <w:pStyle w:val="14"/>
            </w:pPr>
            <w:r>
              <w:t>≥190</w:t>
            </w:r>
            <w:r>
              <w:rPr>
                <w:rFonts w:hint="eastAsia" w:ascii="宋体" w:hAnsi="宋体" w:cs="宋体"/>
              </w:rPr>
              <w:t>户</w:t>
            </w:r>
          </w:p>
        </w:tc>
        <w:tc>
          <w:tcPr>
            <w:tcW w:w="2466" w:type="dxa"/>
            <w:vAlign w:val="center"/>
          </w:tcPr>
          <w:p>
            <w:pPr>
              <w:pStyle w:val="14"/>
            </w:pPr>
            <w:r>
              <w:rPr>
                <w:rFonts w:hint="eastAsia" w:ascii="宋体" w:hAnsi="宋体" w:cs="宋体"/>
              </w:rPr>
              <w:t>平人计领字【</w:t>
            </w:r>
            <w:r>
              <w:t>2021</w:t>
            </w:r>
            <w:r>
              <w:rPr>
                <w:rFonts w:hint="eastAsia" w:ascii="宋体" w:hAnsi="宋体" w:cs="宋体"/>
              </w:rPr>
              <w:t>】</w:t>
            </w:r>
            <w:r>
              <w:t>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补助金发放率</w:t>
            </w:r>
            <w:r>
              <w:t>(%)</w:t>
            </w:r>
          </w:p>
        </w:tc>
        <w:tc>
          <w:tcPr>
            <w:tcW w:w="2466" w:type="dxa"/>
            <w:vAlign w:val="center"/>
          </w:tcPr>
          <w:p>
            <w:pPr>
              <w:pStyle w:val="14"/>
            </w:pPr>
            <w:r>
              <w:rPr>
                <w:rFonts w:hint="eastAsia" w:ascii="宋体" w:hAnsi="宋体" w:cs="宋体"/>
              </w:rPr>
              <w:t>实际发放的补助金金额占计划发放金额的比率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平人计领字【</w:t>
            </w:r>
            <w:r>
              <w:t>2021</w:t>
            </w:r>
            <w:r>
              <w:rPr>
                <w:rFonts w:hint="eastAsia" w:ascii="宋体" w:hAnsi="宋体" w:cs="宋体"/>
              </w:rPr>
              <w:t>】</w:t>
            </w:r>
            <w:r>
              <w:t>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补助金发放及时率</w:t>
            </w:r>
            <w:r>
              <w:t>(%)</w:t>
            </w:r>
          </w:p>
        </w:tc>
        <w:tc>
          <w:tcPr>
            <w:tcW w:w="2466" w:type="dxa"/>
            <w:vAlign w:val="center"/>
          </w:tcPr>
          <w:p>
            <w:pPr>
              <w:pStyle w:val="14"/>
            </w:pPr>
            <w:r>
              <w:rPr>
                <w:rFonts w:hint="eastAsia" w:ascii="宋体" w:hAnsi="宋体" w:cs="宋体"/>
              </w:rPr>
              <w:t>按年度发放，是否当年及时发放</w:t>
            </w:r>
          </w:p>
        </w:tc>
        <w:tc>
          <w:tcPr>
            <w:tcW w:w="2466" w:type="dxa"/>
            <w:vAlign w:val="center"/>
          </w:tcPr>
          <w:p>
            <w:pPr>
              <w:pStyle w:val="14"/>
            </w:pPr>
            <w:r>
              <w:t>≥90%</w:t>
            </w:r>
          </w:p>
        </w:tc>
        <w:tc>
          <w:tcPr>
            <w:tcW w:w="2466" w:type="dxa"/>
            <w:vAlign w:val="center"/>
          </w:tcPr>
          <w:p>
            <w:pPr>
              <w:pStyle w:val="14"/>
            </w:pPr>
            <w:r>
              <w:rPr>
                <w:rFonts w:hint="eastAsia" w:ascii="宋体" w:hAnsi="宋体" w:cs="宋体"/>
              </w:rPr>
              <w:t>平人计领字【</w:t>
            </w:r>
            <w:r>
              <w:t>2021</w:t>
            </w:r>
            <w:r>
              <w:rPr>
                <w:rFonts w:hint="eastAsia" w:ascii="宋体" w:hAnsi="宋体" w:cs="宋体"/>
              </w:rPr>
              <w:t>】</w:t>
            </w:r>
            <w:r>
              <w:t>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家庭平均补助标准</w:t>
            </w:r>
          </w:p>
        </w:tc>
        <w:tc>
          <w:tcPr>
            <w:tcW w:w="2466" w:type="dxa"/>
            <w:vAlign w:val="center"/>
          </w:tcPr>
          <w:p>
            <w:pPr>
              <w:pStyle w:val="14"/>
            </w:pPr>
            <w:r>
              <w:rPr>
                <w:rFonts w:hint="eastAsia" w:ascii="宋体" w:hAnsi="宋体" w:cs="宋体"/>
              </w:rPr>
              <w:t>每个独生子女家庭平均每年补助标准</w:t>
            </w:r>
          </w:p>
        </w:tc>
        <w:tc>
          <w:tcPr>
            <w:tcW w:w="2466" w:type="dxa"/>
            <w:vAlign w:val="center"/>
          </w:tcPr>
          <w:p>
            <w:pPr>
              <w:pStyle w:val="14"/>
            </w:pPr>
            <w:r>
              <w:t>≥240</w:t>
            </w:r>
            <w:r>
              <w:rPr>
                <w:rFonts w:hint="eastAsia" w:ascii="宋体" w:hAnsi="宋体" w:cs="宋体"/>
              </w:rPr>
              <w:t>元</w:t>
            </w:r>
          </w:p>
        </w:tc>
        <w:tc>
          <w:tcPr>
            <w:tcW w:w="2466" w:type="dxa"/>
            <w:vAlign w:val="center"/>
          </w:tcPr>
          <w:p>
            <w:pPr>
              <w:pStyle w:val="14"/>
            </w:pPr>
            <w:r>
              <w:rPr>
                <w:rFonts w:hint="eastAsia" w:ascii="宋体" w:hAnsi="宋体" w:cs="宋体"/>
              </w:rPr>
              <w:t>平人计领字【</w:t>
            </w:r>
            <w:r>
              <w:t>2021</w:t>
            </w:r>
            <w:r>
              <w:rPr>
                <w:rFonts w:hint="eastAsia" w:ascii="宋体" w:hAnsi="宋体" w:cs="宋体"/>
              </w:rPr>
              <w:t>】</w:t>
            </w:r>
            <w:r>
              <w:t>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受补助人群生活改善提升情况</w:t>
            </w:r>
          </w:p>
        </w:tc>
        <w:tc>
          <w:tcPr>
            <w:tcW w:w="2466" w:type="dxa"/>
            <w:vAlign w:val="center"/>
          </w:tcPr>
          <w:p>
            <w:pPr>
              <w:pStyle w:val="14"/>
            </w:pPr>
            <w:r>
              <w:rPr>
                <w:rFonts w:hint="eastAsia" w:ascii="宋体" w:hAnsi="宋体" w:cs="宋体"/>
              </w:rPr>
              <w:t>补助人群在生活、医疗、护理、教育等方面的提高改善提升</w:t>
            </w:r>
          </w:p>
        </w:tc>
        <w:tc>
          <w:tcPr>
            <w:tcW w:w="2466" w:type="dxa"/>
            <w:vAlign w:val="center"/>
          </w:tcPr>
          <w:p>
            <w:pPr>
              <w:pStyle w:val="14"/>
            </w:pPr>
            <w:r>
              <w:rPr>
                <w:rFonts w:hint="eastAsia" w:ascii="宋体" w:hAnsi="宋体" w:cs="宋体"/>
              </w:rPr>
              <w:t>改善提升</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持续受益时间</w:t>
            </w:r>
          </w:p>
        </w:tc>
        <w:tc>
          <w:tcPr>
            <w:tcW w:w="2466" w:type="dxa"/>
            <w:vAlign w:val="center"/>
          </w:tcPr>
          <w:p>
            <w:pPr>
              <w:pStyle w:val="14"/>
            </w:pPr>
            <w:r>
              <w:rPr>
                <w:rFonts w:hint="eastAsia" w:ascii="宋体" w:hAnsi="宋体" w:cs="宋体"/>
              </w:rPr>
              <w:t>该资金补助独生子女家庭持续时间</w:t>
            </w:r>
          </w:p>
        </w:tc>
        <w:tc>
          <w:tcPr>
            <w:tcW w:w="2466" w:type="dxa"/>
            <w:vAlign w:val="center"/>
          </w:tcPr>
          <w:p>
            <w:pPr>
              <w:pStyle w:val="14"/>
            </w:pPr>
            <w:r>
              <w:t>≥11</w:t>
            </w:r>
            <w:r>
              <w:rPr>
                <w:rFonts w:hint="eastAsia" w:ascii="宋体" w:hAnsi="宋体" w:cs="宋体"/>
              </w:rPr>
              <w:t>个月</w:t>
            </w:r>
          </w:p>
        </w:tc>
        <w:tc>
          <w:tcPr>
            <w:tcW w:w="2466" w:type="dxa"/>
            <w:vAlign w:val="center"/>
          </w:tcPr>
          <w:p>
            <w:pPr>
              <w:pStyle w:val="14"/>
            </w:pPr>
            <w:r>
              <w:rPr>
                <w:rFonts w:hint="eastAsia" w:ascii="宋体" w:hAnsi="宋体" w:cs="宋体"/>
              </w:rPr>
              <w:t>实际发放清册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遏止政策外生率</w:t>
            </w:r>
          </w:p>
        </w:tc>
        <w:tc>
          <w:tcPr>
            <w:tcW w:w="2466" w:type="dxa"/>
            <w:vAlign w:val="center"/>
          </w:tcPr>
          <w:p>
            <w:pPr>
              <w:pStyle w:val="14"/>
            </w:pPr>
            <w:r>
              <w:rPr>
                <w:rFonts w:hint="eastAsia" w:ascii="宋体" w:hAnsi="宋体" w:cs="宋体"/>
              </w:rPr>
              <w:t>计划外生育比上年计划外生育数的比率</w:t>
            </w:r>
          </w:p>
        </w:tc>
        <w:tc>
          <w:tcPr>
            <w:tcW w:w="2466" w:type="dxa"/>
            <w:vAlign w:val="center"/>
          </w:tcPr>
          <w:p>
            <w:pPr>
              <w:pStyle w:val="14"/>
            </w:pPr>
            <w:r>
              <w:t>≥15%</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群众满意度</w:t>
            </w:r>
          </w:p>
        </w:tc>
        <w:tc>
          <w:tcPr>
            <w:tcW w:w="2466" w:type="dxa"/>
            <w:vAlign w:val="center"/>
          </w:tcPr>
          <w:p>
            <w:pPr>
              <w:pStyle w:val="14"/>
            </w:pPr>
            <w:r>
              <w:rPr>
                <w:rFonts w:hint="eastAsia" w:ascii="宋体" w:hAnsi="宋体" w:cs="宋体"/>
              </w:rPr>
              <w:t>通过问卷调查，满意和较满意的群众占全部调研对象的比例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9</w:t>
      </w:r>
      <w:r>
        <w:rPr>
          <w:rFonts w:hint="eastAsia" w:ascii="宋体" w:hAnsi="宋体" w:cs="宋体"/>
          <w:b/>
          <w:color w:val="000000"/>
          <w:sz w:val="28"/>
        </w:rPr>
        <w:t>、杜书峰夫妇工资补助绩效目标表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保障杜书峰夫妇补贴发放到位。</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发放人数（人）</w:t>
            </w:r>
          </w:p>
        </w:tc>
        <w:tc>
          <w:tcPr>
            <w:tcW w:w="2466" w:type="dxa"/>
            <w:vAlign w:val="center"/>
          </w:tcPr>
          <w:p>
            <w:pPr>
              <w:pStyle w:val="14"/>
            </w:pPr>
            <w:r>
              <w:rPr>
                <w:rFonts w:hint="eastAsia" w:ascii="宋体" w:hAnsi="宋体" w:cs="宋体"/>
              </w:rPr>
              <w:t>发放工资人数</w:t>
            </w:r>
          </w:p>
        </w:tc>
        <w:tc>
          <w:tcPr>
            <w:tcW w:w="2466" w:type="dxa"/>
            <w:vAlign w:val="center"/>
          </w:tcPr>
          <w:p>
            <w:pPr>
              <w:pStyle w:val="14"/>
            </w:pPr>
            <w:r>
              <w:t>2</w:t>
            </w:r>
            <w:r>
              <w:rPr>
                <w:rFonts w:hint="eastAsia" w:ascii="宋体" w:hAnsi="宋体" w:cs="宋体"/>
              </w:rPr>
              <w:t>人</w:t>
            </w:r>
          </w:p>
        </w:tc>
        <w:tc>
          <w:tcPr>
            <w:tcW w:w="2466" w:type="dxa"/>
            <w:vAlign w:val="center"/>
          </w:tcPr>
          <w:p>
            <w:pPr>
              <w:pStyle w:val="14"/>
            </w:pPr>
            <w:r>
              <w:rPr>
                <w:rFonts w:hint="eastAsia" w:ascii="宋体" w:hAnsi="宋体" w:cs="宋体"/>
              </w:rP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工资发放率（</w:t>
            </w:r>
            <w:r>
              <w:t>%</w:t>
            </w:r>
            <w:r>
              <w:rPr>
                <w:rFonts w:hint="eastAsia" w:ascii="宋体" w:hAnsi="宋体" w:cs="宋体"/>
              </w:rPr>
              <w:t>）</w:t>
            </w:r>
          </w:p>
        </w:tc>
        <w:tc>
          <w:tcPr>
            <w:tcW w:w="2466" w:type="dxa"/>
            <w:vAlign w:val="center"/>
          </w:tcPr>
          <w:p>
            <w:pPr>
              <w:pStyle w:val="14"/>
            </w:pPr>
            <w:r>
              <w:rPr>
                <w:rFonts w:hint="eastAsia" w:ascii="宋体" w:hAnsi="宋体" w:cs="宋体"/>
              </w:rPr>
              <w:t>实际发放的资金金额占应发放金额的比率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工资发放时间</w:t>
            </w:r>
          </w:p>
        </w:tc>
        <w:tc>
          <w:tcPr>
            <w:tcW w:w="2466" w:type="dxa"/>
            <w:vAlign w:val="center"/>
          </w:tcPr>
          <w:p>
            <w:pPr>
              <w:pStyle w:val="14"/>
            </w:pPr>
            <w:r>
              <w:rPr>
                <w:rFonts w:hint="eastAsia" w:ascii="宋体" w:hAnsi="宋体" w:cs="宋体"/>
              </w:rPr>
              <w:t>每个月按标准发放工资的时间</w:t>
            </w:r>
          </w:p>
        </w:tc>
        <w:tc>
          <w:tcPr>
            <w:tcW w:w="2466" w:type="dxa"/>
            <w:vAlign w:val="center"/>
          </w:tcPr>
          <w:p>
            <w:pPr>
              <w:pStyle w:val="14"/>
            </w:pPr>
            <w:r>
              <w:rPr>
                <w:rFonts w:hint="eastAsia" w:ascii="宋体" w:hAnsi="宋体" w:cs="宋体"/>
              </w:rPr>
              <w:t>每月</w:t>
            </w:r>
            <w:r>
              <w:t>30</w:t>
            </w:r>
            <w:r>
              <w:rPr>
                <w:rFonts w:hint="eastAsia" w:ascii="宋体" w:hAnsi="宋体" w:cs="宋体"/>
              </w:rPr>
              <w:t>日前发放到位</w:t>
            </w:r>
          </w:p>
        </w:tc>
        <w:tc>
          <w:tcPr>
            <w:tcW w:w="2466" w:type="dxa"/>
            <w:vAlign w:val="center"/>
          </w:tcPr>
          <w:p>
            <w:pPr>
              <w:pStyle w:val="14"/>
            </w:pPr>
            <w:r>
              <w:rPr>
                <w:rFonts w:hint="eastAsia" w:ascii="宋体" w:hAnsi="宋体" w:cs="宋体"/>
              </w:rP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补助标准（元）</w:t>
            </w:r>
          </w:p>
        </w:tc>
        <w:tc>
          <w:tcPr>
            <w:tcW w:w="2466" w:type="dxa"/>
            <w:vAlign w:val="center"/>
          </w:tcPr>
          <w:p>
            <w:pPr>
              <w:pStyle w:val="14"/>
            </w:pPr>
            <w:r>
              <w:rPr>
                <w:rFonts w:hint="eastAsia" w:ascii="宋体" w:hAnsi="宋体" w:cs="宋体"/>
              </w:rPr>
              <w:t>单人每月补助标准</w:t>
            </w:r>
          </w:p>
        </w:tc>
        <w:tc>
          <w:tcPr>
            <w:tcW w:w="2466" w:type="dxa"/>
            <w:vAlign w:val="center"/>
          </w:tcPr>
          <w:p>
            <w:pPr>
              <w:pStyle w:val="14"/>
            </w:pPr>
            <w:r>
              <w:t>≤2500</w:t>
            </w:r>
            <w:r>
              <w:rPr>
                <w:rFonts w:hint="eastAsia" w:ascii="宋体" w:hAnsi="宋体" w:cs="宋体"/>
              </w:rPr>
              <w:t>元</w:t>
            </w:r>
          </w:p>
        </w:tc>
        <w:tc>
          <w:tcPr>
            <w:tcW w:w="2466" w:type="dxa"/>
            <w:vAlign w:val="center"/>
          </w:tcPr>
          <w:p>
            <w:pPr>
              <w:pStyle w:val="14"/>
            </w:pPr>
            <w:r>
              <w:rPr>
                <w:rFonts w:hint="eastAsia" w:ascii="宋体" w:hAnsi="宋体" w:cs="宋体"/>
              </w:rP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工作完成率</w:t>
            </w:r>
          </w:p>
        </w:tc>
        <w:tc>
          <w:tcPr>
            <w:tcW w:w="2466" w:type="dxa"/>
            <w:vAlign w:val="center"/>
          </w:tcPr>
          <w:p>
            <w:pPr>
              <w:pStyle w:val="14"/>
            </w:pPr>
            <w:r>
              <w:rPr>
                <w:rFonts w:hint="eastAsia" w:ascii="宋体" w:hAnsi="宋体" w:cs="宋体"/>
              </w:rPr>
              <w:t>实际完成工作量占应完成工作量的比率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补助人群生活改善程度</w:t>
            </w:r>
          </w:p>
        </w:tc>
        <w:tc>
          <w:tcPr>
            <w:tcW w:w="2466" w:type="dxa"/>
            <w:vAlign w:val="center"/>
          </w:tcPr>
          <w:p>
            <w:pPr>
              <w:pStyle w:val="14"/>
            </w:pPr>
            <w:r>
              <w:rPr>
                <w:rFonts w:hint="eastAsia" w:ascii="宋体" w:hAnsi="宋体" w:cs="宋体"/>
              </w:rPr>
              <w:t>补助人群在生活、医疗、护理、教育等方面的改善情况</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社会影响力</w:t>
            </w:r>
          </w:p>
        </w:tc>
        <w:tc>
          <w:tcPr>
            <w:tcW w:w="2466" w:type="dxa"/>
            <w:vAlign w:val="center"/>
          </w:tcPr>
          <w:p>
            <w:pPr>
              <w:pStyle w:val="14"/>
            </w:pPr>
            <w:r>
              <w:rPr>
                <w:rFonts w:hint="eastAsia" w:ascii="宋体" w:hAnsi="宋体" w:cs="宋体"/>
              </w:rPr>
              <w:t>保障工作正常运转，提升服务社会能力</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信访群众满意度</w:t>
            </w:r>
          </w:p>
        </w:tc>
        <w:tc>
          <w:tcPr>
            <w:tcW w:w="2466" w:type="dxa"/>
            <w:vAlign w:val="center"/>
          </w:tcPr>
          <w:p>
            <w:pPr>
              <w:pStyle w:val="14"/>
            </w:pPr>
            <w:r>
              <w:rPr>
                <w:rFonts w:hint="eastAsia" w:ascii="宋体" w:hAnsi="宋体" w:cs="宋体"/>
              </w:rPr>
              <w:t>群众满意度</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10</w:t>
      </w:r>
      <w:r>
        <w:rPr>
          <w:rFonts w:hint="eastAsia" w:ascii="宋体" w:hAnsi="宋体" w:cs="宋体"/>
          <w:b/>
          <w:color w:val="000000"/>
          <w:sz w:val="28"/>
        </w:rPr>
        <w:t>、服务群众专项绩效目标表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保障村级群众服务专项经费使村级正常率达到</w:t>
            </w:r>
            <w:r>
              <w:t>90%</w:t>
            </w:r>
            <w:r>
              <w:rPr>
                <w:rFonts w:hint="eastAsia" w:ascii="宋体" w:hAnsi="宋体" w:cs="宋体"/>
              </w:rPr>
              <w:t>以上。</w:t>
            </w:r>
            <w:r>
              <w:tab/>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项目涉及村庄数量</w:t>
            </w:r>
          </w:p>
        </w:tc>
        <w:tc>
          <w:tcPr>
            <w:tcW w:w="2466" w:type="dxa"/>
            <w:vAlign w:val="center"/>
          </w:tcPr>
          <w:p>
            <w:pPr>
              <w:pStyle w:val="14"/>
            </w:pPr>
            <w:r>
              <w:rPr>
                <w:rFonts w:hint="eastAsia" w:ascii="宋体" w:hAnsi="宋体" w:cs="宋体"/>
              </w:rPr>
              <w:t>项目涉及我乡村庄的总数量</w:t>
            </w:r>
          </w:p>
        </w:tc>
        <w:tc>
          <w:tcPr>
            <w:tcW w:w="2466" w:type="dxa"/>
            <w:vAlign w:val="center"/>
          </w:tcPr>
          <w:p>
            <w:pPr>
              <w:pStyle w:val="14"/>
            </w:pPr>
            <w:r>
              <w:t>≥36</w:t>
            </w:r>
            <w:r>
              <w:rPr>
                <w:rFonts w:hint="eastAsia" w:ascii="宋体" w:hAnsi="宋体" w:cs="宋体"/>
              </w:rPr>
              <w:t>个</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生活垃圾清扫清运达标率</w:t>
            </w:r>
          </w:p>
        </w:tc>
        <w:tc>
          <w:tcPr>
            <w:tcW w:w="2466" w:type="dxa"/>
            <w:vAlign w:val="center"/>
          </w:tcPr>
          <w:p>
            <w:pPr>
              <w:pStyle w:val="14"/>
            </w:pPr>
            <w:r>
              <w:rPr>
                <w:rFonts w:hint="eastAsia" w:ascii="宋体" w:hAnsi="宋体" w:cs="宋体"/>
              </w:rPr>
              <w:t>我乡农村生活垃圾清扫清运已达标工作量占全部需清扫清运的比率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环卫公司清扫村内垃圾及时率</w:t>
            </w:r>
          </w:p>
        </w:tc>
        <w:tc>
          <w:tcPr>
            <w:tcW w:w="2466" w:type="dxa"/>
            <w:vAlign w:val="center"/>
          </w:tcPr>
          <w:p>
            <w:pPr>
              <w:pStyle w:val="14"/>
            </w:pPr>
            <w:r>
              <w:t>≥95%</w:t>
            </w:r>
          </w:p>
        </w:tc>
        <w:tc>
          <w:tcPr>
            <w:tcW w:w="2466" w:type="dxa"/>
            <w:vAlign w:val="center"/>
          </w:tcPr>
          <w:p>
            <w:pPr>
              <w:pStyle w:val="14"/>
            </w:pPr>
            <w:r>
              <w:rPr>
                <w:rFonts w:hint="eastAsia" w:ascii="宋体" w:hAnsi="宋体" w:cs="宋体"/>
              </w:rP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村均补助标准</w:t>
            </w:r>
          </w:p>
        </w:tc>
        <w:tc>
          <w:tcPr>
            <w:tcW w:w="2466" w:type="dxa"/>
            <w:vAlign w:val="center"/>
          </w:tcPr>
          <w:p>
            <w:pPr>
              <w:pStyle w:val="14"/>
            </w:pPr>
            <w:r>
              <w:rPr>
                <w:rFonts w:hint="eastAsia" w:ascii="宋体" w:hAnsi="宋体" w:cs="宋体"/>
              </w:rPr>
              <w:t>每村平均补助金额（反向指标）</w:t>
            </w:r>
          </w:p>
        </w:tc>
        <w:tc>
          <w:tcPr>
            <w:tcW w:w="2466" w:type="dxa"/>
            <w:vAlign w:val="center"/>
          </w:tcPr>
          <w:p>
            <w:pPr>
              <w:pStyle w:val="14"/>
            </w:pPr>
            <w:r>
              <w:t>≤5</w:t>
            </w:r>
            <w:r>
              <w:rPr>
                <w:rFonts w:hint="eastAsia" w:ascii="宋体" w:hAnsi="宋体" w:cs="宋体"/>
              </w:rPr>
              <w:t>万元</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环境卫生清扫服务时限</w:t>
            </w:r>
          </w:p>
        </w:tc>
        <w:tc>
          <w:tcPr>
            <w:tcW w:w="2466" w:type="dxa"/>
            <w:vAlign w:val="center"/>
          </w:tcPr>
          <w:p>
            <w:pPr>
              <w:pStyle w:val="14"/>
            </w:pPr>
            <w:r>
              <w:rPr>
                <w:rFonts w:hint="eastAsia" w:ascii="宋体" w:hAnsi="宋体" w:cs="宋体"/>
              </w:rPr>
              <w:t>中标公司环境卫生清扫服务时间</w:t>
            </w:r>
          </w:p>
        </w:tc>
        <w:tc>
          <w:tcPr>
            <w:tcW w:w="2466" w:type="dxa"/>
            <w:vAlign w:val="center"/>
          </w:tcPr>
          <w:p>
            <w:pPr>
              <w:pStyle w:val="14"/>
            </w:pPr>
            <w:r>
              <w:t>≥11</w:t>
            </w:r>
            <w:r>
              <w:rPr>
                <w:rFonts w:hint="eastAsia" w:ascii="宋体" w:hAnsi="宋体" w:cs="宋体"/>
              </w:rPr>
              <w:t>个月</w:t>
            </w:r>
          </w:p>
        </w:tc>
        <w:tc>
          <w:tcPr>
            <w:tcW w:w="2466" w:type="dxa"/>
            <w:vAlign w:val="center"/>
          </w:tcPr>
          <w:p>
            <w:pPr>
              <w:pStyle w:val="14"/>
            </w:pPr>
            <w:r>
              <w:rPr>
                <w:rFonts w:hint="eastAsia" w:ascii="宋体" w:hAnsi="宋体" w:cs="宋体"/>
              </w:rPr>
              <w:t>环卫一体化合同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受益人口数量</w:t>
            </w:r>
          </w:p>
        </w:tc>
        <w:tc>
          <w:tcPr>
            <w:tcW w:w="2466" w:type="dxa"/>
            <w:vAlign w:val="center"/>
          </w:tcPr>
          <w:p>
            <w:pPr>
              <w:pStyle w:val="14"/>
            </w:pPr>
            <w:r>
              <w:rPr>
                <w:rFonts w:hint="eastAsia" w:ascii="宋体" w:hAnsi="宋体" w:cs="宋体"/>
              </w:rPr>
              <w:t>我乡辖区受益群众的人数</w:t>
            </w:r>
          </w:p>
        </w:tc>
        <w:tc>
          <w:tcPr>
            <w:tcW w:w="2466" w:type="dxa"/>
            <w:vAlign w:val="center"/>
          </w:tcPr>
          <w:p>
            <w:pPr>
              <w:pStyle w:val="14"/>
            </w:pPr>
            <w:r>
              <w:t>≥3.5</w:t>
            </w:r>
            <w:r>
              <w:rPr>
                <w:rFonts w:hint="eastAsia" w:ascii="宋体" w:hAnsi="宋体" w:cs="宋体"/>
              </w:rPr>
              <w:t>万人</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生态效益指标</w:t>
            </w:r>
          </w:p>
        </w:tc>
        <w:tc>
          <w:tcPr>
            <w:tcW w:w="2466" w:type="dxa"/>
            <w:vAlign w:val="center"/>
          </w:tcPr>
          <w:p>
            <w:pPr>
              <w:pStyle w:val="14"/>
            </w:pPr>
            <w:r>
              <w:rPr>
                <w:rFonts w:hint="eastAsia" w:ascii="宋体" w:hAnsi="宋体" w:cs="宋体"/>
              </w:rPr>
              <w:t>卫生验收合格率（</w:t>
            </w:r>
            <w:r>
              <w:t>%</w:t>
            </w:r>
            <w:r>
              <w:rPr>
                <w:rFonts w:hint="eastAsia" w:ascii="宋体" w:hAnsi="宋体" w:cs="宋体"/>
              </w:rPr>
              <w:t>）</w:t>
            </w:r>
          </w:p>
        </w:tc>
        <w:tc>
          <w:tcPr>
            <w:tcW w:w="2466" w:type="dxa"/>
            <w:vAlign w:val="center"/>
          </w:tcPr>
          <w:p>
            <w:pPr>
              <w:pStyle w:val="14"/>
            </w:pPr>
            <w:r>
              <w:rPr>
                <w:rFonts w:hint="eastAsia" w:ascii="宋体" w:hAnsi="宋体" w:cs="宋体"/>
              </w:rPr>
              <w:t>经乡分管领导卫生验收合格的村数占我乡总村数的比例。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受益群众满意度</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11</w:t>
      </w:r>
      <w:r>
        <w:rPr>
          <w:rFonts w:hint="eastAsia" w:ascii="宋体" w:hAnsi="宋体" w:cs="宋体"/>
          <w:b/>
          <w:color w:val="000000"/>
          <w:sz w:val="28"/>
        </w:rPr>
        <w:t>、环保所经费</w:t>
      </w:r>
      <w:r>
        <w:rPr>
          <w:rFonts w:ascii="????_GBK" w:hAnsi="????_GBK" w:eastAsia="Times New Roman" w:cs="????_GBK"/>
          <w:b/>
          <w:color w:val="000000"/>
          <w:sz w:val="28"/>
        </w:rPr>
        <w:t>zd</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加强基层环保力量，提升乡镇生态环境监管能力，为确保能够正常运转</w:t>
            </w:r>
          </w:p>
          <w:p>
            <w:pPr>
              <w:pStyle w:val="14"/>
            </w:pPr>
            <w:r>
              <w:t>2.</w:t>
            </w:r>
            <w:r>
              <w:rPr>
                <w:rFonts w:hint="eastAsia" w:ascii="宋体" w:hAnsi="宋体" w:cs="宋体"/>
              </w:rPr>
              <w:t>发挥效能，增加环保力度。</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环保案件发生数量</w:t>
            </w:r>
          </w:p>
        </w:tc>
        <w:tc>
          <w:tcPr>
            <w:tcW w:w="2466" w:type="dxa"/>
            <w:vAlign w:val="center"/>
          </w:tcPr>
          <w:p>
            <w:pPr>
              <w:pStyle w:val="14"/>
            </w:pPr>
            <w:r>
              <w:rPr>
                <w:rFonts w:hint="eastAsia" w:ascii="宋体" w:hAnsi="宋体" w:cs="宋体"/>
              </w:rPr>
              <w:t>涉及环保案件发生的数量（反向指标）</w:t>
            </w:r>
          </w:p>
        </w:tc>
        <w:tc>
          <w:tcPr>
            <w:tcW w:w="2466" w:type="dxa"/>
            <w:vAlign w:val="center"/>
          </w:tcPr>
          <w:p>
            <w:pPr>
              <w:pStyle w:val="14"/>
            </w:pPr>
            <w:r>
              <w:t>≤8</w:t>
            </w:r>
            <w:r>
              <w:rPr>
                <w:rFonts w:hint="eastAsia" w:ascii="宋体" w:hAnsi="宋体" w:cs="宋体"/>
              </w:rPr>
              <w:t>件</w:t>
            </w:r>
          </w:p>
        </w:tc>
        <w:tc>
          <w:tcPr>
            <w:tcW w:w="2466" w:type="dxa"/>
            <w:vAlign w:val="center"/>
          </w:tcPr>
          <w:p>
            <w:pPr>
              <w:pStyle w:val="14"/>
            </w:pPr>
            <w:r>
              <w:rPr>
                <w:rFonts w:hint="eastAsia" w:ascii="宋体" w:hAnsi="宋体" w:cs="宋体"/>
              </w:rPr>
              <w:t>县通报我乡环保案件数量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环保案件发生后处理达标率</w:t>
            </w:r>
          </w:p>
        </w:tc>
        <w:tc>
          <w:tcPr>
            <w:tcW w:w="2466" w:type="dxa"/>
            <w:vAlign w:val="center"/>
          </w:tcPr>
          <w:p>
            <w:pPr>
              <w:pStyle w:val="14"/>
            </w:pPr>
            <w:r>
              <w:rPr>
                <w:rFonts w:hint="eastAsia" w:ascii="宋体" w:hAnsi="宋体" w:cs="宋体"/>
              </w:rPr>
              <w:t>如发生环保案件，处理结果达标率</w:t>
            </w:r>
          </w:p>
        </w:tc>
        <w:tc>
          <w:tcPr>
            <w:tcW w:w="2466" w:type="dxa"/>
            <w:vAlign w:val="center"/>
          </w:tcPr>
          <w:p>
            <w:pPr>
              <w:pStyle w:val="14"/>
            </w:pPr>
            <w:r>
              <w:t>≥90%</w:t>
            </w:r>
          </w:p>
        </w:tc>
        <w:tc>
          <w:tcPr>
            <w:tcW w:w="2466" w:type="dxa"/>
            <w:vAlign w:val="center"/>
          </w:tcPr>
          <w:p>
            <w:pPr>
              <w:pStyle w:val="14"/>
            </w:pPr>
            <w:r>
              <w:rPr>
                <w:rFonts w:hint="eastAsia" w:ascii="宋体" w:hAnsi="宋体" w:cs="宋体"/>
              </w:rPr>
              <w:t>环保工作台账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发生环保案件后处理及时率</w:t>
            </w:r>
          </w:p>
        </w:tc>
        <w:tc>
          <w:tcPr>
            <w:tcW w:w="2466" w:type="dxa"/>
            <w:vAlign w:val="center"/>
          </w:tcPr>
          <w:p>
            <w:pPr>
              <w:pStyle w:val="14"/>
            </w:pPr>
            <w:r>
              <w:rPr>
                <w:rFonts w:hint="eastAsia" w:ascii="宋体" w:hAnsi="宋体" w:cs="宋体"/>
              </w:rPr>
              <w:t>辖区内发生环保案件后处理及时率</w:t>
            </w:r>
          </w:p>
        </w:tc>
        <w:tc>
          <w:tcPr>
            <w:tcW w:w="2466" w:type="dxa"/>
            <w:vAlign w:val="center"/>
          </w:tcPr>
          <w:p>
            <w:pPr>
              <w:pStyle w:val="14"/>
            </w:pPr>
            <w:r>
              <w:t>≥95%</w:t>
            </w:r>
          </w:p>
        </w:tc>
        <w:tc>
          <w:tcPr>
            <w:tcW w:w="2466" w:type="dxa"/>
            <w:vAlign w:val="center"/>
          </w:tcPr>
          <w:p>
            <w:pPr>
              <w:pStyle w:val="14"/>
            </w:pPr>
            <w:r>
              <w:rPr>
                <w:rFonts w:hint="eastAsia" w:ascii="宋体" w:hAnsi="宋体" w:cs="宋体"/>
              </w:rPr>
              <w:t>环保工作台账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污染物清运成本</w:t>
            </w:r>
          </w:p>
        </w:tc>
        <w:tc>
          <w:tcPr>
            <w:tcW w:w="2466" w:type="dxa"/>
            <w:vAlign w:val="center"/>
          </w:tcPr>
          <w:p>
            <w:pPr>
              <w:pStyle w:val="14"/>
            </w:pPr>
            <w:r>
              <w:rPr>
                <w:rFonts w:hint="eastAsia" w:ascii="宋体" w:hAnsi="宋体" w:cs="宋体"/>
              </w:rPr>
              <w:t>清理辖区内污染物成本</w:t>
            </w:r>
          </w:p>
        </w:tc>
        <w:tc>
          <w:tcPr>
            <w:tcW w:w="2466" w:type="dxa"/>
            <w:vAlign w:val="center"/>
          </w:tcPr>
          <w:p>
            <w:pPr>
              <w:pStyle w:val="14"/>
            </w:pPr>
            <w:r>
              <w:t>≤200</w:t>
            </w:r>
            <w:r>
              <w:rPr>
                <w:rFonts w:hint="eastAsia" w:ascii="宋体" w:hAnsi="宋体" w:cs="宋体"/>
              </w:rPr>
              <w:t>元</w:t>
            </w:r>
            <w:r>
              <w:t>/</w:t>
            </w:r>
            <w:r>
              <w:rPr>
                <w:rFonts w:hint="eastAsia" w:ascii="宋体" w:hAnsi="宋体" w:cs="宋体"/>
              </w:rPr>
              <w:t>立方米</w:t>
            </w:r>
          </w:p>
        </w:tc>
        <w:tc>
          <w:tcPr>
            <w:tcW w:w="2466" w:type="dxa"/>
            <w:vAlign w:val="center"/>
          </w:tcPr>
          <w:p>
            <w:pPr>
              <w:pStyle w:val="14"/>
            </w:pPr>
            <w:r>
              <w:rPr>
                <w:rFonts w:hint="eastAsia" w:ascii="宋体" w:hAnsi="宋体" w:cs="宋体"/>
              </w:rPr>
              <w:t>报账手续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整洁环境保持时限</w:t>
            </w:r>
          </w:p>
        </w:tc>
        <w:tc>
          <w:tcPr>
            <w:tcW w:w="2466" w:type="dxa"/>
            <w:vAlign w:val="center"/>
          </w:tcPr>
          <w:p>
            <w:pPr>
              <w:pStyle w:val="14"/>
            </w:pPr>
            <w:r>
              <w:rPr>
                <w:rFonts w:hint="eastAsia" w:ascii="宋体" w:hAnsi="宋体" w:cs="宋体"/>
              </w:rPr>
              <w:t>辖区内整洁环境保持时限</w:t>
            </w:r>
          </w:p>
        </w:tc>
        <w:tc>
          <w:tcPr>
            <w:tcW w:w="2466" w:type="dxa"/>
            <w:vAlign w:val="center"/>
          </w:tcPr>
          <w:p>
            <w:pPr>
              <w:pStyle w:val="14"/>
            </w:pPr>
            <w:r>
              <w:t>≥12</w:t>
            </w:r>
            <w:r>
              <w:rPr>
                <w:rFonts w:hint="eastAsia" w:ascii="宋体" w:hAnsi="宋体" w:cs="宋体"/>
              </w:rPr>
              <w:t>个月</w:t>
            </w:r>
          </w:p>
        </w:tc>
        <w:tc>
          <w:tcPr>
            <w:tcW w:w="2466" w:type="dxa"/>
            <w:vAlign w:val="center"/>
          </w:tcPr>
          <w:p>
            <w:pPr>
              <w:pStyle w:val="14"/>
            </w:pPr>
            <w:r>
              <w:rPr>
                <w:rFonts w:hint="eastAsia" w:ascii="宋体" w:hAnsi="宋体" w:cs="宋体"/>
              </w:rP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业务保障能力提升情况</w:t>
            </w:r>
          </w:p>
        </w:tc>
        <w:tc>
          <w:tcPr>
            <w:tcW w:w="2466" w:type="dxa"/>
            <w:vAlign w:val="center"/>
          </w:tcPr>
          <w:p>
            <w:pPr>
              <w:pStyle w:val="14"/>
            </w:pPr>
            <w:r>
              <w:rPr>
                <w:rFonts w:hint="eastAsia" w:ascii="宋体" w:hAnsi="宋体" w:cs="宋体"/>
              </w:rPr>
              <w:t>购置环保专用设备对业务保障能力的提升情况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政策宣传覆盖率（</w:t>
            </w:r>
            <w:r>
              <w:t>%</w:t>
            </w:r>
            <w:r>
              <w:rPr>
                <w:rFonts w:hint="eastAsia" w:ascii="宋体" w:hAnsi="宋体" w:cs="宋体"/>
              </w:rPr>
              <w:t>）</w:t>
            </w:r>
          </w:p>
        </w:tc>
        <w:tc>
          <w:tcPr>
            <w:tcW w:w="2466" w:type="dxa"/>
            <w:vAlign w:val="center"/>
          </w:tcPr>
          <w:p>
            <w:pPr>
              <w:pStyle w:val="14"/>
            </w:pPr>
            <w:r>
              <w:rPr>
                <w:rFonts w:hint="eastAsia" w:ascii="宋体" w:hAnsi="宋体" w:cs="宋体"/>
              </w:rPr>
              <w:t>环保政策宣传覆盖率（</w:t>
            </w:r>
            <w:r>
              <w:t>%</w:t>
            </w:r>
            <w:r>
              <w:rPr>
                <w:rFonts w:hint="eastAsia" w:ascii="宋体" w:hAnsi="宋体" w:cs="宋体"/>
              </w:rPr>
              <w:t>）</w:t>
            </w:r>
          </w:p>
        </w:tc>
        <w:tc>
          <w:tcPr>
            <w:tcW w:w="2466" w:type="dxa"/>
            <w:vAlign w:val="center"/>
          </w:tcPr>
          <w:p>
            <w:pPr>
              <w:pStyle w:val="14"/>
            </w:pPr>
            <w:r>
              <w:t>≥85%</w:t>
            </w:r>
          </w:p>
        </w:tc>
        <w:tc>
          <w:tcPr>
            <w:tcW w:w="2466" w:type="dxa"/>
            <w:vAlign w:val="center"/>
          </w:tcPr>
          <w:p>
            <w:pPr>
              <w:pStyle w:val="14"/>
            </w:pPr>
            <w:r>
              <w:rPr>
                <w:rFonts w:hint="eastAsia" w:ascii="宋体" w:hAnsi="宋体" w:cs="宋体"/>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公众满意度（</w:t>
            </w:r>
            <w:r>
              <w:t>%</w:t>
            </w:r>
            <w:r>
              <w:rPr>
                <w:rFonts w:hint="eastAsia" w:ascii="宋体" w:hAnsi="宋体" w:cs="宋体"/>
              </w:rPr>
              <w:t>）</w:t>
            </w:r>
          </w:p>
        </w:tc>
        <w:tc>
          <w:tcPr>
            <w:tcW w:w="2466" w:type="dxa"/>
            <w:vAlign w:val="center"/>
          </w:tcPr>
          <w:p>
            <w:pPr>
              <w:pStyle w:val="14"/>
            </w:pPr>
            <w:r>
              <w:rPr>
                <w:rFonts w:hint="eastAsia" w:ascii="宋体" w:hAnsi="宋体" w:cs="宋体"/>
              </w:rPr>
              <w:t>调查中满意和较满意的公众人数占全部调查人数的比率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12</w:t>
      </w:r>
      <w:r>
        <w:rPr>
          <w:rFonts w:hint="eastAsia" w:ascii="宋体" w:hAnsi="宋体" w:cs="宋体"/>
          <w:b/>
          <w:color w:val="000000"/>
          <w:sz w:val="28"/>
        </w:rPr>
        <w:t>、冀财教</w:t>
      </w:r>
      <w:r>
        <w:rPr>
          <w:rFonts w:ascii="????_GBK" w:hAnsi="????_GBK" w:eastAsia="Times New Roman" w:cs="????_GBK"/>
          <w:b/>
          <w:color w:val="000000"/>
          <w:sz w:val="28"/>
        </w:rPr>
        <w:t>[2022]144</w:t>
      </w:r>
      <w:r>
        <w:rPr>
          <w:rFonts w:hint="eastAsia" w:ascii="宋体" w:hAnsi="宋体" w:cs="宋体"/>
          <w:b/>
          <w:color w:val="000000"/>
          <w:sz w:val="28"/>
        </w:rPr>
        <w:t>号河北省财政厅关于提前下达</w:t>
      </w:r>
      <w:r>
        <w:rPr>
          <w:rFonts w:ascii="????_GBK" w:hAnsi="????_GBK" w:eastAsia="Times New Roman" w:cs="????_GBK"/>
          <w:b/>
          <w:color w:val="000000"/>
          <w:sz w:val="28"/>
        </w:rPr>
        <w:t>2023</w:t>
      </w:r>
      <w:r>
        <w:rPr>
          <w:rFonts w:hint="eastAsia" w:ascii="宋体" w:hAnsi="宋体" w:cs="宋体"/>
          <w:b/>
          <w:color w:val="000000"/>
          <w:sz w:val="28"/>
        </w:rPr>
        <w:t>年中央补助地方美术馆</w:t>
      </w:r>
      <w:r>
        <w:rPr>
          <w:rFonts w:ascii="????_GBK" w:hAnsi="????_GBK" w:eastAsia="Times New Roman" w:cs="????_GBK"/>
          <w:b/>
          <w:color w:val="000000"/>
          <w:sz w:val="28"/>
        </w:rPr>
        <w:t xml:space="preserve"> </w:t>
      </w:r>
      <w:r>
        <w:rPr>
          <w:rFonts w:hint="eastAsia" w:ascii="宋体" w:hAnsi="宋体" w:cs="宋体"/>
          <w:b/>
          <w:color w:val="000000"/>
          <w:sz w:val="28"/>
        </w:rPr>
        <w:t>公共图书馆</w:t>
      </w:r>
      <w:r>
        <w:rPr>
          <w:rFonts w:ascii="????_GBK" w:hAnsi="????_GBK" w:eastAsia="Times New Roman" w:cs="????_GBK"/>
          <w:b/>
          <w:color w:val="000000"/>
          <w:sz w:val="28"/>
        </w:rPr>
        <w:t xml:space="preserve"> </w:t>
      </w:r>
      <w:r>
        <w:rPr>
          <w:rFonts w:hint="eastAsia" w:ascii="宋体" w:hAnsi="宋体" w:cs="宋体"/>
          <w:b/>
          <w:color w:val="000000"/>
          <w:sz w:val="28"/>
        </w:rPr>
        <w:t>文化馆</w:t>
      </w:r>
      <w:r>
        <w:rPr>
          <w:rFonts w:ascii="????_GBK" w:hAnsi="????_GBK" w:eastAsia="Times New Roman" w:cs="????_GBK"/>
          <w:b/>
          <w:color w:val="000000"/>
          <w:sz w:val="28"/>
        </w:rPr>
        <w:t>[</w:t>
      </w:r>
      <w:r>
        <w:rPr>
          <w:rFonts w:hint="eastAsia" w:ascii="宋体" w:hAnsi="宋体" w:cs="宋体"/>
          <w:b/>
          <w:color w:val="000000"/>
          <w:sz w:val="28"/>
        </w:rPr>
        <w:t>站</w:t>
      </w:r>
      <w:r>
        <w:rPr>
          <w:rFonts w:ascii="????_GBK" w:hAnsi="????_GBK" w:eastAsia="Times New Roman" w:cs="????_GBK"/>
          <w:b/>
          <w:color w:val="000000"/>
          <w:sz w:val="28"/>
        </w:rPr>
        <w:t>]</w:t>
      </w:r>
      <w:r>
        <w:rPr>
          <w:rFonts w:hint="eastAsia" w:ascii="宋体" w:hAnsi="宋体" w:cs="宋体"/>
          <w:b/>
          <w:color w:val="000000"/>
          <w:sz w:val="28"/>
        </w:rPr>
        <w:t>免费开放</w:t>
      </w:r>
      <w:r>
        <w:rPr>
          <w:rFonts w:ascii="????_GBK" w:hAnsi="????_GBK" w:eastAsia="Times New Roman" w:cs="????_GBK"/>
          <w:b/>
          <w:color w:val="000000"/>
          <w:sz w:val="28"/>
        </w:rPr>
        <w:t xml:space="preserve"> </w:t>
      </w:r>
      <w:r>
        <w:rPr>
          <w:rFonts w:hint="eastAsia" w:ascii="宋体" w:hAnsi="宋体" w:cs="宋体"/>
          <w:b/>
          <w:color w:val="000000"/>
          <w:sz w:val="28"/>
        </w:rPr>
        <w:t>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加强社会主义核心价值体系建设和公民思想道德建设，进一步提高政府为全社会提供公共文化服务水平。</w:t>
            </w:r>
          </w:p>
          <w:p>
            <w:pPr>
              <w:pStyle w:val="14"/>
            </w:pPr>
            <w:r>
              <w:t>2.</w:t>
            </w:r>
            <w:r>
              <w:rPr>
                <w:rFonts w:hint="eastAsia" w:ascii="宋体" w:hAnsi="宋体" w:cs="宋体"/>
              </w:rPr>
              <w:t>实现和保障人民群众基本文化权益的积极行动。提高广大人民群众思想道德和科学文化素质。</w:t>
            </w:r>
            <w:r>
              <w:tab/>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组织参观学习人次（人）</w:t>
            </w:r>
          </w:p>
        </w:tc>
        <w:tc>
          <w:tcPr>
            <w:tcW w:w="2466" w:type="dxa"/>
            <w:vAlign w:val="center"/>
          </w:tcPr>
          <w:p>
            <w:pPr>
              <w:pStyle w:val="14"/>
            </w:pPr>
            <w:r>
              <w:rPr>
                <w:rFonts w:hint="eastAsia" w:ascii="宋体" w:hAnsi="宋体" w:cs="宋体"/>
              </w:rPr>
              <w:t>组织前往宣传教育基地参观的人次</w:t>
            </w:r>
          </w:p>
        </w:tc>
        <w:tc>
          <w:tcPr>
            <w:tcW w:w="2466" w:type="dxa"/>
            <w:vAlign w:val="center"/>
          </w:tcPr>
          <w:p>
            <w:pPr>
              <w:pStyle w:val="14"/>
            </w:pPr>
            <w:r>
              <w:t>≥30</w:t>
            </w:r>
            <w:r>
              <w:rPr>
                <w:rFonts w:hint="eastAsia" w:ascii="宋体" w:hAnsi="宋体" w:cs="宋体"/>
              </w:rPr>
              <w:t>人次</w:t>
            </w:r>
          </w:p>
        </w:tc>
        <w:tc>
          <w:tcPr>
            <w:tcW w:w="2466" w:type="dxa"/>
            <w:vAlign w:val="center"/>
          </w:tcPr>
          <w:p>
            <w:pPr>
              <w:pStyle w:val="14"/>
            </w:pPr>
            <w:r>
              <w:rPr>
                <w:rFonts w:hint="eastAsia" w:ascii="宋体" w:hAnsi="宋体" w:cs="宋体"/>
              </w:rPr>
              <w:t>平财教【</w:t>
            </w:r>
            <w:r>
              <w:t>2022</w:t>
            </w:r>
            <w:r>
              <w:rPr>
                <w:rFonts w:hint="eastAsia" w:ascii="宋体" w:hAnsi="宋体" w:cs="宋体"/>
              </w:rPr>
              <w:t>】</w:t>
            </w:r>
            <w:r>
              <w:t>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服务单位数量</w:t>
            </w:r>
          </w:p>
        </w:tc>
        <w:tc>
          <w:tcPr>
            <w:tcW w:w="2466" w:type="dxa"/>
            <w:vAlign w:val="center"/>
          </w:tcPr>
          <w:p>
            <w:pPr>
              <w:pStyle w:val="14"/>
            </w:pPr>
            <w:r>
              <w:rPr>
                <w:rFonts w:hint="eastAsia" w:ascii="宋体" w:hAnsi="宋体" w:cs="宋体"/>
              </w:rPr>
              <w:t>补助资金服务于文化单位数量</w:t>
            </w:r>
          </w:p>
        </w:tc>
        <w:tc>
          <w:tcPr>
            <w:tcW w:w="2466" w:type="dxa"/>
            <w:vAlign w:val="center"/>
          </w:tcPr>
          <w:p>
            <w:pPr>
              <w:pStyle w:val="14"/>
            </w:pPr>
            <w:r>
              <w:t>≥3</w:t>
            </w:r>
            <w:r>
              <w:rPr>
                <w:rFonts w:hint="eastAsia" w:ascii="宋体" w:hAnsi="宋体" w:cs="宋体"/>
              </w:rPr>
              <w:t>个</w:t>
            </w:r>
          </w:p>
        </w:tc>
        <w:tc>
          <w:tcPr>
            <w:tcW w:w="2466" w:type="dxa"/>
            <w:vAlign w:val="center"/>
          </w:tcPr>
          <w:p>
            <w:pPr>
              <w:pStyle w:val="14"/>
            </w:pPr>
            <w:r>
              <w:rPr>
                <w:rFonts w:hint="eastAsia" w:ascii="宋体" w:hAnsi="宋体" w:cs="宋体"/>
              </w:rPr>
              <w:t>平财教【</w:t>
            </w:r>
            <w:r>
              <w:t>2022</w:t>
            </w:r>
            <w:r>
              <w:rPr>
                <w:rFonts w:hint="eastAsia" w:ascii="宋体" w:hAnsi="宋体" w:cs="宋体"/>
              </w:rPr>
              <w:t>】</w:t>
            </w:r>
            <w:r>
              <w:t>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开展宣传活动成功率</w:t>
            </w:r>
          </w:p>
        </w:tc>
        <w:tc>
          <w:tcPr>
            <w:tcW w:w="2466" w:type="dxa"/>
            <w:vAlign w:val="center"/>
          </w:tcPr>
          <w:p>
            <w:pPr>
              <w:pStyle w:val="14"/>
            </w:pPr>
            <w:r>
              <w:rPr>
                <w:rFonts w:hint="eastAsia" w:ascii="宋体" w:hAnsi="宋体" w:cs="宋体"/>
              </w:rPr>
              <w:t>辖区内开展宣传活动成功率</w:t>
            </w:r>
          </w:p>
        </w:tc>
        <w:tc>
          <w:tcPr>
            <w:tcW w:w="2466" w:type="dxa"/>
            <w:vAlign w:val="center"/>
          </w:tcPr>
          <w:p>
            <w:pPr>
              <w:pStyle w:val="14"/>
            </w:pPr>
            <w:r>
              <w:t>≥90%</w:t>
            </w:r>
          </w:p>
        </w:tc>
        <w:tc>
          <w:tcPr>
            <w:tcW w:w="2466" w:type="dxa"/>
            <w:vAlign w:val="center"/>
          </w:tcPr>
          <w:p>
            <w:pPr>
              <w:pStyle w:val="14"/>
            </w:pPr>
            <w:r>
              <w:rPr>
                <w:rFonts w:hint="eastAsia" w:ascii="宋体" w:hAnsi="宋体" w:cs="宋体"/>
              </w:rPr>
              <w:t>平财教【</w:t>
            </w:r>
            <w:r>
              <w:t>2022</w:t>
            </w:r>
            <w:r>
              <w:rPr>
                <w:rFonts w:hint="eastAsia" w:ascii="宋体" w:hAnsi="宋体" w:cs="宋体"/>
              </w:rPr>
              <w:t>】</w:t>
            </w:r>
            <w:r>
              <w:t>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活动开展及时率</w:t>
            </w:r>
          </w:p>
        </w:tc>
        <w:tc>
          <w:tcPr>
            <w:tcW w:w="2466" w:type="dxa"/>
            <w:vAlign w:val="center"/>
          </w:tcPr>
          <w:p>
            <w:pPr>
              <w:pStyle w:val="14"/>
            </w:pPr>
            <w:r>
              <w:rPr>
                <w:rFonts w:hint="eastAsia" w:ascii="宋体" w:hAnsi="宋体" w:cs="宋体"/>
              </w:rPr>
              <w:t>活动开展按时开展情况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平财教【</w:t>
            </w:r>
            <w:r>
              <w:t>2022</w:t>
            </w:r>
            <w:r>
              <w:rPr>
                <w:rFonts w:hint="eastAsia" w:ascii="宋体" w:hAnsi="宋体" w:cs="宋体"/>
              </w:rPr>
              <w:t>】</w:t>
            </w:r>
            <w:r>
              <w:t>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每次举办宣传活动所花费用</w:t>
            </w:r>
          </w:p>
        </w:tc>
        <w:tc>
          <w:tcPr>
            <w:tcW w:w="2466" w:type="dxa"/>
            <w:vAlign w:val="center"/>
          </w:tcPr>
          <w:p>
            <w:pPr>
              <w:pStyle w:val="14"/>
            </w:pPr>
            <w:r>
              <w:rPr>
                <w:rFonts w:hint="eastAsia" w:ascii="宋体" w:hAnsi="宋体" w:cs="宋体"/>
              </w:rPr>
              <w:t>每次举办宣传活动所花费用（反向指标）</w:t>
            </w:r>
          </w:p>
        </w:tc>
        <w:tc>
          <w:tcPr>
            <w:tcW w:w="2466" w:type="dxa"/>
            <w:vAlign w:val="center"/>
          </w:tcPr>
          <w:p>
            <w:pPr>
              <w:pStyle w:val="14"/>
            </w:pPr>
            <w:r>
              <w:t>≤9000</w:t>
            </w:r>
            <w:r>
              <w:rPr>
                <w:rFonts w:hint="eastAsia" w:ascii="宋体" w:hAnsi="宋体" w:cs="宋体"/>
              </w:rPr>
              <w:t>元</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活动带动其他相关消费项目增收情况</w:t>
            </w:r>
          </w:p>
        </w:tc>
        <w:tc>
          <w:tcPr>
            <w:tcW w:w="2466" w:type="dxa"/>
            <w:vAlign w:val="center"/>
          </w:tcPr>
          <w:p>
            <w:pPr>
              <w:pStyle w:val="14"/>
            </w:pPr>
            <w:r>
              <w:rPr>
                <w:rFonts w:hint="eastAsia" w:ascii="宋体" w:hAnsi="宋体" w:cs="宋体"/>
              </w:rPr>
              <w:t>增长</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免费开放服务水平稳步提升</w:t>
            </w:r>
          </w:p>
        </w:tc>
        <w:tc>
          <w:tcPr>
            <w:tcW w:w="2466" w:type="dxa"/>
            <w:vAlign w:val="center"/>
          </w:tcPr>
          <w:p>
            <w:pPr>
              <w:pStyle w:val="14"/>
            </w:pPr>
            <w:r>
              <w:rPr>
                <w:rFonts w:hint="eastAsia" w:ascii="宋体" w:hAnsi="宋体" w:cs="宋体"/>
              </w:rPr>
              <w:t>辖区内免费开放服务水平稳步提升情况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免费开放文化站正常运转</w:t>
            </w:r>
          </w:p>
        </w:tc>
        <w:tc>
          <w:tcPr>
            <w:tcW w:w="2466" w:type="dxa"/>
            <w:vAlign w:val="center"/>
          </w:tcPr>
          <w:p>
            <w:pPr>
              <w:pStyle w:val="14"/>
            </w:pPr>
            <w:r>
              <w:rPr>
                <w:rFonts w:hint="eastAsia" w:ascii="宋体" w:hAnsi="宋体" w:cs="宋体"/>
              </w:rPr>
              <w:t>辖区内免费开放文化站正常运转</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服务对象满意度（</w:t>
            </w:r>
            <w:r>
              <w:t>%</w:t>
            </w:r>
            <w:r>
              <w:rPr>
                <w:rFonts w:hint="eastAsia" w:ascii="宋体" w:hAnsi="宋体" w:cs="宋体"/>
              </w:rPr>
              <w:t>）</w:t>
            </w:r>
          </w:p>
        </w:tc>
        <w:tc>
          <w:tcPr>
            <w:tcW w:w="2466" w:type="dxa"/>
            <w:vAlign w:val="center"/>
          </w:tcPr>
          <w:p>
            <w:pPr>
              <w:pStyle w:val="14"/>
            </w:pPr>
            <w:r>
              <w:rPr>
                <w:rFonts w:hint="eastAsia" w:ascii="宋体" w:hAnsi="宋体" w:cs="宋体"/>
              </w:rPr>
              <w:t>调查中满意和较满意的人数占调查总人数的比率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辖区群众满意度（</w:t>
            </w:r>
            <w:r>
              <w:t>%</w:t>
            </w:r>
            <w:r>
              <w:rPr>
                <w:rFonts w:hint="eastAsia" w:ascii="宋体" w:hAnsi="宋体" w:cs="宋体"/>
              </w:rPr>
              <w:t>）</w:t>
            </w:r>
          </w:p>
        </w:tc>
        <w:tc>
          <w:tcPr>
            <w:tcW w:w="2466" w:type="dxa"/>
            <w:vAlign w:val="center"/>
          </w:tcPr>
          <w:p>
            <w:pPr>
              <w:pStyle w:val="14"/>
            </w:pPr>
            <w:r>
              <w:rPr>
                <w:rFonts w:hint="eastAsia" w:ascii="宋体" w:hAnsi="宋体" w:cs="宋体"/>
              </w:rPr>
              <w:t>群体调查中，满意和较满意的人数占全部调查人数的比率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13</w:t>
      </w:r>
      <w:r>
        <w:rPr>
          <w:rFonts w:hint="eastAsia" w:ascii="宋体" w:hAnsi="宋体" w:cs="宋体"/>
          <w:b/>
          <w:color w:val="000000"/>
          <w:sz w:val="28"/>
        </w:rPr>
        <w:t>、冀财教</w:t>
      </w:r>
      <w:r>
        <w:rPr>
          <w:rFonts w:ascii="????_GBK" w:hAnsi="????_GBK" w:eastAsia="Times New Roman" w:cs="????_GBK"/>
          <w:b/>
          <w:color w:val="000000"/>
          <w:sz w:val="28"/>
        </w:rPr>
        <w:t>[2022]174</w:t>
      </w:r>
      <w:r>
        <w:rPr>
          <w:rFonts w:hint="eastAsia" w:ascii="宋体" w:hAnsi="宋体" w:cs="宋体"/>
          <w:b/>
          <w:color w:val="000000"/>
          <w:sz w:val="28"/>
        </w:rPr>
        <w:t>号河北省财政厅关于提前下达</w:t>
      </w:r>
      <w:r>
        <w:rPr>
          <w:rFonts w:ascii="????_GBK" w:hAnsi="????_GBK" w:eastAsia="Times New Roman" w:cs="????_GBK"/>
          <w:b/>
          <w:color w:val="000000"/>
          <w:sz w:val="28"/>
        </w:rPr>
        <w:t>2023</w:t>
      </w:r>
      <w:r>
        <w:rPr>
          <w:rFonts w:hint="eastAsia" w:ascii="宋体" w:hAnsi="宋体" w:cs="宋体"/>
          <w:b/>
          <w:color w:val="000000"/>
          <w:sz w:val="28"/>
        </w:rPr>
        <w:t>年省级</w:t>
      </w:r>
      <w:r>
        <w:rPr>
          <w:rFonts w:ascii="????_GBK" w:hAnsi="????_GBK" w:eastAsia="Times New Roman" w:cs="????_GBK"/>
          <w:b/>
          <w:color w:val="000000"/>
          <w:sz w:val="28"/>
        </w:rPr>
        <w:t>“</w:t>
      </w:r>
      <w:r>
        <w:rPr>
          <w:rFonts w:hint="eastAsia" w:ascii="宋体" w:hAnsi="宋体" w:cs="宋体"/>
          <w:b/>
          <w:color w:val="000000"/>
          <w:sz w:val="28"/>
        </w:rPr>
        <w:t>三馆一站</w:t>
      </w:r>
      <w:r>
        <w:rPr>
          <w:rFonts w:ascii="????_GBK" w:hAnsi="????_GBK" w:eastAsia="Times New Roman" w:cs="????_GBK"/>
          <w:b/>
          <w:color w:val="000000"/>
          <w:sz w:val="28"/>
        </w:rPr>
        <w:t>”</w:t>
      </w:r>
      <w:r>
        <w:rPr>
          <w:rFonts w:hint="eastAsia" w:ascii="宋体" w:hAnsi="宋体" w:cs="宋体"/>
          <w:b/>
          <w:color w:val="000000"/>
          <w:sz w:val="28"/>
        </w:rPr>
        <w:t>免费开放补助资金的通知绩效目标表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加强社会主义核心价值体系建设和公民思想道德建设，进一步提高政府为全社会提供公共文化服务水平。</w:t>
            </w:r>
            <w:r>
              <w:tab/>
            </w:r>
            <w:r>
              <w:tab/>
            </w:r>
            <w:r>
              <w:tab/>
            </w:r>
            <w:r>
              <w:tab/>
            </w:r>
            <w:r>
              <w:tab/>
            </w:r>
            <w:r>
              <w:tab/>
            </w:r>
          </w:p>
          <w:p>
            <w:pPr>
              <w:pStyle w:val="14"/>
            </w:pPr>
            <w:r>
              <w:t>2.</w:t>
            </w:r>
            <w:r>
              <w:rPr>
                <w:rFonts w:hint="eastAsia" w:ascii="宋体" w:hAnsi="宋体" w:cs="宋体"/>
              </w:rPr>
              <w:t>实现和保障人民群众基本文化权益的积极行动。提高广大人民群众思想道德和科学文化素质。</w:t>
            </w:r>
            <w:r>
              <w:tab/>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组织参观学习人次（人）</w:t>
            </w:r>
          </w:p>
        </w:tc>
        <w:tc>
          <w:tcPr>
            <w:tcW w:w="2466" w:type="dxa"/>
            <w:vAlign w:val="center"/>
          </w:tcPr>
          <w:p>
            <w:pPr>
              <w:pStyle w:val="14"/>
            </w:pPr>
            <w:r>
              <w:rPr>
                <w:rFonts w:hint="eastAsia" w:ascii="宋体" w:hAnsi="宋体" w:cs="宋体"/>
              </w:rPr>
              <w:t>组织前往宣传教育基地参观的人次</w:t>
            </w:r>
          </w:p>
        </w:tc>
        <w:tc>
          <w:tcPr>
            <w:tcW w:w="2466" w:type="dxa"/>
            <w:vAlign w:val="center"/>
          </w:tcPr>
          <w:p>
            <w:pPr>
              <w:pStyle w:val="14"/>
            </w:pPr>
            <w:r>
              <w:t>≥30</w:t>
            </w:r>
            <w:r>
              <w:rPr>
                <w:rFonts w:hint="eastAsia" w:ascii="宋体" w:hAnsi="宋体" w:cs="宋体"/>
              </w:rPr>
              <w:t>人次</w:t>
            </w:r>
          </w:p>
        </w:tc>
        <w:tc>
          <w:tcPr>
            <w:tcW w:w="2466" w:type="dxa"/>
            <w:vAlign w:val="center"/>
          </w:tcPr>
          <w:p>
            <w:pPr>
              <w:pStyle w:val="14"/>
            </w:pPr>
            <w:r>
              <w:rPr>
                <w:rFonts w:hint="eastAsia" w:ascii="宋体" w:hAnsi="宋体" w:cs="宋体"/>
              </w:rPr>
              <w:t>平财教【</w:t>
            </w:r>
            <w:r>
              <w:t>2022</w:t>
            </w:r>
            <w:r>
              <w:rPr>
                <w:rFonts w:hint="eastAsia" w:ascii="宋体" w:hAnsi="宋体" w:cs="宋体"/>
              </w:rPr>
              <w:t>】</w:t>
            </w:r>
            <w:r>
              <w:t>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开展宣传活动成功率</w:t>
            </w:r>
          </w:p>
        </w:tc>
        <w:tc>
          <w:tcPr>
            <w:tcW w:w="2466" w:type="dxa"/>
            <w:vAlign w:val="center"/>
          </w:tcPr>
          <w:p>
            <w:pPr>
              <w:pStyle w:val="14"/>
            </w:pPr>
            <w:r>
              <w:rPr>
                <w:rFonts w:hint="eastAsia" w:ascii="宋体" w:hAnsi="宋体" w:cs="宋体"/>
              </w:rPr>
              <w:t>辖区开展宣传活动成功率</w:t>
            </w:r>
          </w:p>
        </w:tc>
        <w:tc>
          <w:tcPr>
            <w:tcW w:w="2466" w:type="dxa"/>
            <w:vAlign w:val="center"/>
          </w:tcPr>
          <w:p>
            <w:pPr>
              <w:pStyle w:val="14"/>
            </w:pPr>
            <w:r>
              <w:t>≥90%</w:t>
            </w:r>
          </w:p>
        </w:tc>
        <w:tc>
          <w:tcPr>
            <w:tcW w:w="2466" w:type="dxa"/>
            <w:vAlign w:val="center"/>
          </w:tcPr>
          <w:p>
            <w:pPr>
              <w:pStyle w:val="14"/>
            </w:pPr>
            <w:r>
              <w:rPr>
                <w:rFonts w:hint="eastAsia" w:ascii="宋体" w:hAnsi="宋体" w:cs="宋体"/>
              </w:rPr>
              <w:t>平财教【</w:t>
            </w:r>
            <w:r>
              <w:t>2022</w:t>
            </w:r>
            <w:r>
              <w:rPr>
                <w:rFonts w:hint="eastAsia" w:ascii="宋体" w:hAnsi="宋体" w:cs="宋体"/>
              </w:rPr>
              <w:t>】</w:t>
            </w:r>
            <w:r>
              <w:t>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活动开展及时率</w:t>
            </w:r>
          </w:p>
        </w:tc>
        <w:tc>
          <w:tcPr>
            <w:tcW w:w="2466" w:type="dxa"/>
            <w:vAlign w:val="center"/>
          </w:tcPr>
          <w:p>
            <w:pPr>
              <w:pStyle w:val="14"/>
            </w:pPr>
            <w:r>
              <w:rPr>
                <w:rFonts w:hint="eastAsia" w:ascii="宋体" w:hAnsi="宋体" w:cs="宋体"/>
              </w:rPr>
              <w:t>活动开展按时开展情况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平财教【</w:t>
            </w:r>
            <w:r>
              <w:t>2022</w:t>
            </w:r>
            <w:r>
              <w:rPr>
                <w:rFonts w:hint="eastAsia" w:ascii="宋体" w:hAnsi="宋体" w:cs="宋体"/>
              </w:rPr>
              <w:t>】</w:t>
            </w:r>
            <w:r>
              <w:t>27</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每次举办宣传活动所花费用</w:t>
            </w:r>
          </w:p>
        </w:tc>
        <w:tc>
          <w:tcPr>
            <w:tcW w:w="2466" w:type="dxa"/>
            <w:vAlign w:val="center"/>
          </w:tcPr>
          <w:p>
            <w:pPr>
              <w:pStyle w:val="14"/>
            </w:pPr>
            <w:r>
              <w:rPr>
                <w:rFonts w:hint="eastAsia" w:ascii="宋体" w:hAnsi="宋体" w:cs="宋体"/>
              </w:rPr>
              <w:t>每次举办宣传活动所花费用（反向指标）</w:t>
            </w:r>
          </w:p>
        </w:tc>
        <w:tc>
          <w:tcPr>
            <w:tcW w:w="2466" w:type="dxa"/>
            <w:vAlign w:val="center"/>
          </w:tcPr>
          <w:p>
            <w:pPr>
              <w:pStyle w:val="14"/>
            </w:pPr>
            <w:r>
              <w:t>≤9000</w:t>
            </w:r>
            <w:r>
              <w:rPr>
                <w:rFonts w:hint="eastAsia" w:ascii="宋体" w:hAnsi="宋体" w:cs="宋体"/>
              </w:rPr>
              <w:t>元</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活动带动其他相关消费项目增收情况</w:t>
            </w:r>
          </w:p>
        </w:tc>
        <w:tc>
          <w:tcPr>
            <w:tcW w:w="2466" w:type="dxa"/>
            <w:vAlign w:val="center"/>
          </w:tcPr>
          <w:p>
            <w:pPr>
              <w:pStyle w:val="14"/>
            </w:pPr>
            <w:r>
              <w:rPr>
                <w:rFonts w:hint="eastAsia" w:ascii="宋体" w:hAnsi="宋体" w:cs="宋体"/>
              </w:rPr>
              <w:t>增长</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免费开放服务水平稳步提升</w:t>
            </w:r>
          </w:p>
        </w:tc>
        <w:tc>
          <w:tcPr>
            <w:tcW w:w="2466" w:type="dxa"/>
            <w:vAlign w:val="center"/>
          </w:tcPr>
          <w:p>
            <w:pPr>
              <w:pStyle w:val="14"/>
            </w:pPr>
            <w:r>
              <w:rPr>
                <w:rFonts w:hint="eastAsia" w:ascii="宋体" w:hAnsi="宋体" w:cs="宋体"/>
              </w:rPr>
              <w:t>辖区内免费开放服务水平稳步提升情况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免费开放文化站正常运转</w:t>
            </w:r>
          </w:p>
        </w:tc>
        <w:tc>
          <w:tcPr>
            <w:tcW w:w="2466" w:type="dxa"/>
            <w:vAlign w:val="center"/>
          </w:tcPr>
          <w:p>
            <w:pPr>
              <w:pStyle w:val="14"/>
            </w:pPr>
            <w:r>
              <w:rPr>
                <w:rFonts w:hint="eastAsia" w:ascii="宋体" w:hAnsi="宋体" w:cs="宋体"/>
              </w:rPr>
              <w:t>辖区内免费开放文化站正常运转</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服务对象满意度（</w:t>
            </w:r>
            <w:r>
              <w:t>%</w:t>
            </w:r>
            <w:r>
              <w:rPr>
                <w:rFonts w:hint="eastAsia" w:ascii="宋体" w:hAnsi="宋体" w:cs="宋体"/>
              </w:rPr>
              <w:t>）</w:t>
            </w:r>
          </w:p>
        </w:tc>
        <w:tc>
          <w:tcPr>
            <w:tcW w:w="2466" w:type="dxa"/>
            <w:vAlign w:val="center"/>
          </w:tcPr>
          <w:p>
            <w:pPr>
              <w:pStyle w:val="14"/>
            </w:pPr>
            <w:r>
              <w:rPr>
                <w:rFonts w:hint="eastAsia" w:ascii="宋体" w:hAnsi="宋体" w:cs="宋体"/>
              </w:rPr>
              <w:t>调查中满意和较满意的人数占调查总人数的比率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辖区群众满意度（</w:t>
            </w:r>
            <w:r>
              <w:t>%</w:t>
            </w:r>
            <w:r>
              <w:rPr>
                <w:rFonts w:hint="eastAsia" w:ascii="宋体" w:hAnsi="宋体" w:cs="宋体"/>
              </w:rPr>
              <w:t>）</w:t>
            </w:r>
          </w:p>
        </w:tc>
        <w:tc>
          <w:tcPr>
            <w:tcW w:w="2466" w:type="dxa"/>
            <w:vAlign w:val="center"/>
          </w:tcPr>
          <w:p>
            <w:pPr>
              <w:pStyle w:val="14"/>
            </w:pPr>
            <w:r>
              <w:rPr>
                <w:rFonts w:hint="eastAsia" w:ascii="宋体" w:hAnsi="宋体" w:cs="宋体"/>
              </w:rPr>
              <w:t>群体调查中，满意和较满意的人数占全部调查人数的比率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14</w:t>
      </w:r>
      <w:r>
        <w:rPr>
          <w:rFonts w:hint="eastAsia" w:ascii="宋体" w:hAnsi="宋体" w:cs="宋体"/>
          <w:b/>
          <w:color w:val="000000"/>
          <w:sz w:val="28"/>
        </w:rPr>
        <w:t>、冀财教（</w:t>
      </w:r>
      <w:r>
        <w:rPr>
          <w:rFonts w:ascii="????_GBK" w:hAnsi="????_GBK" w:eastAsia="Times New Roman" w:cs="????_GBK"/>
          <w:b/>
          <w:color w:val="000000"/>
          <w:sz w:val="28"/>
        </w:rPr>
        <w:t>2021</w:t>
      </w:r>
      <w:r>
        <w:rPr>
          <w:rFonts w:hint="eastAsia" w:ascii="宋体" w:hAnsi="宋体" w:cs="宋体"/>
          <w:b/>
          <w:color w:val="000000"/>
          <w:sz w:val="28"/>
        </w:rPr>
        <w:t>）</w:t>
      </w:r>
      <w:r>
        <w:rPr>
          <w:rFonts w:ascii="????_GBK" w:hAnsi="????_GBK" w:eastAsia="Times New Roman" w:cs="????_GBK"/>
          <w:b/>
          <w:color w:val="000000"/>
          <w:sz w:val="28"/>
        </w:rPr>
        <w:t>141</w:t>
      </w:r>
      <w:r>
        <w:rPr>
          <w:rFonts w:hint="eastAsia" w:ascii="宋体" w:hAnsi="宋体" w:cs="宋体"/>
          <w:b/>
          <w:color w:val="000000"/>
          <w:sz w:val="28"/>
        </w:rPr>
        <w:t>号河北省财政厅关于提前下达</w:t>
      </w:r>
      <w:r>
        <w:rPr>
          <w:rFonts w:ascii="????_GBK" w:hAnsi="????_GBK" w:eastAsia="Times New Roman" w:cs="????_GBK"/>
          <w:b/>
          <w:color w:val="000000"/>
          <w:sz w:val="28"/>
        </w:rPr>
        <w:t>2022</w:t>
      </w:r>
      <w:r>
        <w:rPr>
          <w:rFonts w:hint="eastAsia" w:ascii="宋体" w:hAnsi="宋体" w:cs="宋体"/>
          <w:b/>
          <w:color w:val="000000"/>
          <w:sz w:val="28"/>
        </w:rPr>
        <w:t>年中央补助地方美术馆公共图书馆文化馆（站）免费开放补助资金预算在通知绩效目标表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加强社会主义核心价值体系建设和公民思想道德建设，进一步提高政府为全社会提供公共文化服务水平。</w:t>
            </w:r>
          </w:p>
          <w:p>
            <w:pPr>
              <w:pStyle w:val="14"/>
            </w:pPr>
            <w:r>
              <w:t>2.</w:t>
            </w:r>
            <w:r>
              <w:rPr>
                <w:rFonts w:hint="eastAsia" w:ascii="宋体" w:hAnsi="宋体" w:cs="宋体"/>
              </w:rPr>
              <w:t>实现和保障人民群众基本文化权益的积极行动。提高广大人民群众思想道德和科学文化素质。</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组织参观学习人次（人）</w:t>
            </w:r>
          </w:p>
        </w:tc>
        <w:tc>
          <w:tcPr>
            <w:tcW w:w="2466" w:type="dxa"/>
            <w:vAlign w:val="center"/>
          </w:tcPr>
          <w:p>
            <w:pPr>
              <w:pStyle w:val="14"/>
            </w:pPr>
            <w:r>
              <w:rPr>
                <w:rFonts w:hint="eastAsia" w:ascii="宋体" w:hAnsi="宋体" w:cs="宋体"/>
              </w:rPr>
              <w:t>组织前往宣传教育基地参观的人次</w:t>
            </w:r>
          </w:p>
        </w:tc>
        <w:tc>
          <w:tcPr>
            <w:tcW w:w="2466" w:type="dxa"/>
            <w:vAlign w:val="center"/>
          </w:tcPr>
          <w:p>
            <w:pPr>
              <w:pStyle w:val="14"/>
            </w:pPr>
            <w:r>
              <w:t>≥30</w:t>
            </w:r>
            <w:r>
              <w:rPr>
                <w:rFonts w:hint="eastAsia" w:ascii="宋体" w:hAnsi="宋体" w:cs="宋体"/>
              </w:rPr>
              <w:t>人次</w:t>
            </w:r>
          </w:p>
        </w:tc>
        <w:tc>
          <w:tcPr>
            <w:tcW w:w="2466" w:type="dxa"/>
            <w:vAlign w:val="center"/>
          </w:tcPr>
          <w:p>
            <w:pPr>
              <w:pStyle w:val="14"/>
            </w:pPr>
            <w:r>
              <w:rPr>
                <w:rFonts w:hint="eastAsia" w:ascii="宋体" w:hAnsi="宋体" w:cs="宋体"/>
              </w:rPr>
              <w:t>平财教【</w:t>
            </w:r>
            <w:r>
              <w:t>2021</w:t>
            </w:r>
            <w:r>
              <w:rPr>
                <w:rFonts w:hint="eastAsia" w:ascii="宋体" w:hAnsi="宋体" w:cs="宋体"/>
              </w:rPr>
              <w:t>】</w:t>
            </w:r>
            <w:r>
              <w:t>33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开展宣传活动成功率</w:t>
            </w:r>
          </w:p>
        </w:tc>
        <w:tc>
          <w:tcPr>
            <w:tcW w:w="2466" w:type="dxa"/>
            <w:vAlign w:val="center"/>
          </w:tcPr>
          <w:p>
            <w:pPr>
              <w:pStyle w:val="14"/>
            </w:pPr>
            <w:r>
              <w:rPr>
                <w:rFonts w:hint="eastAsia" w:ascii="宋体" w:hAnsi="宋体" w:cs="宋体"/>
              </w:rPr>
              <w:t>开展宣传活动成功率</w:t>
            </w:r>
          </w:p>
        </w:tc>
        <w:tc>
          <w:tcPr>
            <w:tcW w:w="2466" w:type="dxa"/>
            <w:vAlign w:val="center"/>
          </w:tcPr>
          <w:p>
            <w:pPr>
              <w:pStyle w:val="14"/>
            </w:pPr>
            <w:r>
              <w:t>≥90%</w:t>
            </w:r>
          </w:p>
        </w:tc>
        <w:tc>
          <w:tcPr>
            <w:tcW w:w="2466" w:type="dxa"/>
            <w:vAlign w:val="center"/>
          </w:tcPr>
          <w:p>
            <w:pPr>
              <w:pStyle w:val="14"/>
            </w:pPr>
            <w:r>
              <w:rPr>
                <w:rFonts w:hint="eastAsia" w:ascii="宋体" w:hAnsi="宋体" w:cs="宋体"/>
              </w:rPr>
              <w:t>平财教【</w:t>
            </w:r>
            <w:r>
              <w:t>2021</w:t>
            </w:r>
            <w:r>
              <w:rPr>
                <w:rFonts w:hint="eastAsia" w:ascii="宋体" w:hAnsi="宋体" w:cs="宋体"/>
              </w:rPr>
              <w:t>】</w:t>
            </w:r>
            <w:r>
              <w:t>33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活动开展及时率</w:t>
            </w:r>
          </w:p>
        </w:tc>
        <w:tc>
          <w:tcPr>
            <w:tcW w:w="2466" w:type="dxa"/>
            <w:vAlign w:val="center"/>
          </w:tcPr>
          <w:p>
            <w:pPr>
              <w:pStyle w:val="14"/>
            </w:pPr>
            <w:r>
              <w:rPr>
                <w:rFonts w:hint="eastAsia" w:ascii="宋体" w:hAnsi="宋体" w:cs="宋体"/>
              </w:rPr>
              <w:t>活动开展按时开展情况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平财教【</w:t>
            </w:r>
            <w:r>
              <w:t>2021</w:t>
            </w:r>
            <w:r>
              <w:rPr>
                <w:rFonts w:hint="eastAsia" w:ascii="宋体" w:hAnsi="宋体" w:cs="宋体"/>
              </w:rPr>
              <w:t>】</w:t>
            </w:r>
            <w:r>
              <w:t>33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每次举办宣传活动所花费用</w:t>
            </w:r>
          </w:p>
        </w:tc>
        <w:tc>
          <w:tcPr>
            <w:tcW w:w="2466" w:type="dxa"/>
            <w:vAlign w:val="center"/>
          </w:tcPr>
          <w:p>
            <w:pPr>
              <w:pStyle w:val="14"/>
            </w:pPr>
            <w:r>
              <w:rPr>
                <w:rFonts w:hint="eastAsia" w:ascii="宋体" w:hAnsi="宋体" w:cs="宋体"/>
              </w:rPr>
              <w:t>每次举办宣传活动所花费用（反向指标）</w:t>
            </w:r>
          </w:p>
        </w:tc>
        <w:tc>
          <w:tcPr>
            <w:tcW w:w="2466" w:type="dxa"/>
            <w:vAlign w:val="center"/>
          </w:tcPr>
          <w:p>
            <w:pPr>
              <w:pStyle w:val="14"/>
            </w:pPr>
            <w:r>
              <w:t>≤9000</w:t>
            </w:r>
            <w:r>
              <w:rPr>
                <w:rFonts w:hint="eastAsia" w:ascii="宋体" w:hAnsi="宋体" w:cs="宋体"/>
              </w:rPr>
              <w:t>元</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经济效益指标</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增长</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免费开放服务水平稳步提升</w:t>
            </w:r>
          </w:p>
        </w:tc>
        <w:tc>
          <w:tcPr>
            <w:tcW w:w="2466" w:type="dxa"/>
            <w:vAlign w:val="center"/>
          </w:tcPr>
          <w:p>
            <w:pPr>
              <w:pStyle w:val="14"/>
            </w:pPr>
            <w:r>
              <w:rPr>
                <w:rFonts w:hint="eastAsia" w:ascii="宋体" w:hAnsi="宋体" w:cs="宋体"/>
              </w:rPr>
              <w:t>免费开放服务水平稳步提升情况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免费开放文化站正常运转</w:t>
            </w:r>
          </w:p>
        </w:tc>
        <w:tc>
          <w:tcPr>
            <w:tcW w:w="2466" w:type="dxa"/>
            <w:vAlign w:val="center"/>
          </w:tcPr>
          <w:p>
            <w:pPr>
              <w:pStyle w:val="14"/>
            </w:pPr>
            <w:r>
              <w:rPr>
                <w:rFonts w:hint="eastAsia" w:ascii="宋体" w:hAnsi="宋体" w:cs="宋体"/>
              </w:rPr>
              <w:t>免费开放文化站正常运转</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服务对象满意度（</w:t>
            </w:r>
            <w:r>
              <w:t>%</w:t>
            </w:r>
            <w:r>
              <w:rPr>
                <w:rFonts w:hint="eastAsia" w:ascii="宋体" w:hAnsi="宋体" w:cs="宋体"/>
              </w:rPr>
              <w:t>）</w:t>
            </w:r>
          </w:p>
        </w:tc>
        <w:tc>
          <w:tcPr>
            <w:tcW w:w="2466" w:type="dxa"/>
            <w:vAlign w:val="center"/>
          </w:tcPr>
          <w:p>
            <w:pPr>
              <w:pStyle w:val="14"/>
            </w:pPr>
            <w:r>
              <w:rPr>
                <w:rFonts w:hint="eastAsia" w:ascii="宋体" w:hAnsi="宋体" w:cs="宋体"/>
              </w:rPr>
              <w:t>调查中满意和较满意的人数占调查总人数的比率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辖区群众满意度（</w:t>
            </w:r>
            <w:r>
              <w:t>%</w:t>
            </w:r>
            <w:r>
              <w:rPr>
                <w:rFonts w:hint="eastAsia" w:ascii="宋体" w:hAnsi="宋体" w:cs="宋体"/>
              </w:rPr>
              <w:t>）</w:t>
            </w:r>
          </w:p>
        </w:tc>
        <w:tc>
          <w:tcPr>
            <w:tcW w:w="2466" w:type="dxa"/>
            <w:vAlign w:val="center"/>
          </w:tcPr>
          <w:p>
            <w:pPr>
              <w:pStyle w:val="14"/>
            </w:pPr>
            <w:r>
              <w:rPr>
                <w:rFonts w:hint="eastAsia" w:ascii="宋体" w:hAnsi="宋体" w:cs="宋体"/>
              </w:rPr>
              <w:t>群体调查中，满意和较满意的人数占全部调查人数的比率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15</w:t>
      </w:r>
      <w:r>
        <w:rPr>
          <w:rFonts w:hint="eastAsia" w:ascii="宋体" w:hAnsi="宋体" w:cs="宋体"/>
          <w:b/>
          <w:color w:val="000000"/>
          <w:sz w:val="28"/>
        </w:rPr>
        <w:t>、冀财教（</w:t>
      </w:r>
      <w:r>
        <w:rPr>
          <w:rFonts w:ascii="????_GBK" w:hAnsi="????_GBK" w:eastAsia="Times New Roman" w:cs="????_GBK"/>
          <w:b/>
          <w:color w:val="000000"/>
          <w:sz w:val="28"/>
        </w:rPr>
        <w:t>2021</w:t>
      </w:r>
      <w:r>
        <w:rPr>
          <w:rFonts w:hint="eastAsia" w:ascii="宋体" w:hAnsi="宋体" w:cs="宋体"/>
          <w:b/>
          <w:color w:val="000000"/>
          <w:sz w:val="28"/>
        </w:rPr>
        <w:t>）</w:t>
      </w:r>
      <w:r>
        <w:rPr>
          <w:rFonts w:ascii="????_GBK" w:hAnsi="????_GBK" w:eastAsia="Times New Roman" w:cs="????_GBK"/>
          <w:b/>
          <w:color w:val="000000"/>
          <w:sz w:val="28"/>
        </w:rPr>
        <w:t>155</w:t>
      </w:r>
      <w:r>
        <w:rPr>
          <w:rFonts w:hint="eastAsia" w:ascii="宋体" w:hAnsi="宋体" w:cs="宋体"/>
          <w:b/>
          <w:color w:val="000000"/>
          <w:sz w:val="28"/>
        </w:rPr>
        <w:t>号河北省财政厅关于提前下达</w:t>
      </w:r>
      <w:r>
        <w:rPr>
          <w:rFonts w:ascii="????_GBK" w:hAnsi="????_GBK" w:eastAsia="Times New Roman" w:cs="????_GBK"/>
          <w:b/>
          <w:color w:val="000000"/>
          <w:sz w:val="28"/>
        </w:rPr>
        <w:t>2022</w:t>
      </w:r>
      <w:r>
        <w:rPr>
          <w:rFonts w:hint="eastAsia" w:ascii="宋体" w:hAnsi="宋体" w:cs="宋体"/>
          <w:b/>
          <w:color w:val="000000"/>
          <w:sz w:val="28"/>
        </w:rPr>
        <w:t>年省级</w:t>
      </w:r>
      <w:r>
        <w:rPr>
          <w:rFonts w:ascii="????_GBK" w:hAnsi="????_GBK" w:eastAsia="Times New Roman" w:cs="????_GBK"/>
          <w:b/>
          <w:color w:val="000000"/>
          <w:sz w:val="28"/>
        </w:rPr>
        <w:t>“</w:t>
      </w:r>
      <w:r>
        <w:rPr>
          <w:rFonts w:hint="eastAsia" w:ascii="宋体" w:hAnsi="宋体" w:cs="宋体"/>
          <w:b/>
          <w:color w:val="000000"/>
          <w:sz w:val="28"/>
        </w:rPr>
        <w:t>三馆一站</w:t>
      </w:r>
      <w:r>
        <w:rPr>
          <w:rFonts w:ascii="????_GBK" w:hAnsi="????_GBK" w:eastAsia="Times New Roman" w:cs="????_GBK"/>
          <w:b/>
          <w:color w:val="000000"/>
          <w:sz w:val="28"/>
        </w:rPr>
        <w:t>”</w:t>
      </w:r>
      <w:r>
        <w:rPr>
          <w:rFonts w:hint="eastAsia" w:ascii="宋体" w:hAnsi="宋体" w:cs="宋体"/>
          <w:b/>
          <w:color w:val="000000"/>
          <w:sz w:val="28"/>
        </w:rPr>
        <w:t>免费开放补助资金的通知</w:t>
      </w:r>
      <w:r>
        <w:rPr>
          <w:rFonts w:ascii="????_GBK" w:hAnsi="????_GBK" w:eastAsia="Times New Roman" w:cs="????_GBK"/>
          <w:b/>
          <w:color w:val="000000"/>
          <w:sz w:val="28"/>
        </w:rPr>
        <w:t>(wt)</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加强社会主义核心价值体系建设和公民思想道德建设，进一步提高政府为全社会提供公共文化服务水平</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组织参观学习人次（人）</w:t>
            </w:r>
          </w:p>
        </w:tc>
        <w:tc>
          <w:tcPr>
            <w:tcW w:w="2466" w:type="dxa"/>
            <w:vAlign w:val="center"/>
          </w:tcPr>
          <w:p>
            <w:pPr>
              <w:pStyle w:val="14"/>
            </w:pPr>
            <w:r>
              <w:rPr>
                <w:rFonts w:hint="eastAsia" w:ascii="宋体" w:hAnsi="宋体" w:cs="宋体"/>
              </w:rPr>
              <w:t>组织前往宣传教育基地参观的人次</w:t>
            </w:r>
          </w:p>
        </w:tc>
        <w:tc>
          <w:tcPr>
            <w:tcW w:w="2466" w:type="dxa"/>
            <w:vAlign w:val="center"/>
          </w:tcPr>
          <w:p>
            <w:pPr>
              <w:pStyle w:val="14"/>
            </w:pPr>
            <w:r>
              <w:t>≥3</w:t>
            </w:r>
            <w:r>
              <w:rPr>
                <w:rFonts w:hint="eastAsia" w:ascii="宋体" w:hAnsi="宋体" w:cs="宋体"/>
              </w:rPr>
              <w:t>人次</w:t>
            </w:r>
          </w:p>
        </w:tc>
        <w:tc>
          <w:tcPr>
            <w:tcW w:w="2466"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开展宣传活动成功率</w:t>
            </w:r>
          </w:p>
        </w:tc>
        <w:tc>
          <w:tcPr>
            <w:tcW w:w="2466" w:type="dxa"/>
            <w:vAlign w:val="center"/>
          </w:tcPr>
          <w:p>
            <w:pPr>
              <w:pStyle w:val="14"/>
            </w:pPr>
            <w:r>
              <w:rPr>
                <w:rFonts w:hint="eastAsia" w:ascii="宋体" w:hAnsi="宋体" w:cs="宋体"/>
              </w:rPr>
              <w:t>辖区内开展宣传活动成功次数</w:t>
            </w:r>
            <w:r>
              <w:t>/</w:t>
            </w:r>
            <w:r>
              <w:rPr>
                <w:rFonts w:hint="eastAsia" w:ascii="宋体" w:hAnsi="宋体" w:cs="宋体"/>
              </w:rPr>
              <w:t>总次数</w:t>
            </w:r>
          </w:p>
        </w:tc>
        <w:tc>
          <w:tcPr>
            <w:tcW w:w="2466" w:type="dxa"/>
            <w:vAlign w:val="center"/>
          </w:tcPr>
          <w:p>
            <w:pPr>
              <w:pStyle w:val="14"/>
            </w:pPr>
            <w:r>
              <w:t>≥90%</w:t>
            </w:r>
          </w:p>
        </w:tc>
        <w:tc>
          <w:tcPr>
            <w:tcW w:w="2466"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活动开展及时率</w:t>
            </w:r>
          </w:p>
        </w:tc>
        <w:tc>
          <w:tcPr>
            <w:tcW w:w="2466" w:type="dxa"/>
            <w:vAlign w:val="center"/>
          </w:tcPr>
          <w:p>
            <w:pPr>
              <w:pStyle w:val="14"/>
            </w:pPr>
            <w:r>
              <w:rPr>
                <w:rFonts w:hint="eastAsia" w:ascii="宋体" w:hAnsi="宋体" w:cs="宋体"/>
              </w:rPr>
              <w:t>活动开展按时开展情况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每次举办宣传活动所花费用</w:t>
            </w:r>
          </w:p>
        </w:tc>
        <w:tc>
          <w:tcPr>
            <w:tcW w:w="2466" w:type="dxa"/>
            <w:vAlign w:val="center"/>
          </w:tcPr>
          <w:p>
            <w:pPr>
              <w:pStyle w:val="14"/>
            </w:pPr>
            <w:r>
              <w:rPr>
                <w:rFonts w:hint="eastAsia" w:ascii="宋体" w:hAnsi="宋体" w:cs="宋体"/>
              </w:rPr>
              <w:t>每次举办宣传活动所花费用（反向指标）</w:t>
            </w:r>
          </w:p>
        </w:tc>
        <w:tc>
          <w:tcPr>
            <w:tcW w:w="2466" w:type="dxa"/>
            <w:vAlign w:val="center"/>
          </w:tcPr>
          <w:p>
            <w:pPr>
              <w:pStyle w:val="14"/>
            </w:pPr>
            <w:r>
              <w:t>≤5000</w:t>
            </w:r>
            <w:r>
              <w:rPr>
                <w:rFonts w:hint="eastAsia" w:ascii="宋体" w:hAnsi="宋体" w:cs="宋体"/>
              </w:rPr>
              <w:t>元</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经济效益指标</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增长</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免费开放服务水平稳步提升</w:t>
            </w:r>
          </w:p>
        </w:tc>
        <w:tc>
          <w:tcPr>
            <w:tcW w:w="2466" w:type="dxa"/>
            <w:vAlign w:val="center"/>
          </w:tcPr>
          <w:p>
            <w:pPr>
              <w:pStyle w:val="14"/>
            </w:pPr>
            <w:r>
              <w:rPr>
                <w:rFonts w:hint="eastAsia" w:ascii="宋体" w:hAnsi="宋体" w:cs="宋体"/>
              </w:rPr>
              <w:t>辖区内免费开放服务水平稳步提升情况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免费开放文化站正常运转</w:t>
            </w:r>
          </w:p>
        </w:tc>
        <w:tc>
          <w:tcPr>
            <w:tcW w:w="2466" w:type="dxa"/>
            <w:vAlign w:val="center"/>
          </w:tcPr>
          <w:p>
            <w:pPr>
              <w:pStyle w:val="14"/>
            </w:pPr>
            <w:r>
              <w:rPr>
                <w:rFonts w:hint="eastAsia" w:ascii="宋体" w:hAnsi="宋体" w:cs="宋体"/>
              </w:rPr>
              <w:t>辖区内免费开放文化站正常运转</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服务对象满意度（</w:t>
            </w:r>
            <w:r>
              <w:t>%</w:t>
            </w:r>
            <w:r>
              <w:rPr>
                <w:rFonts w:hint="eastAsia" w:ascii="宋体" w:hAnsi="宋体" w:cs="宋体"/>
              </w:rPr>
              <w:t>）</w:t>
            </w:r>
          </w:p>
        </w:tc>
        <w:tc>
          <w:tcPr>
            <w:tcW w:w="2466" w:type="dxa"/>
            <w:vAlign w:val="center"/>
          </w:tcPr>
          <w:p>
            <w:pPr>
              <w:pStyle w:val="14"/>
            </w:pPr>
            <w:r>
              <w:rPr>
                <w:rFonts w:hint="eastAsia" w:ascii="宋体" w:hAnsi="宋体" w:cs="宋体"/>
              </w:rPr>
              <w:t>调查中满意和较满意的人数占调查总人数的比率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辖区群众满意度（</w:t>
            </w:r>
            <w:r>
              <w:t>%</w:t>
            </w:r>
            <w:r>
              <w:rPr>
                <w:rFonts w:hint="eastAsia" w:ascii="宋体" w:hAnsi="宋体" w:cs="宋体"/>
              </w:rPr>
              <w:t>）</w:t>
            </w:r>
          </w:p>
        </w:tc>
        <w:tc>
          <w:tcPr>
            <w:tcW w:w="2466" w:type="dxa"/>
            <w:vAlign w:val="center"/>
          </w:tcPr>
          <w:p>
            <w:pPr>
              <w:pStyle w:val="14"/>
            </w:pPr>
            <w:r>
              <w:rPr>
                <w:rFonts w:hint="eastAsia" w:ascii="宋体" w:hAnsi="宋体" w:cs="宋体"/>
              </w:rPr>
              <w:t>群体调查中，满意和较满意的人数占全部调查人数的比率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16</w:t>
      </w:r>
      <w:r>
        <w:rPr>
          <w:rFonts w:hint="eastAsia" w:ascii="宋体" w:hAnsi="宋体" w:cs="宋体"/>
          <w:b/>
          <w:color w:val="000000"/>
          <w:sz w:val="28"/>
        </w:rPr>
        <w:t>、冀财资</w:t>
      </w:r>
      <w:r>
        <w:rPr>
          <w:rFonts w:ascii="????_GBK" w:hAnsi="????_GBK" w:eastAsia="Times New Roman" w:cs="????_GBK"/>
          <w:b/>
          <w:color w:val="000000"/>
          <w:sz w:val="28"/>
        </w:rPr>
        <w:t>[2022]101</w:t>
      </w:r>
      <w:r>
        <w:rPr>
          <w:rFonts w:hint="eastAsia" w:ascii="宋体" w:hAnsi="宋体" w:cs="宋体"/>
          <w:b/>
          <w:color w:val="000000"/>
          <w:sz w:val="28"/>
        </w:rPr>
        <w:t>号河北省财政厅关于提前下达</w:t>
      </w:r>
      <w:r>
        <w:rPr>
          <w:rFonts w:ascii="????_GBK" w:hAnsi="????_GBK" w:eastAsia="Times New Roman" w:cs="????_GBK"/>
          <w:b/>
          <w:color w:val="000000"/>
          <w:sz w:val="28"/>
        </w:rPr>
        <w:t>2023</w:t>
      </w:r>
      <w:r>
        <w:rPr>
          <w:rFonts w:hint="eastAsia" w:ascii="宋体" w:hAnsi="宋体" w:cs="宋体"/>
          <w:b/>
          <w:color w:val="000000"/>
          <w:sz w:val="28"/>
        </w:rPr>
        <w:t>年国有企业退休人员社会化管理省级财政补助资金预算的通知绩效目标表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目标内容</w:t>
            </w:r>
            <w:r>
              <w:t>1.</w:t>
            </w:r>
            <w:r>
              <w:rPr>
                <w:rFonts w:hint="eastAsia" w:ascii="宋体" w:hAnsi="宋体" w:cs="宋体"/>
              </w:rPr>
              <w:t>国有企业已退休人员管理服务工作与原企业分离。</w:t>
            </w:r>
            <w:r>
              <w:t>2.</w:t>
            </w:r>
            <w:r>
              <w:rPr>
                <w:rFonts w:hint="eastAsia" w:ascii="宋体" w:hAnsi="宋体" w:cs="宋体"/>
              </w:rPr>
              <w:t>国有企业不承担移交后的退休人员社会化管理服务费</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国有企业已退休人员管理服务工作与原企业分离的比例</w:t>
            </w:r>
          </w:p>
        </w:tc>
        <w:tc>
          <w:tcPr>
            <w:tcW w:w="2466" w:type="dxa"/>
            <w:vAlign w:val="center"/>
          </w:tcPr>
          <w:p>
            <w:pPr>
              <w:pStyle w:val="14"/>
            </w:pPr>
            <w:r>
              <w:rPr>
                <w:rFonts w:hint="eastAsia" w:ascii="宋体" w:hAnsi="宋体" w:cs="宋体"/>
              </w:rPr>
              <w:t>国有企业已退休人员管理服务工作与原企业分离的比例</w:t>
            </w:r>
          </w:p>
        </w:tc>
        <w:tc>
          <w:tcPr>
            <w:tcW w:w="2466" w:type="dxa"/>
            <w:vAlign w:val="center"/>
          </w:tcPr>
          <w:p>
            <w:pPr>
              <w:pStyle w:val="14"/>
            </w:pPr>
            <w:r>
              <w:t>100%</w:t>
            </w:r>
          </w:p>
        </w:tc>
        <w:tc>
          <w:tcPr>
            <w:tcW w:w="2466" w:type="dxa"/>
            <w:vAlign w:val="center"/>
          </w:tcPr>
          <w:p>
            <w:pPr>
              <w:pStyle w:val="14"/>
            </w:pPr>
            <w:r>
              <w:rPr>
                <w:rFonts w:hint="eastAsia" w:ascii="宋体" w:hAnsi="宋体" w:cs="宋体"/>
              </w:rPr>
              <w:t>冀财资【</w:t>
            </w:r>
            <w:r>
              <w:t>2022</w:t>
            </w:r>
            <w:r>
              <w:rPr>
                <w:rFonts w:hint="eastAsia" w:ascii="宋体" w:hAnsi="宋体" w:cs="宋体"/>
              </w:rPr>
              <w:t>】</w:t>
            </w:r>
            <w:r>
              <w:t>101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社会化管理效率</w:t>
            </w:r>
          </w:p>
        </w:tc>
        <w:tc>
          <w:tcPr>
            <w:tcW w:w="2466" w:type="dxa"/>
            <w:vAlign w:val="center"/>
          </w:tcPr>
          <w:p>
            <w:pPr>
              <w:pStyle w:val="14"/>
            </w:pPr>
            <w:r>
              <w:rPr>
                <w:rFonts w:hint="eastAsia" w:ascii="宋体" w:hAnsi="宋体" w:cs="宋体"/>
              </w:rPr>
              <w:t>国有企业已退休人员社会化管理服务效率水平</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补助资金支出成本</w:t>
            </w:r>
          </w:p>
        </w:tc>
        <w:tc>
          <w:tcPr>
            <w:tcW w:w="2466" w:type="dxa"/>
            <w:vAlign w:val="center"/>
          </w:tcPr>
          <w:p>
            <w:pPr>
              <w:pStyle w:val="14"/>
            </w:pPr>
            <w:r>
              <w:rPr>
                <w:rFonts w:hint="eastAsia" w:ascii="宋体" w:hAnsi="宋体" w:cs="宋体"/>
              </w:rPr>
              <w:t>国有企业已退休人员社会化管理服务补助资金支出成本</w:t>
            </w:r>
          </w:p>
        </w:tc>
        <w:tc>
          <w:tcPr>
            <w:tcW w:w="2466" w:type="dxa"/>
            <w:vAlign w:val="center"/>
          </w:tcPr>
          <w:p>
            <w:pPr>
              <w:pStyle w:val="14"/>
            </w:pPr>
            <w:r>
              <w:t>≤1</w:t>
            </w:r>
            <w:r>
              <w:rPr>
                <w:rFonts w:hint="eastAsia" w:ascii="宋体" w:hAnsi="宋体" w:cs="宋体"/>
              </w:rPr>
              <w:t>万元</w:t>
            </w:r>
          </w:p>
        </w:tc>
        <w:tc>
          <w:tcPr>
            <w:tcW w:w="2466" w:type="dxa"/>
            <w:vAlign w:val="center"/>
          </w:tcPr>
          <w:p>
            <w:pPr>
              <w:pStyle w:val="14"/>
            </w:pPr>
            <w:r>
              <w:rPr>
                <w:rFonts w:hint="eastAsia" w:ascii="宋体" w:hAnsi="宋体" w:cs="宋体"/>
              </w:rP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补助资金支出时间</w:t>
            </w:r>
          </w:p>
        </w:tc>
        <w:tc>
          <w:tcPr>
            <w:tcW w:w="2466" w:type="dxa"/>
            <w:vAlign w:val="center"/>
          </w:tcPr>
          <w:p>
            <w:pPr>
              <w:pStyle w:val="14"/>
            </w:pPr>
            <w:r>
              <w:rPr>
                <w:rFonts w:hint="eastAsia" w:ascii="宋体" w:hAnsi="宋体" w:cs="宋体"/>
              </w:rPr>
              <w:t>国有企业已退休人员社会化管理服务补助资金支出时间</w:t>
            </w:r>
          </w:p>
        </w:tc>
        <w:tc>
          <w:tcPr>
            <w:tcW w:w="2466" w:type="dxa"/>
            <w:vAlign w:val="center"/>
          </w:tcPr>
          <w:p>
            <w:pPr>
              <w:pStyle w:val="14"/>
            </w:pPr>
            <w:r>
              <w:t>12</w:t>
            </w:r>
            <w:r>
              <w:rPr>
                <w:rFonts w:hint="eastAsia" w:ascii="宋体" w:hAnsi="宋体" w:cs="宋体"/>
              </w:rPr>
              <w:t>月</w:t>
            </w:r>
            <w:r>
              <w:t>20</w:t>
            </w:r>
            <w:r>
              <w:rPr>
                <w:rFonts w:hint="eastAsia" w:ascii="宋体" w:hAnsi="宋体" w:cs="宋体"/>
              </w:rPr>
              <w:t>日</w:t>
            </w:r>
          </w:p>
        </w:tc>
        <w:tc>
          <w:tcPr>
            <w:tcW w:w="2466" w:type="dxa"/>
            <w:vAlign w:val="center"/>
          </w:tcPr>
          <w:p>
            <w:pPr>
              <w:pStyle w:val="14"/>
            </w:pPr>
            <w:r>
              <w:rPr>
                <w:rFonts w:hint="eastAsia" w:ascii="宋体" w:hAnsi="宋体" w:cs="宋体"/>
              </w:rP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经济效益指标</w:t>
            </w:r>
          </w:p>
        </w:tc>
        <w:tc>
          <w:tcPr>
            <w:tcW w:w="2466" w:type="dxa"/>
            <w:vAlign w:val="center"/>
          </w:tcPr>
          <w:p>
            <w:pPr>
              <w:pStyle w:val="14"/>
            </w:pPr>
            <w:r>
              <w:rPr>
                <w:rFonts w:hint="eastAsia" w:ascii="宋体" w:hAnsi="宋体" w:cs="宋体"/>
              </w:rPr>
              <w:t>国有企业不承担移交后退休人员社会化管理服务费的比例</w:t>
            </w:r>
          </w:p>
        </w:tc>
        <w:tc>
          <w:tcPr>
            <w:tcW w:w="2466" w:type="dxa"/>
            <w:vAlign w:val="center"/>
          </w:tcPr>
          <w:p>
            <w:pPr>
              <w:pStyle w:val="14"/>
            </w:pPr>
            <w:r>
              <w:rPr>
                <w:rFonts w:hint="eastAsia" w:ascii="宋体" w:hAnsi="宋体" w:cs="宋体"/>
              </w:rPr>
              <w:t>国有企业不承担移交后退休人员社会化管理服务费的比例</w:t>
            </w:r>
          </w:p>
        </w:tc>
        <w:tc>
          <w:tcPr>
            <w:tcW w:w="2466" w:type="dxa"/>
            <w:vAlign w:val="center"/>
          </w:tcPr>
          <w:p>
            <w:pPr>
              <w:pStyle w:val="14"/>
            </w:pPr>
            <w:r>
              <w:t>100%</w:t>
            </w:r>
          </w:p>
        </w:tc>
        <w:tc>
          <w:tcPr>
            <w:tcW w:w="2466" w:type="dxa"/>
            <w:vAlign w:val="center"/>
          </w:tcPr>
          <w:p>
            <w:pPr>
              <w:pStyle w:val="14"/>
            </w:pPr>
            <w:r>
              <w:rPr>
                <w:rFonts w:hint="eastAsia" w:ascii="宋体" w:hAnsi="宋体" w:cs="宋体"/>
              </w:rPr>
              <w:t>冀财资【</w:t>
            </w:r>
            <w:r>
              <w:t>2022</w:t>
            </w:r>
            <w:r>
              <w:rPr>
                <w:rFonts w:hint="eastAsia" w:ascii="宋体" w:hAnsi="宋体" w:cs="宋体"/>
              </w:rPr>
              <w:t>】</w:t>
            </w:r>
            <w:r>
              <w:t>101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国有企业退休人员对社会化管理政策了解程度</w:t>
            </w:r>
          </w:p>
        </w:tc>
        <w:tc>
          <w:tcPr>
            <w:tcW w:w="2466" w:type="dxa"/>
            <w:vAlign w:val="center"/>
          </w:tcPr>
          <w:p>
            <w:pPr>
              <w:pStyle w:val="14"/>
            </w:pPr>
            <w:r>
              <w:rPr>
                <w:rFonts w:hint="eastAsia" w:ascii="宋体" w:hAnsi="宋体" w:cs="宋体"/>
              </w:rPr>
              <w:t>国有企业退休人员对社会化管理政策了解程度</w:t>
            </w:r>
          </w:p>
        </w:tc>
        <w:tc>
          <w:tcPr>
            <w:tcW w:w="2466" w:type="dxa"/>
            <w:vAlign w:val="center"/>
          </w:tcPr>
          <w:p>
            <w:pPr>
              <w:pStyle w:val="14"/>
            </w:pPr>
            <w:r>
              <w:rPr>
                <w:rFonts w:hint="eastAsia" w:ascii="宋体" w:hAnsi="宋体" w:cs="宋体"/>
              </w:rPr>
              <w:t>显著提高</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提升退休人员生活保障</w:t>
            </w:r>
          </w:p>
        </w:tc>
        <w:tc>
          <w:tcPr>
            <w:tcW w:w="2466" w:type="dxa"/>
            <w:vAlign w:val="center"/>
          </w:tcPr>
          <w:p>
            <w:pPr>
              <w:pStyle w:val="14"/>
            </w:pPr>
            <w:r>
              <w:rPr>
                <w:rFonts w:hint="eastAsia" w:ascii="宋体" w:hAnsi="宋体" w:cs="宋体"/>
              </w:rPr>
              <w:t>持续提升退休人员生活保障水平</w:t>
            </w:r>
          </w:p>
        </w:tc>
        <w:tc>
          <w:tcPr>
            <w:tcW w:w="2466" w:type="dxa"/>
            <w:vAlign w:val="center"/>
          </w:tcPr>
          <w:p>
            <w:pPr>
              <w:pStyle w:val="14"/>
            </w:pPr>
            <w:r>
              <w:rPr>
                <w:rFonts w:hint="eastAsia" w:ascii="宋体" w:hAnsi="宋体" w:cs="宋体"/>
              </w:rPr>
              <w:t>显著提高</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国企退休人员满意度</w:t>
            </w:r>
          </w:p>
        </w:tc>
        <w:tc>
          <w:tcPr>
            <w:tcW w:w="2466" w:type="dxa"/>
            <w:vAlign w:val="center"/>
          </w:tcPr>
          <w:p>
            <w:pPr>
              <w:pStyle w:val="14"/>
            </w:pPr>
            <w:r>
              <w:rPr>
                <w:rFonts w:hint="eastAsia" w:ascii="宋体" w:hAnsi="宋体" w:cs="宋体"/>
              </w:rPr>
              <w:t>满意的国企退休人员数量占退休人员总数的比例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企业满意度指标</w:t>
            </w:r>
          </w:p>
        </w:tc>
        <w:tc>
          <w:tcPr>
            <w:tcW w:w="2466" w:type="dxa"/>
            <w:vAlign w:val="center"/>
          </w:tcPr>
          <w:p>
            <w:pPr>
              <w:pStyle w:val="14"/>
            </w:pPr>
            <w:r>
              <w:rPr>
                <w:rFonts w:hint="eastAsia" w:ascii="宋体" w:hAnsi="宋体" w:cs="宋体"/>
              </w:rPr>
              <w:t>本集团所属企业的综合满意程度，企业满意度</w:t>
            </w:r>
            <w:r>
              <w:t>=</w:t>
            </w:r>
            <w:r>
              <w:rPr>
                <w:rFonts w:hint="eastAsia" w:ascii="宋体" w:hAnsi="宋体" w:cs="宋体"/>
              </w:rPr>
              <w:t>问卷调查平均得分</w:t>
            </w:r>
            <w:r>
              <w:t>/</w:t>
            </w:r>
            <w:r>
              <w:rPr>
                <w:rFonts w:hint="eastAsia" w:ascii="宋体" w:hAnsi="宋体" w:cs="宋体"/>
              </w:rPr>
              <w:t>总分</w:t>
            </w:r>
            <w:r>
              <w:t>*100%</w:t>
            </w:r>
          </w:p>
        </w:tc>
        <w:tc>
          <w:tcPr>
            <w:tcW w:w="2466" w:type="dxa"/>
            <w:vAlign w:val="center"/>
          </w:tcPr>
          <w:p>
            <w:pPr>
              <w:pStyle w:val="14"/>
            </w:pPr>
            <w:r>
              <w:t>≥85%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17</w:t>
      </w:r>
      <w:r>
        <w:rPr>
          <w:rFonts w:hint="eastAsia" w:ascii="宋体" w:hAnsi="宋体" w:cs="宋体"/>
          <w:b/>
          <w:color w:val="000000"/>
          <w:sz w:val="28"/>
        </w:rPr>
        <w:t>、冀财资</w:t>
      </w:r>
      <w:r>
        <w:rPr>
          <w:rFonts w:ascii="????_GBK" w:hAnsi="????_GBK" w:eastAsia="Times New Roman" w:cs="????_GBK"/>
          <w:b/>
          <w:color w:val="000000"/>
          <w:sz w:val="28"/>
        </w:rPr>
        <w:t>[2022]94</w:t>
      </w:r>
      <w:r>
        <w:rPr>
          <w:rFonts w:hint="eastAsia" w:ascii="宋体" w:hAnsi="宋体" w:cs="宋体"/>
          <w:b/>
          <w:color w:val="000000"/>
          <w:sz w:val="28"/>
        </w:rPr>
        <w:t>号河北省财政厅</w:t>
      </w:r>
      <w:r>
        <w:rPr>
          <w:rFonts w:ascii="????_GBK" w:hAnsi="????_GBK" w:eastAsia="Times New Roman" w:cs="????_GBK"/>
          <w:b/>
          <w:color w:val="000000"/>
          <w:sz w:val="28"/>
        </w:rPr>
        <w:t xml:space="preserve"> </w:t>
      </w:r>
      <w:r>
        <w:rPr>
          <w:rFonts w:hint="eastAsia" w:ascii="宋体" w:hAnsi="宋体" w:cs="宋体"/>
          <w:b/>
          <w:color w:val="000000"/>
          <w:sz w:val="28"/>
        </w:rPr>
        <w:t>河北省人民政府国有资产监督管理委员会关于提前下达</w:t>
      </w:r>
      <w:r>
        <w:rPr>
          <w:rFonts w:ascii="????_GBK" w:hAnsi="????_GBK" w:eastAsia="Times New Roman" w:cs="????_GBK"/>
          <w:b/>
          <w:color w:val="000000"/>
          <w:sz w:val="28"/>
        </w:rPr>
        <w:t>2023</w:t>
      </w:r>
      <w:r>
        <w:rPr>
          <w:rFonts w:hint="eastAsia" w:ascii="宋体" w:hAnsi="宋体" w:cs="宋体"/>
          <w:b/>
          <w:color w:val="000000"/>
          <w:sz w:val="28"/>
        </w:rPr>
        <w:t>年国有企业退休人员社会化管理中央财政补助资金预算的通知绩效目标表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目标内容</w:t>
            </w:r>
            <w:r>
              <w:t>1.</w:t>
            </w:r>
            <w:r>
              <w:rPr>
                <w:rFonts w:hint="eastAsia" w:ascii="宋体" w:hAnsi="宋体" w:cs="宋体"/>
              </w:rPr>
              <w:t>国有企业已退休人员管理服务工作与原企业分离。</w:t>
            </w:r>
            <w:r>
              <w:t>2.</w:t>
            </w:r>
            <w:r>
              <w:rPr>
                <w:rFonts w:hint="eastAsia" w:ascii="宋体" w:hAnsi="宋体" w:cs="宋体"/>
              </w:rPr>
              <w:t>国有企业不承担移交后的退休人员社会化管理服务费</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国有企业已退休人员管理服务工作与原企业分离的比例</w:t>
            </w:r>
          </w:p>
        </w:tc>
        <w:tc>
          <w:tcPr>
            <w:tcW w:w="2466" w:type="dxa"/>
            <w:vAlign w:val="center"/>
          </w:tcPr>
          <w:p>
            <w:pPr>
              <w:pStyle w:val="14"/>
            </w:pPr>
            <w:r>
              <w:rPr>
                <w:rFonts w:hint="eastAsia" w:ascii="宋体" w:hAnsi="宋体" w:cs="宋体"/>
              </w:rPr>
              <w:t>国有企业已退休人员管理服务工作与原企业分离的比例</w:t>
            </w:r>
          </w:p>
        </w:tc>
        <w:tc>
          <w:tcPr>
            <w:tcW w:w="2466" w:type="dxa"/>
            <w:vAlign w:val="center"/>
          </w:tcPr>
          <w:p>
            <w:pPr>
              <w:pStyle w:val="14"/>
            </w:pPr>
            <w:r>
              <w:t>100%</w:t>
            </w:r>
          </w:p>
        </w:tc>
        <w:tc>
          <w:tcPr>
            <w:tcW w:w="2466" w:type="dxa"/>
            <w:vAlign w:val="center"/>
          </w:tcPr>
          <w:p>
            <w:pPr>
              <w:pStyle w:val="14"/>
            </w:pPr>
            <w:r>
              <w:rPr>
                <w:rFonts w:hint="eastAsia" w:ascii="宋体" w:hAnsi="宋体" w:cs="宋体"/>
              </w:rPr>
              <w:t>冀财资【</w:t>
            </w:r>
            <w:r>
              <w:t>2022</w:t>
            </w:r>
            <w:r>
              <w:rPr>
                <w:rFonts w:hint="eastAsia" w:ascii="宋体" w:hAnsi="宋体" w:cs="宋体"/>
              </w:rPr>
              <w:t>】</w:t>
            </w:r>
            <w:r>
              <w:t>94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社会化管理效率</w:t>
            </w:r>
          </w:p>
        </w:tc>
        <w:tc>
          <w:tcPr>
            <w:tcW w:w="2466" w:type="dxa"/>
            <w:vAlign w:val="center"/>
          </w:tcPr>
          <w:p>
            <w:pPr>
              <w:pStyle w:val="14"/>
            </w:pPr>
            <w:r>
              <w:rPr>
                <w:rFonts w:hint="eastAsia" w:ascii="宋体" w:hAnsi="宋体" w:cs="宋体"/>
              </w:rPr>
              <w:t>国有企业已退休人员社会化管理服务效率水平</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补助资金支出成本</w:t>
            </w:r>
          </w:p>
        </w:tc>
        <w:tc>
          <w:tcPr>
            <w:tcW w:w="2466" w:type="dxa"/>
            <w:vAlign w:val="center"/>
          </w:tcPr>
          <w:p>
            <w:pPr>
              <w:pStyle w:val="14"/>
            </w:pPr>
            <w:r>
              <w:rPr>
                <w:rFonts w:hint="eastAsia" w:ascii="宋体" w:hAnsi="宋体" w:cs="宋体"/>
              </w:rPr>
              <w:t>国有企业已退休人员社会化管理服务补助资金支出成本</w:t>
            </w:r>
          </w:p>
        </w:tc>
        <w:tc>
          <w:tcPr>
            <w:tcW w:w="2466" w:type="dxa"/>
            <w:vAlign w:val="center"/>
          </w:tcPr>
          <w:p>
            <w:pPr>
              <w:pStyle w:val="14"/>
            </w:pPr>
            <w:r>
              <w:t>≤4</w:t>
            </w:r>
            <w:r>
              <w:rPr>
                <w:rFonts w:hint="eastAsia" w:ascii="宋体" w:hAnsi="宋体" w:cs="宋体"/>
              </w:rPr>
              <w:t>万元</w:t>
            </w:r>
          </w:p>
        </w:tc>
        <w:tc>
          <w:tcPr>
            <w:tcW w:w="2466" w:type="dxa"/>
            <w:vAlign w:val="center"/>
          </w:tcPr>
          <w:p>
            <w:pPr>
              <w:pStyle w:val="14"/>
            </w:pPr>
            <w:r>
              <w:rPr>
                <w:rFonts w:hint="eastAsia" w:ascii="宋体" w:hAnsi="宋体" w:cs="宋体"/>
              </w:rP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补助资金支出时间</w:t>
            </w:r>
          </w:p>
        </w:tc>
        <w:tc>
          <w:tcPr>
            <w:tcW w:w="2466" w:type="dxa"/>
            <w:vAlign w:val="center"/>
          </w:tcPr>
          <w:p>
            <w:pPr>
              <w:pStyle w:val="14"/>
            </w:pPr>
            <w:r>
              <w:rPr>
                <w:rFonts w:hint="eastAsia" w:ascii="宋体" w:hAnsi="宋体" w:cs="宋体"/>
              </w:rPr>
              <w:t>国有企业已退休人员社会化管理服务补助资金支出时间</w:t>
            </w:r>
          </w:p>
        </w:tc>
        <w:tc>
          <w:tcPr>
            <w:tcW w:w="2466" w:type="dxa"/>
            <w:vAlign w:val="center"/>
          </w:tcPr>
          <w:p>
            <w:pPr>
              <w:pStyle w:val="14"/>
            </w:pPr>
            <w:r>
              <w:t>12</w:t>
            </w:r>
            <w:r>
              <w:rPr>
                <w:rFonts w:hint="eastAsia" w:ascii="宋体" w:hAnsi="宋体" w:cs="宋体"/>
              </w:rPr>
              <w:t>月</w:t>
            </w:r>
            <w:r>
              <w:t>20</w:t>
            </w:r>
            <w:r>
              <w:rPr>
                <w:rFonts w:hint="eastAsia" w:ascii="宋体" w:hAnsi="宋体" w:cs="宋体"/>
              </w:rPr>
              <w:t>日</w:t>
            </w:r>
          </w:p>
        </w:tc>
        <w:tc>
          <w:tcPr>
            <w:tcW w:w="2466" w:type="dxa"/>
            <w:vAlign w:val="center"/>
          </w:tcPr>
          <w:p>
            <w:pPr>
              <w:pStyle w:val="14"/>
            </w:pPr>
            <w:r>
              <w:rPr>
                <w:rFonts w:hint="eastAsia" w:ascii="宋体" w:hAnsi="宋体" w:cs="宋体"/>
              </w:rP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经济效益指标</w:t>
            </w:r>
          </w:p>
        </w:tc>
        <w:tc>
          <w:tcPr>
            <w:tcW w:w="2466" w:type="dxa"/>
            <w:vAlign w:val="center"/>
          </w:tcPr>
          <w:p>
            <w:pPr>
              <w:pStyle w:val="14"/>
            </w:pPr>
            <w:r>
              <w:rPr>
                <w:rFonts w:hint="eastAsia" w:ascii="宋体" w:hAnsi="宋体" w:cs="宋体"/>
              </w:rPr>
              <w:t>国有企业不承担移交后退休人员社会化管理服务费的比例</w:t>
            </w:r>
          </w:p>
        </w:tc>
        <w:tc>
          <w:tcPr>
            <w:tcW w:w="2466" w:type="dxa"/>
            <w:vAlign w:val="center"/>
          </w:tcPr>
          <w:p>
            <w:pPr>
              <w:pStyle w:val="14"/>
            </w:pPr>
            <w:r>
              <w:rPr>
                <w:rFonts w:hint="eastAsia" w:ascii="宋体" w:hAnsi="宋体" w:cs="宋体"/>
              </w:rPr>
              <w:t>辖区内国有企业不承担移交后退休人员社会化管理服务费的比例</w:t>
            </w:r>
          </w:p>
        </w:tc>
        <w:tc>
          <w:tcPr>
            <w:tcW w:w="2466" w:type="dxa"/>
            <w:vAlign w:val="center"/>
          </w:tcPr>
          <w:p>
            <w:pPr>
              <w:pStyle w:val="14"/>
            </w:pPr>
            <w:r>
              <w:t>100%</w:t>
            </w:r>
          </w:p>
        </w:tc>
        <w:tc>
          <w:tcPr>
            <w:tcW w:w="2466" w:type="dxa"/>
            <w:vAlign w:val="center"/>
          </w:tcPr>
          <w:p>
            <w:pPr>
              <w:pStyle w:val="14"/>
            </w:pPr>
            <w:r>
              <w:rPr>
                <w:rFonts w:hint="eastAsia" w:ascii="宋体" w:hAnsi="宋体" w:cs="宋体"/>
              </w:rPr>
              <w:t>冀财资【</w:t>
            </w:r>
            <w:r>
              <w:t>2022</w:t>
            </w:r>
            <w:r>
              <w:rPr>
                <w:rFonts w:hint="eastAsia" w:ascii="宋体" w:hAnsi="宋体" w:cs="宋体"/>
              </w:rPr>
              <w:t>】</w:t>
            </w:r>
            <w:r>
              <w:t>94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国有企业退休人员对社会化管理政策了解程度</w:t>
            </w:r>
          </w:p>
        </w:tc>
        <w:tc>
          <w:tcPr>
            <w:tcW w:w="2466" w:type="dxa"/>
            <w:vAlign w:val="center"/>
          </w:tcPr>
          <w:p>
            <w:pPr>
              <w:pStyle w:val="14"/>
            </w:pPr>
            <w:r>
              <w:rPr>
                <w:rFonts w:hint="eastAsia" w:ascii="宋体" w:hAnsi="宋体" w:cs="宋体"/>
              </w:rPr>
              <w:t>辖区内国有企业退休人员对社会化管理政策了解程度</w:t>
            </w:r>
          </w:p>
        </w:tc>
        <w:tc>
          <w:tcPr>
            <w:tcW w:w="2466" w:type="dxa"/>
            <w:vAlign w:val="center"/>
          </w:tcPr>
          <w:p>
            <w:pPr>
              <w:pStyle w:val="14"/>
            </w:pPr>
            <w:r>
              <w:rPr>
                <w:rFonts w:hint="eastAsia" w:ascii="宋体" w:hAnsi="宋体" w:cs="宋体"/>
              </w:rPr>
              <w:t>显著提高</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提升退休人员生活保障</w:t>
            </w:r>
          </w:p>
        </w:tc>
        <w:tc>
          <w:tcPr>
            <w:tcW w:w="2466" w:type="dxa"/>
            <w:vAlign w:val="center"/>
          </w:tcPr>
          <w:p>
            <w:pPr>
              <w:pStyle w:val="14"/>
            </w:pPr>
            <w:r>
              <w:rPr>
                <w:rFonts w:hint="eastAsia" w:ascii="宋体" w:hAnsi="宋体" w:cs="宋体"/>
              </w:rPr>
              <w:t>持续提升退休人员生活保障水平</w:t>
            </w:r>
          </w:p>
        </w:tc>
        <w:tc>
          <w:tcPr>
            <w:tcW w:w="2466" w:type="dxa"/>
            <w:vAlign w:val="center"/>
          </w:tcPr>
          <w:p>
            <w:pPr>
              <w:pStyle w:val="14"/>
            </w:pPr>
            <w:r>
              <w:rPr>
                <w:rFonts w:hint="eastAsia" w:ascii="宋体" w:hAnsi="宋体" w:cs="宋体"/>
              </w:rPr>
              <w:t>显著提升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国企退休人员满意度</w:t>
            </w:r>
          </w:p>
        </w:tc>
        <w:tc>
          <w:tcPr>
            <w:tcW w:w="2466" w:type="dxa"/>
            <w:vAlign w:val="center"/>
          </w:tcPr>
          <w:p>
            <w:pPr>
              <w:pStyle w:val="14"/>
            </w:pPr>
            <w:r>
              <w:rPr>
                <w:rFonts w:hint="eastAsia" w:ascii="宋体" w:hAnsi="宋体" w:cs="宋体"/>
              </w:rPr>
              <w:t>满意的国企退休人员数量占退休人员总数的比例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企业满意度指标</w:t>
            </w:r>
          </w:p>
        </w:tc>
        <w:tc>
          <w:tcPr>
            <w:tcW w:w="2466" w:type="dxa"/>
            <w:vAlign w:val="center"/>
          </w:tcPr>
          <w:p>
            <w:pPr>
              <w:pStyle w:val="14"/>
            </w:pPr>
            <w:r>
              <w:rPr>
                <w:rFonts w:hint="eastAsia" w:ascii="宋体" w:hAnsi="宋体" w:cs="宋体"/>
              </w:rPr>
              <w:t>本集团所属企业的综合满意程度，企业满意度</w:t>
            </w:r>
            <w:r>
              <w:t>=</w:t>
            </w:r>
            <w:r>
              <w:rPr>
                <w:rFonts w:hint="eastAsia" w:ascii="宋体" w:hAnsi="宋体" w:cs="宋体"/>
              </w:rPr>
              <w:t>问卷调查平均得分</w:t>
            </w:r>
            <w:r>
              <w:t>/</w:t>
            </w:r>
            <w:r>
              <w:rPr>
                <w:rFonts w:hint="eastAsia" w:ascii="宋体" w:hAnsi="宋体" w:cs="宋体"/>
              </w:rPr>
              <w:t>总分</w:t>
            </w:r>
            <w:r>
              <w:t>*100%</w:t>
            </w:r>
          </w:p>
        </w:tc>
        <w:tc>
          <w:tcPr>
            <w:tcW w:w="2466" w:type="dxa"/>
            <w:vAlign w:val="center"/>
          </w:tcPr>
          <w:p>
            <w:pPr>
              <w:pStyle w:val="14"/>
            </w:pPr>
            <w:r>
              <w:t>≥85%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18</w:t>
      </w:r>
      <w:r>
        <w:rPr>
          <w:rFonts w:hint="eastAsia" w:ascii="宋体" w:hAnsi="宋体" w:cs="宋体"/>
          <w:b/>
          <w:color w:val="000000"/>
          <w:sz w:val="28"/>
        </w:rPr>
        <w:t>、解决遗留问题资金绩效目标表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解决遗留问题保障项目顺利实施</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处理遗留项目补助标准</w:t>
            </w:r>
          </w:p>
        </w:tc>
        <w:tc>
          <w:tcPr>
            <w:tcW w:w="2466" w:type="dxa"/>
            <w:vAlign w:val="center"/>
          </w:tcPr>
          <w:p>
            <w:pPr>
              <w:pStyle w:val="14"/>
            </w:pPr>
            <w:r>
              <w:rPr>
                <w:rFonts w:hint="eastAsia" w:ascii="宋体" w:hAnsi="宋体" w:cs="宋体"/>
              </w:rPr>
              <w:t>处理辖区内遗留项目补助标准</w:t>
            </w:r>
          </w:p>
        </w:tc>
        <w:tc>
          <w:tcPr>
            <w:tcW w:w="2466" w:type="dxa"/>
            <w:vAlign w:val="center"/>
          </w:tcPr>
          <w:p>
            <w:pPr>
              <w:pStyle w:val="14"/>
            </w:pPr>
            <w:r>
              <w:t>≥100</w:t>
            </w:r>
            <w:r>
              <w:rPr>
                <w:rFonts w:hint="eastAsia" w:ascii="宋体" w:hAnsi="宋体" w:cs="宋体"/>
              </w:rPr>
              <w:t>万元</w:t>
            </w:r>
          </w:p>
        </w:tc>
        <w:tc>
          <w:tcPr>
            <w:tcW w:w="2466" w:type="dxa"/>
            <w:vAlign w:val="center"/>
          </w:tcPr>
          <w:p>
            <w:pPr>
              <w:pStyle w:val="14"/>
            </w:pPr>
            <w:r>
              <w:rPr>
                <w:rFonts w:hint="eastAsia" w:ascii="宋体" w:hAnsi="宋体" w:cs="宋体"/>
              </w:rP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补助项目涉及户数</w:t>
            </w:r>
          </w:p>
        </w:tc>
        <w:tc>
          <w:tcPr>
            <w:tcW w:w="2466" w:type="dxa"/>
            <w:vAlign w:val="center"/>
          </w:tcPr>
          <w:p>
            <w:pPr>
              <w:pStyle w:val="14"/>
            </w:pPr>
            <w:r>
              <w:rPr>
                <w:rFonts w:hint="eastAsia" w:ascii="宋体" w:hAnsi="宋体" w:cs="宋体"/>
              </w:rPr>
              <w:t>拆迁补助项目涉及户数</w:t>
            </w:r>
          </w:p>
        </w:tc>
        <w:tc>
          <w:tcPr>
            <w:tcW w:w="2466" w:type="dxa"/>
            <w:vAlign w:val="center"/>
          </w:tcPr>
          <w:p>
            <w:pPr>
              <w:pStyle w:val="14"/>
            </w:pPr>
            <w:r>
              <w:t>2</w:t>
            </w:r>
            <w:r>
              <w:rPr>
                <w:rFonts w:hint="eastAsia" w:ascii="宋体" w:hAnsi="宋体" w:cs="宋体"/>
              </w:rPr>
              <w:t>户</w:t>
            </w:r>
          </w:p>
        </w:tc>
        <w:tc>
          <w:tcPr>
            <w:tcW w:w="2466" w:type="dxa"/>
            <w:vAlign w:val="center"/>
          </w:tcPr>
          <w:p>
            <w:pPr>
              <w:pStyle w:val="14"/>
            </w:pPr>
            <w:r>
              <w:rPr>
                <w:rFonts w:hint="eastAsia" w:ascii="宋体" w:hAnsi="宋体" w:cs="宋体"/>
              </w:rP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补偿兑付及时率</w:t>
            </w:r>
          </w:p>
        </w:tc>
        <w:tc>
          <w:tcPr>
            <w:tcW w:w="2466" w:type="dxa"/>
            <w:vAlign w:val="center"/>
          </w:tcPr>
          <w:p>
            <w:pPr>
              <w:pStyle w:val="14"/>
            </w:pPr>
            <w:r>
              <w:rPr>
                <w:rFonts w:hint="eastAsia" w:ascii="宋体" w:hAnsi="宋体" w:cs="宋体"/>
              </w:rPr>
              <w:t>遗留问题补偿兑付及时率</w:t>
            </w:r>
          </w:p>
        </w:tc>
        <w:tc>
          <w:tcPr>
            <w:tcW w:w="2466" w:type="dxa"/>
            <w:vAlign w:val="center"/>
          </w:tcPr>
          <w:p>
            <w:pPr>
              <w:pStyle w:val="14"/>
            </w:pPr>
            <w:r>
              <w:t>≥90%</w:t>
            </w:r>
          </w:p>
        </w:tc>
        <w:tc>
          <w:tcPr>
            <w:tcW w:w="2466" w:type="dxa"/>
            <w:vAlign w:val="center"/>
          </w:tcPr>
          <w:p>
            <w:pPr>
              <w:pStyle w:val="14"/>
            </w:pPr>
            <w:r>
              <w:rPr>
                <w:rFonts w:hint="eastAsia" w:ascii="宋体" w:hAnsi="宋体" w:cs="宋体"/>
              </w:rP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发放率（</w:t>
            </w:r>
            <w:r>
              <w:t>%</w:t>
            </w:r>
            <w:r>
              <w:rPr>
                <w:rFonts w:hint="eastAsia" w:ascii="宋体" w:hAnsi="宋体" w:cs="宋体"/>
              </w:rPr>
              <w:t>）</w:t>
            </w:r>
          </w:p>
        </w:tc>
        <w:tc>
          <w:tcPr>
            <w:tcW w:w="2466" w:type="dxa"/>
            <w:vAlign w:val="center"/>
          </w:tcPr>
          <w:p>
            <w:pPr>
              <w:pStyle w:val="14"/>
            </w:pPr>
            <w:r>
              <w:rPr>
                <w:rFonts w:hint="eastAsia" w:ascii="宋体" w:hAnsi="宋体" w:cs="宋体"/>
              </w:rPr>
              <w:t>实际发放的金额占应发放金额的比率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化解矛盾率</w:t>
            </w:r>
            <w:r>
              <w:t>(%)</w:t>
            </w:r>
          </w:p>
        </w:tc>
        <w:tc>
          <w:tcPr>
            <w:tcW w:w="2466" w:type="dxa"/>
            <w:vAlign w:val="center"/>
          </w:tcPr>
          <w:p>
            <w:pPr>
              <w:pStyle w:val="14"/>
            </w:pPr>
            <w:r>
              <w:rPr>
                <w:rFonts w:hint="eastAsia" w:ascii="宋体" w:hAnsi="宋体" w:cs="宋体"/>
              </w:rPr>
              <w:t>信访案件化解矛盾的数量占信访总数的比率</w:t>
            </w:r>
          </w:p>
        </w:tc>
        <w:tc>
          <w:tcPr>
            <w:tcW w:w="2466" w:type="dxa"/>
            <w:vAlign w:val="center"/>
          </w:tcPr>
          <w:p>
            <w:pPr>
              <w:pStyle w:val="14"/>
            </w:pPr>
            <w:r>
              <w:t>≥80%</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维护社会稳定</w:t>
            </w:r>
          </w:p>
        </w:tc>
        <w:tc>
          <w:tcPr>
            <w:tcW w:w="2466" w:type="dxa"/>
            <w:vAlign w:val="center"/>
          </w:tcPr>
          <w:p>
            <w:pPr>
              <w:pStyle w:val="14"/>
            </w:pPr>
            <w:r>
              <w:rPr>
                <w:rFonts w:hint="eastAsia" w:ascii="宋体" w:hAnsi="宋体" w:cs="宋体"/>
              </w:rPr>
              <w:t>辖区内的社会稳定效果得到提升</w:t>
            </w:r>
          </w:p>
        </w:tc>
        <w:tc>
          <w:tcPr>
            <w:tcW w:w="2466" w:type="dxa"/>
            <w:vAlign w:val="center"/>
          </w:tcPr>
          <w:p>
            <w:pPr>
              <w:pStyle w:val="14"/>
            </w:pPr>
            <w:r>
              <w:rPr>
                <w:rFonts w:hint="eastAsia" w:ascii="宋体" w:hAnsi="宋体" w:cs="宋体"/>
              </w:rPr>
              <w:t>显著提升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社会影响力</w:t>
            </w:r>
          </w:p>
        </w:tc>
        <w:tc>
          <w:tcPr>
            <w:tcW w:w="2466" w:type="dxa"/>
            <w:vAlign w:val="center"/>
          </w:tcPr>
          <w:p>
            <w:pPr>
              <w:pStyle w:val="14"/>
            </w:pPr>
            <w:r>
              <w:rPr>
                <w:rFonts w:hint="eastAsia" w:ascii="宋体" w:hAnsi="宋体" w:cs="宋体"/>
              </w:rPr>
              <w:t>保障工作正常运转，提升服务社会能力</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农户满意度（</w:t>
            </w:r>
            <w:r>
              <w:t>%</w:t>
            </w:r>
            <w:r>
              <w:rPr>
                <w:rFonts w:hint="eastAsia" w:ascii="宋体" w:hAnsi="宋体" w:cs="宋体"/>
              </w:rP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19</w:t>
      </w:r>
      <w:r>
        <w:rPr>
          <w:rFonts w:hint="eastAsia" w:ascii="宋体" w:hAnsi="宋体" w:cs="宋体"/>
          <w:b/>
          <w:color w:val="000000"/>
          <w:sz w:val="28"/>
        </w:rPr>
        <w:t>、劳务费绩效目标表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保障我单位临时人员工资正常发放</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工资发放人员数量（人）</w:t>
            </w:r>
          </w:p>
        </w:tc>
        <w:tc>
          <w:tcPr>
            <w:tcW w:w="2466" w:type="dxa"/>
            <w:vAlign w:val="center"/>
          </w:tcPr>
          <w:p>
            <w:pPr>
              <w:pStyle w:val="14"/>
            </w:pPr>
            <w:r>
              <w:rPr>
                <w:rFonts w:hint="eastAsia" w:ascii="宋体" w:hAnsi="宋体" w:cs="宋体"/>
              </w:rPr>
              <w:t>享受待遇的人数</w:t>
            </w:r>
          </w:p>
        </w:tc>
        <w:tc>
          <w:tcPr>
            <w:tcW w:w="2466" w:type="dxa"/>
            <w:vAlign w:val="center"/>
          </w:tcPr>
          <w:p>
            <w:pPr>
              <w:pStyle w:val="14"/>
            </w:pPr>
            <w:r>
              <w:t>1</w:t>
            </w:r>
            <w:r>
              <w:rPr>
                <w:rFonts w:hint="eastAsia" w:ascii="宋体" w:hAnsi="宋体" w:cs="宋体"/>
              </w:rPr>
              <w:t>人</w:t>
            </w:r>
          </w:p>
        </w:tc>
        <w:tc>
          <w:tcPr>
            <w:tcW w:w="2466" w:type="dxa"/>
            <w:vAlign w:val="center"/>
          </w:tcPr>
          <w:p>
            <w:pPr>
              <w:pStyle w:val="14"/>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工资发放率（</w:t>
            </w:r>
            <w:r>
              <w:t>%</w:t>
            </w:r>
            <w:r>
              <w:rPr>
                <w:rFonts w:hint="eastAsia" w:ascii="宋体" w:hAnsi="宋体" w:cs="宋体"/>
              </w:rPr>
              <w:t>）</w:t>
            </w:r>
          </w:p>
        </w:tc>
        <w:tc>
          <w:tcPr>
            <w:tcW w:w="2466" w:type="dxa"/>
            <w:vAlign w:val="center"/>
          </w:tcPr>
          <w:p>
            <w:pPr>
              <w:pStyle w:val="14"/>
            </w:pPr>
            <w:r>
              <w:rPr>
                <w:rFonts w:hint="eastAsia" w:ascii="宋体" w:hAnsi="宋体" w:cs="宋体"/>
              </w:rPr>
              <w:t>实际发放的资金金额占应发放金额的比率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工资发放时间</w:t>
            </w:r>
          </w:p>
        </w:tc>
        <w:tc>
          <w:tcPr>
            <w:tcW w:w="2466" w:type="dxa"/>
            <w:vAlign w:val="center"/>
          </w:tcPr>
          <w:p>
            <w:pPr>
              <w:pStyle w:val="14"/>
            </w:pPr>
            <w:r>
              <w:rPr>
                <w:rFonts w:hint="eastAsia" w:ascii="宋体" w:hAnsi="宋体" w:cs="宋体"/>
              </w:rPr>
              <w:t>每个月按标准发放工资的时间</w:t>
            </w:r>
          </w:p>
        </w:tc>
        <w:tc>
          <w:tcPr>
            <w:tcW w:w="2466" w:type="dxa"/>
            <w:vAlign w:val="center"/>
          </w:tcPr>
          <w:p>
            <w:pPr>
              <w:pStyle w:val="14"/>
            </w:pPr>
            <w:r>
              <w:rPr>
                <w:rFonts w:hint="eastAsia" w:ascii="宋体" w:hAnsi="宋体" w:cs="宋体"/>
              </w:rPr>
              <w:t>每月</w:t>
            </w:r>
            <w:r>
              <w:t>20</w:t>
            </w:r>
            <w:r>
              <w:rPr>
                <w:rFonts w:hint="eastAsia" w:ascii="宋体" w:hAnsi="宋体" w:cs="宋体"/>
              </w:rPr>
              <w:t>日前发放到位</w:t>
            </w:r>
          </w:p>
        </w:tc>
        <w:tc>
          <w:tcPr>
            <w:tcW w:w="2466" w:type="dxa"/>
            <w:vAlign w:val="center"/>
          </w:tcPr>
          <w:p>
            <w:pPr>
              <w:pStyle w:val="14"/>
            </w:pPr>
            <w:r>
              <w:rPr>
                <w:rFonts w:hint="eastAsia" w:ascii="宋体" w:hAnsi="宋体" w:cs="宋体"/>
              </w:rP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人均工资标准</w:t>
            </w:r>
          </w:p>
        </w:tc>
        <w:tc>
          <w:tcPr>
            <w:tcW w:w="2466" w:type="dxa"/>
            <w:vAlign w:val="center"/>
          </w:tcPr>
          <w:p>
            <w:pPr>
              <w:pStyle w:val="14"/>
            </w:pPr>
            <w:r>
              <w:rPr>
                <w:rFonts w:hint="eastAsia" w:ascii="宋体" w:hAnsi="宋体" w:cs="宋体"/>
              </w:rPr>
              <w:t>每人每月平均发放工资标准</w:t>
            </w:r>
          </w:p>
        </w:tc>
        <w:tc>
          <w:tcPr>
            <w:tcW w:w="2466" w:type="dxa"/>
            <w:vAlign w:val="center"/>
          </w:tcPr>
          <w:p>
            <w:pPr>
              <w:pStyle w:val="14"/>
            </w:pPr>
            <w:r>
              <w:t>690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2466" w:type="dxa"/>
            <w:vAlign w:val="center"/>
          </w:tcPr>
          <w:p>
            <w:pPr>
              <w:pStyle w:val="14"/>
            </w:pPr>
            <w:r>
              <w:rPr>
                <w:rFonts w:hint="eastAsia" w:ascii="宋体" w:hAnsi="宋体" w:cs="宋体"/>
              </w:rP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工作完成率</w:t>
            </w:r>
          </w:p>
        </w:tc>
        <w:tc>
          <w:tcPr>
            <w:tcW w:w="2466" w:type="dxa"/>
            <w:vAlign w:val="center"/>
          </w:tcPr>
          <w:p>
            <w:pPr>
              <w:pStyle w:val="14"/>
            </w:pPr>
            <w:r>
              <w:rPr>
                <w:rFonts w:hint="eastAsia" w:ascii="宋体" w:hAnsi="宋体" w:cs="宋体"/>
              </w:rPr>
              <w:t>实际完成工作量占应完成工作量的比率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人员正常可持续服务社会</w:t>
            </w:r>
          </w:p>
        </w:tc>
        <w:tc>
          <w:tcPr>
            <w:tcW w:w="2466" w:type="dxa"/>
            <w:vAlign w:val="center"/>
          </w:tcPr>
          <w:p>
            <w:pPr>
              <w:pStyle w:val="14"/>
            </w:pPr>
            <w:r>
              <w:rPr>
                <w:rFonts w:hint="eastAsia" w:ascii="宋体" w:hAnsi="宋体" w:cs="宋体"/>
              </w:rPr>
              <w:t>不因工资等发放不到位造成人员流失</w:t>
            </w:r>
          </w:p>
        </w:tc>
        <w:tc>
          <w:tcPr>
            <w:tcW w:w="2466" w:type="dxa"/>
            <w:vAlign w:val="center"/>
          </w:tcPr>
          <w:p>
            <w:pPr>
              <w:pStyle w:val="14"/>
            </w:pPr>
            <w:r>
              <w:rPr>
                <w:rFonts w:hint="eastAsia" w:ascii="宋体" w:hAnsi="宋体" w:cs="宋体"/>
              </w:rPr>
              <w:t>不发生人员流失</w:t>
            </w:r>
          </w:p>
        </w:tc>
        <w:tc>
          <w:tcPr>
            <w:tcW w:w="2466" w:type="dxa"/>
            <w:vAlign w:val="center"/>
          </w:tcPr>
          <w:p>
            <w:pPr>
              <w:pStyle w:val="14"/>
            </w:pPr>
            <w:r>
              <w:rPr>
                <w:rFonts w:hint="eastAsia" w:ascii="宋体" w:hAnsi="宋体" w:cs="宋体"/>
              </w:rP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社会影响力</w:t>
            </w:r>
          </w:p>
        </w:tc>
        <w:tc>
          <w:tcPr>
            <w:tcW w:w="2466" w:type="dxa"/>
            <w:vAlign w:val="center"/>
          </w:tcPr>
          <w:p>
            <w:pPr>
              <w:pStyle w:val="14"/>
            </w:pPr>
            <w:r>
              <w:rPr>
                <w:rFonts w:hint="eastAsia" w:ascii="宋体" w:hAnsi="宋体" w:cs="宋体"/>
              </w:rPr>
              <w:t>保障工作正常运转，提升服务社会能力</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职工满意度</w:t>
            </w:r>
          </w:p>
        </w:tc>
        <w:tc>
          <w:tcPr>
            <w:tcW w:w="2466" w:type="dxa"/>
            <w:vAlign w:val="center"/>
          </w:tcPr>
          <w:p>
            <w:pPr>
              <w:pStyle w:val="14"/>
            </w:pPr>
            <w:r>
              <w:rPr>
                <w:rFonts w:hint="eastAsia" w:ascii="宋体" w:hAnsi="宋体" w:cs="宋体"/>
              </w:rPr>
              <w:t>调查中满意人数占总人数的比率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20</w:t>
      </w:r>
      <w:r>
        <w:rPr>
          <w:rFonts w:hint="eastAsia" w:ascii="宋体" w:hAnsi="宋体" w:cs="宋体"/>
          <w:b/>
          <w:color w:val="000000"/>
          <w:sz w:val="28"/>
        </w:rPr>
        <w:t>、劳务派遣人员工资社保待遇绩效目标表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保障劳务派遣人员工资及社保待遇落实</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工资发放人员数量（人）</w:t>
            </w:r>
          </w:p>
        </w:tc>
        <w:tc>
          <w:tcPr>
            <w:tcW w:w="2466" w:type="dxa"/>
            <w:vAlign w:val="center"/>
          </w:tcPr>
          <w:p>
            <w:pPr>
              <w:pStyle w:val="14"/>
            </w:pPr>
            <w:r>
              <w:rPr>
                <w:rFonts w:hint="eastAsia" w:ascii="宋体" w:hAnsi="宋体" w:cs="宋体"/>
              </w:rPr>
              <w:t>享受待遇的劳务派遣人数</w:t>
            </w:r>
          </w:p>
        </w:tc>
        <w:tc>
          <w:tcPr>
            <w:tcW w:w="2466" w:type="dxa"/>
            <w:vAlign w:val="center"/>
          </w:tcPr>
          <w:p>
            <w:pPr>
              <w:pStyle w:val="14"/>
            </w:pPr>
            <w:r>
              <w:t>≥50</w:t>
            </w:r>
            <w:r>
              <w:rPr>
                <w:rFonts w:hint="eastAsia" w:ascii="宋体" w:hAnsi="宋体" w:cs="宋体"/>
              </w:rPr>
              <w:t>人</w:t>
            </w:r>
          </w:p>
        </w:tc>
        <w:tc>
          <w:tcPr>
            <w:tcW w:w="2466" w:type="dxa"/>
            <w:vAlign w:val="center"/>
          </w:tcPr>
          <w:p>
            <w:pPr>
              <w:pStyle w:val="14"/>
            </w:pPr>
            <w:r>
              <w:rPr>
                <w:rFonts w:hint="eastAsia" w:ascii="宋体" w:hAnsi="宋体" w:cs="宋体"/>
              </w:rPr>
              <w:t>人事局发《中华路派遣人员</w:t>
            </w:r>
            <w:r>
              <w:t>2023</w:t>
            </w:r>
            <w:r>
              <w:rPr>
                <w:rFonts w:hint="eastAsia" w:ascii="宋体" w:hAnsi="宋体" w:cs="宋体"/>
              </w:rPr>
              <w:t>年</w:t>
            </w:r>
            <w:r>
              <w:t>1</w:t>
            </w:r>
            <w:r>
              <w:rPr>
                <w:rFonts w:hint="eastAsia" w:ascii="宋体" w:hAnsi="宋体" w:cs="宋体"/>
              </w:rPr>
              <w:t>月至</w:t>
            </w:r>
            <w:r>
              <w:t>12</w:t>
            </w:r>
            <w:r>
              <w:rPr>
                <w:rFonts w:hint="eastAsia" w:ascii="宋体" w:hAnsi="宋体" w:cs="宋体"/>
              </w:rPr>
              <w:t>月费用预算》表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工资发放率（</w:t>
            </w:r>
            <w:r>
              <w:t>%</w:t>
            </w:r>
            <w:r>
              <w:rPr>
                <w:rFonts w:hint="eastAsia" w:ascii="宋体" w:hAnsi="宋体" w:cs="宋体"/>
              </w:rPr>
              <w:t>）</w:t>
            </w:r>
          </w:p>
        </w:tc>
        <w:tc>
          <w:tcPr>
            <w:tcW w:w="2466" w:type="dxa"/>
            <w:vAlign w:val="center"/>
          </w:tcPr>
          <w:p>
            <w:pPr>
              <w:pStyle w:val="14"/>
            </w:pPr>
            <w:r>
              <w:rPr>
                <w:rFonts w:hint="eastAsia" w:ascii="宋体" w:hAnsi="宋体" w:cs="宋体"/>
              </w:rPr>
              <w:t>实际发放的资金金额占应发放金额的比率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工资发放时间</w:t>
            </w:r>
          </w:p>
        </w:tc>
        <w:tc>
          <w:tcPr>
            <w:tcW w:w="2466" w:type="dxa"/>
            <w:vAlign w:val="center"/>
          </w:tcPr>
          <w:p>
            <w:pPr>
              <w:pStyle w:val="14"/>
            </w:pPr>
            <w:r>
              <w:rPr>
                <w:rFonts w:hint="eastAsia" w:ascii="宋体" w:hAnsi="宋体" w:cs="宋体"/>
              </w:rPr>
              <w:t>每个月按标准发放工资的时间</w:t>
            </w:r>
          </w:p>
        </w:tc>
        <w:tc>
          <w:tcPr>
            <w:tcW w:w="2466" w:type="dxa"/>
            <w:vAlign w:val="center"/>
          </w:tcPr>
          <w:p>
            <w:pPr>
              <w:pStyle w:val="14"/>
            </w:pPr>
            <w:r>
              <w:rPr>
                <w:rFonts w:hint="eastAsia" w:ascii="宋体" w:hAnsi="宋体" w:cs="宋体"/>
              </w:rPr>
              <w:t>每月</w:t>
            </w:r>
            <w:r>
              <w:t>30</w:t>
            </w:r>
            <w:r>
              <w:rPr>
                <w:rFonts w:hint="eastAsia" w:ascii="宋体" w:hAnsi="宋体" w:cs="宋体"/>
              </w:rPr>
              <w:t>日前发放到位</w:t>
            </w:r>
          </w:p>
        </w:tc>
        <w:tc>
          <w:tcPr>
            <w:tcW w:w="2466" w:type="dxa"/>
            <w:vAlign w:val="center"/>
          </w:tcPr>
          <w:p>
            <w:pPr>
              <w:pStyle w:val="14"/>
            </w:pPr>
            <w:r>
              <w:rPr>
                <w:rFonts w:hint="eastAsia" w:ascii="宋体" w:hAnsi="宋体" w:cs="宋体"/>
              </w:rPr>
              <w:t>劳务公司工资发放清单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人均工资标准</w:t>
            </w:r>
          </w:p>
        </w:tc>
        <w:tc>
          <w:tcPr>
            <w:tcW w:w="2466" w:type="dxa"/>
            <w:vAlign w:val="center"/>
          </w:tcPr>
          <w:p>
            <w:pPr>
              <w:pStyle w:val="14"/>
            </w:pPr>
            <w:r>
              <w:rPr>
                <w:rFonts w:hint="eastAsia" w:ascii="宋体" w:hAnsi="宋体" w:cs="宋体"/>
              </w:rPr>
              <w:t>每人每月平均发放工资标准</w:t>
            </w:r>
          </w:p>
        </w:tc>
        <w:tc>
          <w:tcPr>
            <w:tcW w:w="2466" w:type="dxa"/>
            <w:vAlign w:val="center"/>
          </w:tcPr>
          <w:p>
            <w:pPr>
              <w:pStyle w:val="14"/>
            </w:pPr>
            <w:r>
              <w:t>≤5000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2466" w:type="dxa"/>
            <w:vAlign w:val="center"/>
          </w:tcPr>
          <w:p>
            <w:pPr>
              <w:pStyle w:val="14"/>
            </w:pPr>
            <w:r>
              <w:rPr>
                <w:rFonts w:hint="eastAsia" w:ascii="宋体" w:hAnsi="宋体" w:cs="宋体"/>
              </w:rPr>
              <w:t>人事局发《中华路派遣人员</w:t>
            </w:r>
            <w:r>
              <w:t>2023</w:t>
            </w:r>
            <w:r>
              <w:rPr>
                <w:rFonts w:hint="eastAsia" w:ascii="宋体" w:hAnsi="宋体" w:cs="宋体"/>
              </w:rPr>
              <w:t>年</w:t>
            </w:r>
            <w:r>
              <w:t>1</w:t>
            </w:r>
            <w:r>
              <w:rPr>
                <w:rFonts w:hint="eastAsia" w:ascii="宋体" w:hAnsi="宋体" w:cs="宋体"/>
              </w:rPr>
              <w:t>月至</w:t>
            </w:r>
            <w:r>
              <w:t>12</w:t>
            </w:r>
            <w:r>
              <w:rPr>
                <w:rFonts w:hint="eastAsia" w:ascii="宋体" w:hAnsi="宋体" w:cs="宋体"/>
              </w:rPr>
              <w:t>月费用预算》表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工作完成率</w:t>
            </w:r>
          </w:p>
        </w:tc>
        <w:tc>
          <w:tcPr>
            <w:tcW w:w="2466" w:type="dxa"/>
            <w:vAlign w:val="center"/>
          </w:tcPr>
          <w:p>
            <w:pPr>
              <w:pStyle w:val="14"/>
            </w:pPr>
            <w:r>
              <w:rPr>
                <w:rFonts w:hint="eastAsia" w:ascii="宋体" w:hAnsi="宋体" w:cs="宋体"/>
              </w:rPr>
              <w:t>实际完成工作量占应完成工作量的比率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人员正常可持续服务社会</w:t>
            </w:r>
          </w:p>
        </w:tc>
        <w:tc>
          <w:tcPr>
            <w:tcW w:w="2466" w:type="dxa"/>
            <w:vAlign w:val="center"/>
          </w:tcPr>
          <w:p>
            <w:pPr>
              <w:pStyle w:val="14"/>
            </w:pPr>
            <w:r>
              <w:rPr>
                <w:rFonts w:hint="eastAsia" w:ascii="宋体" w:hAnsi="宋体" w:cs="宋体"/>
              </w:rPr>
              <w:t>不因工资及社保缴纳等发放不到位造成人员流失</w:t>
            </w:r>
          </w:p>
        </w:tc>
        <w:tc>
          <w:tcPr>
            <w:tcW w:w="2466" w:type="dxa"/>
            <w:vAlign w:val="center"/>
          </w:tcPr>
          <w:p>
            <w:pPr>
              <w:pStyle w:val="14"/>
            </w:pPr>
            <w:r>
              <w:rPr>
                <w:rFonts w:hint="eastAsia" w:ascii="宋体" w:hAnsi="宋体" w:cs="宋体"/>
              </w:rPr>
              <w:t>不发生人员流失</w:t>
            </w:r>
          </w:p>
        </w:tc>
        <w:tc>
          <w:tcPr>
            <w:tcW w:w="2466" w:type="dxa"/>
            <w:vAlign w:val="center"/>
          </w:tcPr>
          <w:p>
            <w:pPr>
              <w:pStyle w:val="14"/>
            </w:pPr>
            <w:r>
              <w:rPr>
                <w:rFonts w:hint="eastAsia" w:ascii="宋体" w:hAnsi="宋体" w:cs="宋体"/>
              </w:rP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考核合格率</w:t>
            </w:r>
          </w:p>
        </w:tc>
        <w:tc>
          <w:tcPr>
            <w:tcW w:w="2466" w:type="dxa"/>
            <w:vAlign w:val="center"/>
          </w:tcPr>
          <w:p>
            <w:pPr>
              <w:pStyle w:val="14"/>
            </w:pPr>
            <w:r>
              <w:rPr>
                <w:rFonts w:hint="eastAsia" w:ascii="宋体" w:hAnsi="宋体" w:cs="宋体"/>
              </w:rPr>
              <w:t>考核合格人数占总人数的比率</w:t>
            </w:r>
          </w:p>
        </w:tc>
        <w:tc>
          <w:tcPr>
            <w:tcW w:w="2466" w:type="dxa"/>
            <w:vAlign w:val="center"/>
          </w:tcPr>
          <w:p>
            <w:pPr>
              <w:pStyle w:val="14"/>
            </w:pPr>
            <w:r>
              <w:t>≥98%</w:t>
            </w:r>
          </w:p>
        </w:tc>
        <w:tc>
          <w:tcPr>
            <w:tcW w:w="2466" w:type="dxa"/>
            <w:vAlign w:val="center"/>
          </w:tcPr>
          <w:p>
            <w:pPr>
              <w:pStyle w:val="14"/>
            </w:pPr>
            <w:r>
              <w:rPr>
                <w:rFonts w:hint="eastAsia" w:ascii="宋体" w:hAnsi="宋体" w:cs="宋体"/>
              </w:rPr>
              <w:t>人事局考核结果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社会影响力</w:t>
            </w:r>
          </w:p>
        </w:tc>
        <w:tc>
          <w:tcPr>
            <w:tcW w:w="2466" w:type="dxa"/>
            <w:vAlign w:val="center"/>
          </w:tcPr>
          <w:p>
            <w:pPr>
              <w:pStyle w:val="14"/>
            </w:pPr>
            <w:r>
              <w:rPr>
                <w:rFonts w:hint="eastAsia" w:ascii="宋体" w:hAnsi="宋体" w:cs="宋体"/>
              </w:rPr>
              <w:t>保障工作正常运转，提升服务社会能力</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劳务派遣人员满意度</w:t>
            </w:r>
          </w:p>
        </w:tc>
        <w:tc>
          <w:tcPr>
            <w:tcW w:w="2466" w:type="dxa"/>
            <w:vAlign w:val="center"/>
          </w:tcPr>
          <w:p>
            <w:pPr>
              <w:pStyle w:val="14"/>
            </w:pPr>
            <w:r>
              <w:rPr>
                <w:rFonts w:hint="eastAsia" w:ascii="宋体" w:hAnsi="宋体" w:cs="宋体"/>
              </w:rPr>
              <w:t>调查中满意人数占总人数的比率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21</w:t>
      </w:r>
      <w:r>
        <w:rPr>
          <w:rFonts w:hint="eastAsia" w:ascii="宋体" w:hAnsi="宋体" w:cs="宋体"/>
          <w:b/>
          <w:color w:val="000000"/>
          <w:sz w:val="28"/>
        </w:rPr>
        <w:t>、离任村干部生活补贴绩效目标表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保障村级离任村干部生活补贴发放</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工资发放人员数量（人）</w:t>
            </w:r>
          </w:p>
        </w:tc>
        <w:tc>
          <w:tcPr>
            <w:tcW w:w="2466" w:type="dxa"/>
            <w:vAlign w:val="center"/>
          </w:tcPr>
          <w:p>
            <w:pPr>
              <w:pStyle w:val="14"/>
            </w:pPr>
            <w:r>
              <w:rPr>
                <w:rFonts w:hint="eastAsia" w:ascii="宋体" w:hAnsi="宋体" w:cs="宋体"/>
              </w:rPr>
              <w:t>享受待遇的离任村干部人数</w:t>
            </w:r>
          </w:p>
        </w:tc>
        <w:tc>
          <w:tcPr>
            <w:tcW w:w="2466" w:type="dxa"/>
            <w:vAlign w:val="center"/>
          </w:tcPr>
          <w:p>
            <w:pPr>
              <w:pStyle w:val="14"/>
            </w:pPr>
            <w:r>
              <w:t>≥102</w:t>
            </w:r>
            <w:r>
              <w:rPr>
                <w:rFonts w:hint="eastAsia" w:ascii="宋体" w:hAnsi="宋体" w:cs="宋体"/>
              </w:rPr>
              <w:t>人</w:t>
            </w:r>
          </w:p>
        </w:tc>
        <w:tc>
          <w:tcPr>
            <w:tcW w:w="2466" w:type="dxa"/>
            <w:vAlign w:val="center"/>
          </w:tcPr>
          <w:p>
            <w:pPr>
              <w:pStyle w:val="14"/>
            </w:pPr>
            <w:r>
              <w:rPr>
                <w:rFonts w:hint="eastAsia" w:ascii="宋体" w:hAnsi="宋体" w:cs="宋体"/>
              </w:rP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工资发放率（</w:t>
            </w:r>
            <w:r>
              <w:t>%</w:t>
            </w:r>
            <w:r>
              <w:rPr>
                <w:rFonts w:hint="eastAsia" w:ascii="宋体" w:hAnsi="宋体" w:cs="宋体"/>
              </w:rPr>
              <w:t>）</w:t>
            </w:r>
          </w:p>
        </w:tc>
        <w:tc>
          <w:tcPr>
            <w:tcW w:w="2466" w:type="dxa"/>
            <w:vAlign w:val="center"/>
          </w:tcPr>
          <w:p>
            <w:pPr>
              <w:pStyle w:val="14"/>
            </w:pPr>
            <w:r>
              <w:rPr>
                <w:rFonts w:hint="eastAsia" w:ascii="宋体" w:hAnsi="宋体" w:cs="宋体"/>
              </w:rPr>
              <w:t>实际发放的资金金额占应发放金额的比率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工资发放时间</w:t>
            </w:r>
          </w:p>
        </w:tc>
        <w:tc>
          <w:tcPr>
            <w:tcW w:w="2466" w:type="dxa"/>
            <w:vAlign w:val="center"/>
          </w:tcPr>
          <w:p>
            <w:pPr>
              <w:pStyle w:val="14"/>
            </w:pPr>
            <w:r>
              <w:rPr>
                <w:rFonts w:hint="eastAsia" w:ascii="宋体" w:hAnsi="宋体" w:cs="宋体"/>
              </w:rPr>
              <w:t>每个月按标准发放工资的时间</w:t>
            </w:r>
          </w:p>
        </w:tc>
        <w:tc>
          <w:tcPr>
            <w:tcW w:w="2466" w:type="dxa"/>
            <w:vAlign w:val="center"/>
          </w:tcPr>
          <w:p>
            <w:pPr>
              <w:pStyle w:val="14"/>
            </w:pPr>
            <w:r>
              <w:rPr>
                <w:rFonts w:hint="eastAsia" w:ascii="宋体" w:hAnsi="宋体" w:cs="宋体"/>
              </w:rPr>
              <w:t>每月</w:t>
            </w:r>
            <w:r>
              <w:t>30</w:t>
            </w:r>
            <w:r>
              <w:rPr>
                <w:rFonts w:hint="eastAsia" w:ascii="宋体" w:hAnsi="宋体" w:cs="宋体"/>
              </w:rPr>
              <w:t>日前发放到位</w:t>
            </w:r>
          </w:p>
        </w:tc>
        <w:tc>
          <w:tcPr>
            <w:tcW w:w="2466" w:type="dxa"/>
            <w:vAlign w:val="center"/>
          </w:tcPr>
          <w:p>
            <w:pPr>
              <w:pStyle w:val="14"/>
            </w:pPr>
            <w:r>
              <w:rPr>
                <w:rFonts w:hint="eastAsia" w:ascii="宋体" w:hAnsi="宋体" w:cs="宋体"/>
              </w:rP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人均工资标准</w:t>
            </w:r>
          </w:p>
        </w:tc>
        <w:tc>
          <w:tcPr>
            <w:tcW w:w="2466" w:type="dxa"/>
            <w:vAlign w:val="center"/>
          </w:tcPr>
          <w:p>
            <w:pPr>
              <w:pStyle w:val="14"/>
            </w:pPr>
            <w:r>
              <w:rPr>
                <w:rFonts w:hint="eastAsia" w:ascii="宋体" w:hAnsi="宋体" w:cs="宋体"/>
              </w:rPr>
              <w:t>每人每月平均发放工资标准</w:t>
            </w:r>
          </w:p>
        </w:tc>
        <w:tc>
          <w:tcPr>
            <w:tcW w:w="2466" w:type="dxa"/>
            <w:vAlign w:val="center"/>
          </w:tcPr>
          <w:p>
            <w:pPr>
              <w:pStyle w:val="14"/>
            </w:pPr>
            <w:r>
              <w:t>≤1200</w:t>
            </w:r>
            <w:r>
              <w:rPr>
                <w:rFonts w:hint="eastAsia" w:ascii="宋体" w:hAnsi="宋体" w:cs="宋体"/>
              </w:rPr>
              <w:t>元</w:t>
            </w:r>
            <w:r>
              <w:t>/</w:t>
            </w:r>
            <w:r>
              <w:rPr>
                <w:rFonts w:hint="eastAsia" w:ascii="宋体" w:hAnsi="宋体" w:cs="宋体"/>
              </w:rPr>
              <w:t>人</w:t>
            </w:r>
            <w:r>
              <w:t>/</w:t>
            </w:r>
            <w:r>
              <w:rPr>
                <w:rFonts w:hint="eastAsia" w:ascii="宋体" w:hAnsi="宋体" w:cs="宋体"/>
              </w:rPr>
              <w:t>月</w:t>
            </w:r>
          </w:p>
        </w:tc>
        <w:tc>
          <w:tcPr>
            <w:tcW w:w="2466" w:type="dxa"/>
            <w:vAlign w:val="center"/>
          </w:tcPr>
          <w:p>
            <w:pPr>
              <w:pStyle w:val="14"/>
            </w:pPr>
            <w:r>
              <w:rPr>
                <w:rFonts w:hint="eastAsia" w:ascii="宋体" w:hAnsi="宋体" w:cs="宋体"/>
              </w:rP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离任村干部生活改善情况</w:t>
            </w:r>
          </w:p>
        </w:tc>
        <w:tc>
          <w:tcPr>
            <w:tcW w:w="2466" w:type="dxa"/>
            <w:vAlign w:val="center"/>
          </w:tcPr>
          <w:p>
            <w:pPr>
              <w:pStyle w:val="14"/>
            </w:pPr>
            <w:r>
              <w:rPr>
                <w:rFonts w:hint="eastAsia" w:ascii="宋体" w:hAnsi="宋体" w:cs="宋体"/>
              </w:rPr>
              <w:t>补助所带来的离任村干部生活水平改善情况</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人员正常可持续服务社会</w:t>
            </w:r>
          </w:p>
        </w:tc>
        <w:tc>
          <w:tcPr>
            <w:tcW w:w="2466" w:type="dxa"/>
            <w:vAlign w:val="center"/>
          </w:tcPr>
          <w:p>
            <w:pPr>
              <w:pStyle w:val="14"/>
            </w:pPr>
            <w:r>
              <w:rPr>
                <w:rFonts w:hint="eastAsia" w:ascii="宋体" w:hAnsi="宋体" w:cs="宋体"/>
              </w:rPr>
              <w:t>不因工资及社保缴纳等发放不到位造成人员流失</w:t>
            </w:r>
          </w:p>
        </w:tc>
        <w:tc>
          <w:tcPr>
            <w:tcW w:w="2466" w:type="dxa"/>
            <w:vAlign w:val="center"/>
          </w:tcPr>
          <w:p>
            <w:pPr>
              <w:pStyle w:val="14"/>
            </w:pPr>
            <w:r>
              <w:rPr>
                <w:rFonts w:hint="eastAsia" w:ascii="宋体" w:hAnsi="宋体" w:cs="宋体"/>
              </w:rPr>
              <w:t>不发生人员流失</w:t>
            </w:r>
          </w:p>
        </w:tc>
        <w:tc>
          <w:tcPr>
            <w:tcW w:w="2466" w:type="dxa"/>
            <w:vAlign w:val="center"/>
          </w:tcPr>
          <w:p>
            <w:pPr>
              <w:pStyle w:val="14"/>
            </w:pPr>
            <w:r>
              <w:rPr>
                <w:rFonts w:hint="eastAsia" w:ascii="宋体" w:hAnsi="宋体" w:cs="宋体"/>
              </w:rP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社会影响力</w:t>
            </w:r>
          </w:p>
        </w:tc>
        <w:tc>
          <w:tcPr>
            <w:tcW w:w="2466" w:type="dxa"/>
            <w:vAlign w:val="center"/>
          </w:tcPr>
          <w:p>
            <w:pPr>
              <w:pStyle w:val="14"/>
            </w:pPr>
            <w:r>
              <w:rPr>
                <w:rFonts w:hint="eastAsia" w:ascii="宋体" w:hAnsi="宋体" w:cs="宋体"/>
              </w:rPr>
              <w:t>保障工作正常运转，提升服务社会能力</w:t>
            </w:r>
          </w:p>
        </w:tc>
        <w:tc>
          <w:tcPr>
            <w:tcW w:w="2466" w:type="dxa"/>
            <w:vAlign w:val="center"/>
          </w:tcPr>
          <w:p>
            <w:pPr>
              <w:pStyle w:val="14"/>
            </w:pPr>
            <w:r>
              <w:rPr>
                <w:rFonts w:hint="eastAsia" w:ascii="宋体" w:hAnsi="宋体" w:cs="宋体"/>
              </w:rPr>
              <w:t>明显提升</w:t>
            </w:r>
          </w:p>
        </w:tc>
        <w:tc>
          <w:tcPr>
            <w:tcW w:w="2466" w:type="dxa"/>
            <w:vAlign w:val="center"/>
          </w:tcPr>
          <w:p>
            <w:pPr>
              <w:pStyle w:val="14"/>
            </w:pPr>
            <w:r>
              <w:rPr>
                <w:rFonts w:hint="eastAsia" w:ascii="宋体" w:hAnsi="宋体" w:cs="宋体"/>
              </w:rP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劳务派遣人员满意度</w:t>
            </w:r>
          </w:p>
        </w:tc>
        <w:tc>
          <w:tcPr>
            <w:tcW w:w="2466" w:type="dxa"/>
            <w:vAlign w:val="center"/>
          </w:tcPr>
          <w:p>
            <w:pPr>
              <w:pStyle w:val="14"/>
            </w:pPr>
            <w:r>
              <w:rPr>
                <w:rFonts w:hint="eastAsia" w:ascii="宋体" w:hAnsi="宋体" w:cs="宋体"/>
              </w:rPr>
              <w:t>调查中满意人数占总人数的比率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22</w:t>
      </w:r>
      <w:r>
        <w:rPr>
          <w:rFonts w:hint="eastAsia" w:ascii="宋体" w:hAnsi="宋体" w:cs="宋体"/>
          <w:b/>
          <w:color w:val="000000"/>
          <w:sz w:val="28"/>
        </w:rPr>
        <w:t>、落实重新安置军队退役人员待遇绩效目标表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根据县政府【</w:t>
            </w:r>
            <w:r>
              <w:t>2017</w:t>
            </w:r>
            <w:r>
              <w:rPr>
                <w:rFonts w:hint="eastAsia" w:ascii="宋体" w:hAnsi="宋体" w:cs="宋体"/>
              </w:rPr>
              <w:t>】</w:t>
            </w:r>
            <w:r>
              <w:t>13</w:t>
            </w:r>
            <w:r>
              <w:rPr>
                <w:rFonts w:hint="eastAsia" w:ascii="宋体" w:hAnsi="宋体" w:cs="宋体"/>
              </w:rPr>
              <w:t>号文件精神，解决我单位涉军人员工资待遇及工伤保险、医疗保险、养老保险三险。</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补助金发放率</w:t>
            </w:r>
            <w:r>
              <w:t>(%)</w:t>
            </w:r>
          </w:p>
        </w:tc>
        <w:tc>
          <w:tcPr>
            <w:tcW w:w="2466" w:type="dxa"/>
            <w:vAlign w:val="center"/>
          </w:tcPr>
          <w:p>
            <w:pPr>
              <w:pStyle w:val="14"/>
            </w:pPr>
            <w:r>
              <w:rPr>
                <w:rFonts w:hint="eastAsia" w:ascii="宋体" w:hAnsi="宋体" w:cs="宋体"/>
              </w:rPr>
              <w:t>实际发放的补助金金额占计划发放金额的比率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县政府【</w:t>
            </w:r>
            <w:r>
              <w:t>2017</w:t>
            </w:r>
            <w:r>
              <w:rPr>
                <w:rFonts w:hint="eastAsia" w:ascii="宋体" w:hAnsi="宋体" w:cs="宋体"/>
              </w:rPr>
              <w:t>】</w:t>
            </w:r>
            <w:r>
              <w:t>13</w:t>
            </w:r>
            <w:r>
              <w:rPr>
                <w:rFonts w:hint="eastAsia" w:ascii="宋体" w:hAnsi="宋体" w:cs="宋体"/>
              </w:rPr>
              <w:t>号文件，财务出账明细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及时发放工资及缴纳社保率</w:t>
            </w:r>
          </w:p>
        </w:tc>
        <w:tc>
          <w:tcPr>
            <w:tcW w:w="2466" w:type="dxa"/>
            <w:vAlign w:val="center"/>
          </w:tcPr>
          <w:p>
            <w:pPr>
              <w:pStyle w:val="14"/>
            </w:pPr>
            <w:r>
              <w:rPr>
                <w:rFonts w:hint="eastAsia" w:ascii="宋体" w:hAnsi="宋体" w:cs="宋体"/>
              </w:rPr>
              <w:t>及时发放工资及缴纳社保月数占全年的比率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受补助人数</w:t>
            </w:r>
          </w:p>
        </w:tc>
        <w:tc>
          <w:tcPr>
            <w:tcW w:w="2466" w:type="dxa"/>
            <w:vAlign w:val="center"/>
          </w:tcPr>
          <w:p>
            <w:pPr>
              <w:pStyle w:val="14"/>
            </w:pPr>
            <w:r>
              <w:rPr>
                <w:rFonts w:hint="eastAsia" w:ascii="宋体" w:hAnsi="宋体" w:cs="宋体"/>
              </w:rPr>
              <w:t>享受补助的退役人员人数</w:t>
            </w:r>
          </w:p>
        </w:tc>
        <w:tc>
          <w:tcPr>
            <w:tcW w:w="2466" w:type="dxa"/>
            <w:vAlign w:val="center"/>
          </w:tcPr>
          <w:p>
            <w:pPr>
              <w:pStyle w:val="14"/>
            </w:pPr>
            <w:r>
              <w:t>≥70</w:t>
            </w:r>
            <w:r>
              <w:rPr>
                <w:rFonts w:hint="eastAsia" w:ascii="宋体" w:hAnsi="宋体" w:cs="宋体"/>
              </w:rPr>
              <w:t>人</w:t>
            </w:r>
          </w:p>
        </w:tc>
        <w:tc>
          <w:tcPr>
            <w:tcW w:w="2466" w:type="dxa"/>
            <w:vAlign w:val="center"/>
          </w:tcPr>
          <w:p>
            <w:pPr>
              <w:pStyle w:val="14"/>
            </w:pPr>
            <w:r>
              <w:rPr>
                <w:rFonts w:hint="eastAsia" w:ascii="宋体" w:hAnsi="宋体" w:cs="宋体"/>
              </w:rPr>
              <w:t>县政府【</w:t>
            </w:r>
            <w:r>
              <w:t>2017</w:t>
            </w:r>
            <w:r>
              <w:rPr>
                <w:rFonts w:hint="eastAsia" w:ascii="宋体" w:hAnsi="宋体" w:cs="宋体"/>
              </w:rPr>
              <w:t>】</w:t>
            </w:r>
            <w:r>
              <w:t>13</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人均可享受补贴金额</w:t>
            </w:r>
          </w:p>
        </w:tc>
        <w:tc>
          <w:tcPr>
            <w:tcW w:w="2466" w:type="dxa"/>
            <w:vAlign w:val="center"/>
          </w:tcPr>
          <w:p>
            <w:pPr>
              <w:pStyle w:val="14"/>
            </w:pPr>
            <w:r>
              <w:rPr>
                <w:rFonts w:hint="eastAsia" w:ascii="宋体" w:hAnsi="宋体" w:cs="宋体"/>
              </w:rPr>
              <w:t>退役人员人均月可享受补贴金额</w:t>
            </w:r>
          </w:p>
        </w:tc>
        <w:tc>
          <w:tcPr>
            <w:tcW w:w="2466" w:type="dxa"/>
            <w:vAlign w:val="center"/>
          </w:tcPr>
          <w:p>
            <w:pPr>
              <w:pStyle w:val="14"/>
            </w:pPr>
            <w:r>
              <w:t>≥4000</w:t>
            </w:r>
            <w:r>
              <w:rPr>
                <w:rFonts w:hint="eastAsia" w:ascii="宋体" w:hAnsi="宋体" w:cs="宋体"/>
              </w:rPr>
              <w:t>元</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补助人群生活改善提升情况</w:t>
            </w:r>
          </w:p>
        </w:tc>
        <w:tc>
          <w:tcPr>
            <w:tcW w:w="2466" w:type="dxa"/>
            <w:vAlign w:val="center"/>
          </w:tcPr>
          <w:p>
            <w:pPr>
              <w:pStyle w:val="14"/>
            </w:pPr>
            <w:r>
              <w:rPr>
                <w:rFonts w:hint="eastAsia" w:ascii="宋体" w:hAnsi="宋体" w:cs="宋体"/>
              </w:rPr>
              <w:t>补助人群在生活、医疗、护理、教育等方面的改善情况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人员正常可持续服务社会</w:t>
            </w:r>
          </w:p>
        </w:tc>
        <w:tc>
          <w:tcPr>
            <w:tcW w:w="2466" w:type="dxa"/>
            <w:vAlign w:val="center"/>
          </w:tcPr>
          <w:p>
            <w:pPr>
              <w:pStyle w:val="14"/>
            </w:pPr>
            <w:r>
              <w:rPr>
                <w:rFonts w:hint="eastAsia" w:ascii="宋体" w:hAnsi="宋体" w:cs="宋体"/>
              </w:rPr>
              <w:t>不因工资及社保缴纳等发放不到位造成人员流失</w:t>
            </w:r>
          </w:p>
        </w:tc>
        <w:tc>
          <w:tcPr>
            <w:tcW w:w="2466" w:type="dxa"/>
            <w:vAlign w:val="center"/>
          </w:tcPr>
          <w:p>
            <w:pPr>
              <w:pStyle w:val="14"/>
            </w:pPr>
            <w:r>
              <w:rPr>
                <w:rFonts w:hint="eastAsia" w:ascii="宋体" w:hAnsi="宋体" w:cs="宋体"/>
              </w:rPr>
              <w:t>不发生人员流失</w:t>
            </w:r>
          </w:p>
        </w:tc>
        <w:tc>
          <w:tcPr>
            <w:tcW w:w="2466" w:type="dxa"/>
            <w:vAlign w:val="center"/>
          </w:tcPr>
          <w:p>
            <w:pPr>
              <w:pStyle w:val="14"/>
            </w:pPr>
            <w:r>
              <w:rPr>
                <w:rFonts w:hint="eastAsia" w:ascii="宋体" w:hAnsi="宋体" w:cs="宋体"/>
              </w:rP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政策知晓率（</w:t>
            </w:r>
            <w:r>
              <w:t>%</w:t>
            </w:r>
            <w:r>
              <w:rPr>
                <w:rFonts w:hint="eastAsia" w:ascii="宋体" w:hAnsi="宋体" w:cs="宋体"/>
              </w:rPr>
              <w:t>）</w:t>
            </w:r>
          </w:p>
        </w:tc>
        <w:tc>
          <w:tcPr>
            <w:tcW w:w="2466" w:type="dxa"/>
            <w:vAlign w:val="center"/>
          </w:tcPr>
          <w:p>
            <w:pPr>
              <w:pStyle w:val="14"/>
            </w:pPr>
            <w:r>
              <w:rPr>
                <w:rFonts w:hint="eastAsia" w:ascii="宋体" w:hAnsi="宋体" w:cs="宋体"/>
              </w:rPr>
              <w:t>通过村组织办公场所宣传作用下，退役军人对各项工作政策方针知晓率</w:t>
            </w:r>
          </w:p>
        </w:tc>
        <w:tc>
          <w:tcPr>
            <w:tcW w:w="2466" w:type="dxa"/>
            <w:vAlign w:val="center"/>
          </w:tcPr>
          <w:p>
            <w:pPr>
              <w:pStyle w:val="14"/>
            </w:pPr>
            <w:r>
              <w:t>≥80%</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退役军人家属满意度</w:t>
            </w:r>
            <w:r>
              <w:t>(%)</w:t>
            </w:r>
          </w:p>
        </w:tc>
        <w:tc>
          <w:tcPr>
            <w:tcW w:w="2466" w:type="dxa"/>
            <w:vAlign w:val="center"/>
          </w:tcPr>
          <w:p>
            <w:pPr>
              <w:pStyle w:val="14"/>
            </w:pPr>
            <w:r>
              <w:rPr>
                <w:rFonts w:hint="eastAsia" w:ascii="宋体" w:hAnsi="宋体" w:cs="宋体"/>
              </w:rPr>
              <w:t>通过问卷调查，满意和较满意的受益对象占全部调研对象的比率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23</w:t>
      </w:r>
      <w:r>
        <w:rPr>
          <w:rFonts w:hint="eastAsia" w:ascii="宋体" w:hAnsi="宋体" w:cs="宋体"/>
          <w:b/>
          <w:color w:val="000000"/>
          <w:sz w:val="28"/>
        </w:rPr>
        <w:t>、农村环卫经费绩效目标表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保障村级群众服务专项经费使村级正常率达到</w:t>
            </w:r>
            <w:r>
              <w:t>90%</w:t>
            </w:r>
            <w:r>
              <w:rPr>
                <w:rFonts w:hint="eastAsia" w:ascii="宋体" w:hAnsi="宋体" w:cs="宋体"/>
              </w:rPr>
              <w:t>以上。</w:t>
            </w:r>
            <w:r>
              <w:tab/>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项目涉及村庄数量</w:t>
            </w:r>
          </w:p>
        </w:tc>
        <w:tc>
          <w:tcPr>
            <w:tcW w:w="2466" w:type="dxa"/>
            <w:vAlign w:val="center"/>
          </w:tcPr>
          <w:p>
            <w:pPr>
              <w:pStyle w:val="14"/>
            </w:pPr>
            <w:r>
              <w:rPr>
                <w:rFonts w:hint="eastAsia" w:ascii="宋体" w:hAnsi="宋体" w:cs="宋体"/>
              </w:rPr>
              <w:t>项目涉及我乡村庄的总数量</w:t>
            </w:r>
          </w:p>
        </w:tc>
        <w:tc>
          <w:tcPr>
            <w:tcW w:w="2466" w:type="dxa"/>
            <w:vAlign w:val="center"/>
          </w:tcPr>
          <w:p>
            <w:pPr>
              <w:pStyle w:val="14"/>
            </w:pPr>
            <w:r>
              <w:t>≥36</w:t>
            </w:r>
            <w:r>
              <w:rPr>
                <w:rFonts w:hint="eastAsia" w:ascii="宋体" w:hAnsi="宋体" w:cs="宋体"/>
              </w:rPr>
              <w:t>个</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生活垃圾清扫清运达标率</w:t>
            </w:r>
          </w:p>
        </w:tc>
        <w:tc>
          <w:tcPr>
            <w:tcW w:w="2466" w:type="dxa"/>
            <w:vAlign w:val="center"/>
          </w:tcPr>
          <w:p>
            <w:pPr>
              <w:pStyle w:val="14"/>
            </w:pPr>
            <w:r>
              <w:rPr>
                <w:rFonts w:hint="eastAsia" w:ascii="宋体" w:hAnsi="宋体" w:cs="宋体"/>
              </w:rPr>
              <w:t>我乡农村生活垃圾清扫清运已达标工作量占全部需清扫清运的比率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环卫公司清扫村内垃圾及时率</w:t>
            </w:r>
          </w:p>
        </w:tc>
        <w:tc>
          <w:tcPr>
            <w:tcW w:w="2466" w:type="dxa"/>
            <w:vAlign w:val="center"/>
          </w:tcPr>
          <w:p>
            <w:pPr>
              <w:pStyle w:val="14"/>
            </w:pPr>
            <w:r>
              <w:t>≥95%</w:t>
            </w:r>
          </w:p>
        </w:tc>
        <w:tc>
          <w:tcPr>
            <w:tcW w:w="2466" w:type="dxa"/>
            <w:vAlign w:val="center"/>
          </w:tcPr>
          <w:p>
            <w:pPr>
              <w:pStyle w:val="14"/>
            </w:pPr>
            <w:r>
              <w:rPr>
                <w:rFonts w:hint="eastAsia" w:ascii="宋体" w:hAnsi="宋体" w:cs="宋体"/>
              </w:rP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村均补助标准</w:t>
            </w:r>
          </w:p>
        </w:tc>
        <w:tc>
          <w:tcPr>
            <w:tcW w:w="2466" w:type="dxa"/>
            <w:vAlign w:val="center"/>
          </w:tcPr>
          <w:p>
            <w:pPr>
              <w:pStyle w:val="14"/>
            </w:pPr>
            <w:r>
              <w:rPr>
                <w:rFonts w:hint="eastAsia" w:ascii="宋体" w:hAnsi="宋体" w:cs="宋体"/>
              </w:rPr>
              <w:t>每村平均补助金额（反向指标）</w:t>
            </w:r>
          </w:p>
        </w:tc>
        <w:tc>
          <w:tcPr>
            <w:tcW w:w="2466" w:type="dxa"/>
            <w:vAlign w:val="center"/>
          </w:tcPr>
          <w:p>
            <w:pPr>
              <w:pStyle w:val="14"/>
            </w:pPr>
            <w:r>
              <w:t>≤5</w:t>
            </w:r>
            <w:r>
              <w:rPr>
                <w:rFonts w:hint="eastAsia" w:ascii="宋体" w:hAnsi="宋体" w:cs="宋体"/>
              </w:rPr>
              <w:t>万元</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环境卫生清扫服务时限</w:t>
            </w:r>
          </w:p>
        </w:tc>
        <w:tc>
          <w:tcPr>
            <w:tcW w:w="2466" w:type="dxa"/>
            <w:vAlign w:val="center"/>
          </w:tcPr>
          <w:p>
            <w:pPr>
              <w:pStyle w:val="14"/>
            </w:pPr>
            <w:r>
              <w:rPr>
                <w:rFonts w:hint="eastAsia" w:ascii="宋体" w:hAnsi="宋体" w:cs="宋体"/>
              </w:rPr>
              <w:t>中标公司环境卫生清扫服务时间</w:t>
            </w:r>
          </w:p>
        </w:tc>
        <w:tc>
          <w:tcPr>
            <w:tcW w:w="2466" w:type="dxa"/>
            <w:vAlign w:val="center"/>
          </w:tcPr>
          <w:p>
            <w:pPr>
              <w:pStyle w:val="14"/>
            </w:pPr>
            <w:r>
              <w:t>≥11</w:t>
            </w:r>
            <w:r>
              <w:rPr>
                <w:rFonts w:hint="eastAsia" w:ascii="宋体" w:hAnsi="宋体" w:cs="宋体"/>
              </w:rPr>
              <w:t>个月</w:t>
            </w:r>
          </w:p>
        </w:tc>
        <w:tc>
          <w:tcPr>
            <w:tcW w:w="2466" w:type="dxa"/>
            <w:vAlign w:val="center"/>
          </w:tcPr>
          <w:p>
            <w:pPr>
              <w:pStyle w:val="14"/>
            </w:pPr>
            <w:r>
              <w:rPr>
                <w:rFonts w:hint="eastAsia" w:ascii="宋体" w:hAnsi="宋体" w:cs="宋体"/>
              </w:rPr>
              <w:t>环卫一体化合同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受益人口数量</w:t>
            </w:r>
          </w:p>
        </w:tc>
        <w:tc>
          <w:tcPr>
            <w:tcW w:w="2466" w:type="dxa"/>
            <w:vAlign w:val="center"/>
          </w:tcPr>
          <w:p>
            <w:pPr>
              <w:pStyle w:val="14"/>
            </w:pPr>
            <w:r>
              <w:rPr>
                <w:rFonts w:hint="eastAsia" w:ascii="宋体" w:hAnsi="宋体" w:cs="宋体"/>
              </w:rPr>
              <w:t>我乡辖区受益群众的人数</w:t>
            </w:r>
          </w:p>
        </w:tc>
        <w:tc>
          <w:tcPr>
            <w:tcW w:w="2466" w:type="dxa"/>
            <w:vAlign w:val="center"/>
          </w:tcPr>
          <w:p>
            <w:pPr>
              <w:pStyle w:val="14"/>
            </w:pPr>
            <w:r>
              <w:t>≥3.5</w:t>
            </w:r>
            <w:r>
              <w:rPr>
                <w:rFonts w:hint="eastAsia" w:ascii="宋体" w:hAnsi="宋体" w:cs="宋体"/>
              </w:rPr>
              <w:t>万人</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生态效益指标</w:t>
            </w:r>
          </w:p>
        </w:tc>
        <w:tc>
          <w:tcPr>
            <w:tcW w:w="2466" w:type="dxa"/>
            <w:vAlign w:val="center"/>
          </w:tcPr>
          <w:p>
            <w:pPr>
              <w:pStyle w:val="14"/>
            </w:pPr>
            <w:r>
              <w:rPr>
                <w:rFonts w:hint="eastAsia" w:ascii="宋体" w:hAnsi="宋体" w:cs="宋体"/>
              </w:rPr>
              <w:t>卫生验收合格率（</w:t>
            </w:r>
            <w:r>
              <w:t>%</w:t>
            </w:r>
            <w:r>
              <w:rPr>
                <w:rFonts w:hint="eastAsia" w:ascii="宋体" w:hAnsi="宋体" w:cs="宋体"/>
              </w:rPr>
              <w:t>）</w:t>
            </w:r>
          </w:p>
        </w:tc>
        <w:tc>
          <w:tcPr>
            <w:tcW w:w="2466" w:type="dxa"/>
            <w:vAlign w:val="center"/>
          </w:tcPr>
          <w:p>
            <w:pPr>
              <w:pStyle w:val="14"/>
            </w:pPr>
            <w:r>
              <w:rPr>
                <w:rFonts w:hint="eastAsia" w:ascii="宋体" w:hAnsi="宋体" w:cs="宋体"/>
              </w:rPr>
              <w:t>经乡分管领导卫生验收合格的村数占我乡总村数的比例。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受益群众满意度</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24</w:t>
      </w:r>
      <w:r>
        <w:rPr>
          <w:rFonts w:hint="eastAsia" w:ascii="宋体" w:hAnsi="宋体" w:cs="宋体"/>
          <w:b/>
          <w:color w:val="000000"/>
          <w:sz w:val="28"/>
        </w:rPr>
        <w:t>、人大联络站经费</w:t>
      </w:r>
      <w:r>
        <w:rPr>
          <w:rFonts w:ascii="????_GBK" w:hAnsi="????_GBK" w:eastAsia="Times New Roman" w:cs="????_GBK"/>
          <w:b/>
          <w:color w:val="000000"/>
          <w:sz w:val="28"/>
        </w:rPr>
        <w:t>zd</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加强场所建设，完善办公设施，提高办公条件。</w:t>
            </w:r>
          </w:p>
          <w:p>
            <w:pPr>
              <w:pStyle w:val="14"/>
            </w:pPr>
            <w:r>
              <w:t>2.</w:t>
            </w:r>
            <w:r>
              <w:rPr>
                <w:rFonts w:hint="eastAsia" w:ascii="宋体" w:hAnsi="宋体" w:cs="宋体"/>
              </w:rPr>
              <w:t>进一步提高人大办公职能，加强制度建设，加强人大活动。</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完成率</w:t>
            </w:r>
          </w:p>
        </w:tc>
        <w:tc>
          <w:tcPr>
            <w:tcW w:w="2466" w:type="dxa"/>
            <w:vAlign w:val="center"/>
          </w:tcPr>
          <w:p>
            <w:pPr>
              <w:pStyle w:val="14"/>
            </w:pPr>
            <w:r>
              <w:rPr>
                <w:rFonts w:hint="eastAsia" w:ascii="宋体" w:hAnsi="宋体" w:cs="宋体"/>
              </w:rPr>
              <w:t>工作完成率</w:t>
            </w:r>
          </w:p>
        </w:tc>
        <w:tc>
          <w:tcPr>
            <w:tcW w:w="2466" w:type="dxa"/>
            <w:vAlign w:val="center"/>
          </w:tcPr>
          <w:p>
            <w:pPr>
              <w:pStyle w:val="14"/>
            </w:pPr>
            <w:r>
              <w:t>≥90%</w:t>
            </w:r>
          </w:p>
        </w:tc>
        <w:tc>
          <w:tcPr>
            <w:tcW w:w="2466" w:type="dxa"/>
            <w:vAlign w:val="center"/>
          </w:tcPr>
          <w:p>
            <w:pPr>
              <w:pStyle w:val="14"/>
            </w:pPr>
            <w:r>
              <w:rPr>
                <w:rFonts w:hint="eastAsia" w:ascii="宋体" w:hAnsi="宋体" w:cs="宋体"/>
              </w:rPr>
              <w:t>人大年终总结报告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人大代表集中培训成本</w:t>
            </w:r>
          </w:p>
        </w:tc>
        <w:tc>
          <w:tcPr>
            <w:tcW w:w="2466" w:type="dxa"/>
            <w:vAlign w:val="center"/>
          </w:tcPr>
          <w:p>
            <w:pPr>
              <w:pStyle w:val="14"/>
            </w:pPr>
            <w:r>
              <w:rPr>
                <w:rFonts w:hint="eastAsia" w:ascii="宋体" w:hAnsi="宋体" w:cs="宋体"/>
              </w:rPr>
              <w:t>每次人大代表集中培训所需经费成本</w:t>
            </w:r>
          </w:p>
        </w:tc>
        <w:tc>
          <w:tcPr>
            <w:tcW w:w="2466" w:type="dxa"/>
            <w:vAlign w:val="center"/>
          </w:tcPr>
          <w:p>
            <w:pPr>
              <w:pStyle w:val="14"/>
            </w:pPr>
            <w:r>
              <w:t>≤7000</w:t>
            </w:r>
            <w:r>
              <w:rPr>
                <w:rFonts w:hint="eastAsia" w:ascii="宋体" w:hAnsi="宋体" w:cs="宋体"/>
              </w:rPr>
              <w:t>元</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各项工作实际完成时间占应完成时间的比率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人大代表集中学习培训</w:t>
            </w:r>
          </w:p>
        </w:tc>
        <w:tc>
          <w:tcPr>
            <w:tcW w:w="2466" w:type="dxa"/>
            <w:vAlign w:val="center"/>
          </w:tcPr>
          <w:p>
            <w:pPr>
              <w:pStyle w:val="14"/>
            </w:pPr>
            <w:r>
              <w:t>2023</w:t>
            </w:r>
            <w:r>
              <w:rPr>
                <w:rFonts w:hint="eastAsia" w:ascii="宋体" w:hAnsi="宋体" w:cs="宋体"/>
              </w:rPr>
              <w:t>年度人大代表计划集中学习次数</w:t>
            </w:r>
          </w:p>
        </w:tc>
        <w:tc>
          <w:tcPr>
            <w:tcW w:w="2466" w:type="dxa"/>
            <w:vAlign w:val="center"/>
          </w:tcPr>
          <w:p>
            <w:pPr>
              <w:pStyle w:val="14"/>
            </w:pPr>
            <w:r>
              <w:t>≥3</w:t>
            </w:r>
            <w:r>
              <w:rPr>
                <w:rFonts w:hint="eastAsia" w:ascii="宋体" w:hAnsi="宋体" w:cs="宋体"/>
              </w:rPr>
              <w:t>次</w:t>
            </w:r>
          </w:p>
        </w:tc>
        <w:tc>
          <w:tcPr>
            <w:tcW w:w="2466" w:type="dxa"/>
            <w:vAlign w:val="center"/>
          </w:tcPr>
          <w:p>
            <w:pPr>
              <w:pStyle w:val="14"/>
            </w:pPr>
            <w:r>
              <w:rPr>
                <w:rFonts w:hint="eastAsia" w:ascii="宋体" w:hAnsi="宋体" w:cs="宋体"/>
              </w:rPr>
              <w:t>实际学习次数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人大联络站可持续运行时限</w:t>
            </w:r>
          </w:p>
        </w:tc>
        <w:tc>
          <w:tcPr>
            <w:tcW w:w="2466" w:type="dxa"/>
            <w:vAlign w:val="center"/>
          </w:tcPr>
          <w:p>
            <w:pPr>
              <w:pStyle w:val="14"/>
            </w:pPr>
            <w:r>
              <w:rPr>
                <w:rFonts w:hint="eastAsia" w:ascii="宋体" w:hAnsi="宋体" w:cs="宋体"/>
              </w:rPr>
              <w:t>中华路街道办事处人大联络站可持续运行时限</w:t>
            </w:r>
          </w:p>
        </w:tc>
        <w:tc>
          <w:tcPr>
            <w:tcW w:w="2466" w:type="dxa"/>
            <w:vAlign w:val="center"/>
          </w:tcPr>
          <w:p>
            <w:pPr>
              <w:pStyle w:val="14"/>
            </w:pPr>
            <w:r>
              <w:t>≥11</w:t>
            </w:r>
            <w:r>
              <w:rPr>
                <w:rFonts w:hint="eastAsia" w:ascii="宋体" w:hAnsi="宋体" w:cs="宋体"/>
              </w:rPr>
              <w:t>个月</w:t>
            </w:r>
          </w:p>
        </w:tc>
        <w:tc>
          <w:tcPr>
            <w:tcW w:w="2466" w:type="dxa"/>
            <w:vAlign w:val="center"/>
          </w:tcPr>
          <w:p>
            <w:pPr>
              <w:pStyle w:val="14"/>
            </w:pPr>
            <w:r>
              <w:rPr>
                <w:rFonts w:hint="eastAsia" w:ascii="宋体" w:hAnsi="宋体" w:cs="宋体"/>
              </w:rPr>
              <w:t>实际运行时限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人大代表业务知识能力的提升情况</w:t>
            </w:r>
          </w:p>
        </w:tc>
        <w:tc>
          <w:tcPr>
            <w:tcW w:w="2466" w:type="dxa"/>
            <w:vAlign w:val="center"/>
          </w:tcPr>
          <w:p>
            <w:pPr>
              <w:pStyle w:val="14"/>
            </w:pPr>
            <w:r>
              <w:rPr>
                <w:rFonts w:hint="eastAsia" w:ascii="宋体" w:hAnsi="宋体" w:cs="宋体"/>
              </w:rPr>
              <w:t>我辖区人大代表业务知识能力的提升情况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人大政策知晓率</w:t>
            </w:r>
          </w:p>
        </w:tc>
        <w:tc>
          <w:tcPr>
            <w:tcW w:w="2466" w:type="dxa"/>
            <w:vAlign w:val="center"/>
          </w:tcPr>
          <w:p>
            <w:pPr>
              <w:pStyle w:val="14"/>
            </w:pPr>
            <w:r>
              <w:rPr>
                <w:rFonts w:hint="eastAsia" w:ascii="宋体" w:hAnsi="宋体" w:cs="宋体"/>
              </w:rPr>
              <w:t>通过问卷调查，明白人大选举、提案等相关政策的占全部调研对象的比例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人大代表满意度</w:t>
            </w:r>
          </w:p>
        </w:tc>
        <w:tc>
          <w:tcPr>
            <w:tcW w:w="2466" w:type="dxa"/>
            <w:vAlign w:val="center"/>
          </w:tcPr>
          <w:p>
            <w:pPr>
              <w:pStyle w:val="14"/>
            </w:pPr>
            <w:r>
              <w:rPr>
                <w:rFonts w:hint="eastAsia" w:ascii="宋体" w:hAnsi="宋体" w:cs="宋体"/>
              </w:rPr>
              <w:t>人大代表对本年度培训情况的满意程度</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25</w:t>
      </w:r>
      <w:r>
        <w:rPr>
          <w:rFonts w:hint="eastAsia" w:ascii="宋体" w:hAnsi="宋体" w:cs="宋体"/>
          <w:b/>
          <w:color w:val="000000"/>
          <w:sz w:val="28"/>
        </w:rPr>
        <w:t>、扫黄打非工作经费</w:t>
      </w:r>
      <w:r>
        <w:rPr>
          <w:rFonts w:ascii="????_GBK" w:hAnsi="????_GBK" w:eastAsia="Times New Roman" w:cs="????_GBK"/>
          <w:b/>
          <w:color w:val="000000"/>
          <w:sz w:val="28"/>
        </w:rPr>
        <w:t>zd</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完善</w:t>
            </w:r>
            <w:r>
              <w:t>“</w:t>
            </w:r>
            <w:r>
              <w:rPr>
                <w:rFonts w:hint="eastAsia" w:ascii="宋体" w:hAnsi="宋体" w:cs="宋体"/>
              </w:rPr>
              <w:t>扫黄打非</w:t>
            </w:r>
            <w:r>
              <w:t>”</w:t>
            </w:r>
            <w:r>
              <w:rPr>
                <w:rFonts w:hint="eastAsia" w:ascii="宋体" w:hAnsi="宋体" w:cs="宋体"/>
              </w:rPr>
              <w:t>治理体系，不断提高治理能力</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扫黄打非各项工作实际完成时间占应完成时间的比率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订制宣传展板成本</w:t>
            </w:r>
          </w:p>
        </w:tc>
        <w:tc>
          <w:tcPr>
            <w:tcW w:w="2466" w:type="dxa"/>
            <w:vAlign w:val="center"/>
          </w:tcPr>
          <w:p>
            <w:pPr>
              <w:pStyle w:val="14"/>
            </w:pPr>
            <w:r>
              <w:rPr>
                <w:rFonts w:hint="eastAsia" w:ascii="宋体" w:hAnsi="宋体" w:cs="宋体"/>
              </w:rPr>
              <w:t>定制每个展板所需的平均价格</w:t>
            </w:r>
          </w:p>
        </w:tc>
        <w:tc>
          <w:tcPr>
            <w:tcW w:w="2466" w:type="dxa"/>
            <w:vAlign w:val="center"/>
          </w:tcPr>
          <w:p>
            <w:pPr>
              <w:pStyle w:val="14"/>
            </w:pPr>
            <w:r>
              <w:t>≥300</w:t>
            </w:r>
            <w:r>
              <w:rPr>
                <w:rFonts w:hint="eastAsia" w:ascii="宋体" w:hAnsi="宋体" w:cs="宋体"/>
              </w:rPr>
              <w:t>元</w:t>
            </w:r>
          </w:p>
        </w:tc>
        <w:tc>
          <w:tcPr>
            <w:tcW w:w="2466" w:type="dxa"/>
            <w:vAlign w:val="center"/>
          </w:tcPr>
          <w:p>
            <w:pPr>
              <w:pStyle w:val="14"/>
            </w:pPr>
            <w:r>
              <w:rPr>
                <w:rFonts w:hint="eastAsia" w:ascii="宋体" w:hAnsi="宋体" w:cs="宋体"/>
              </w:rPr>
              <w:t>平扫黄打黑组发【</w:t>
            </w:r>
            <w:r>
              <w:t>2020</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质量达标率</w:t>
            </w:r>
          </w:p>
        </w:tc>
        <w:tc>
          <w:tcPr>
            <w:tcW w:w="2466" w:type="dxa"/>
            <w:vAlign w:val="center"/>
          </w:tcPr>
          <w:p>
            <w:pPr>
              <w:pStyle w:val="14"/>
            </w:pPr>
            <w:r>
              <w:rPr>
                <w:rFonts w:hint="eastAsia" w:ascii="宋体" w:hAnsi="宋体" w:cs="宋体"/>
              </w:rPr>
              <w:t>定制宣传展板质量达标率</w:t>
            </w:r>
          </w:p>
        </w:tc>
        <w:tc>
          <w:tcPr>
            <w:tcW w:w="2466" w:type="dxa"/>
            <w:vAlign w:val="center"/>
          </w:tcPr>
          <w:p>
            <w:pPr>
              <w:pStyle w:val="14"/>
            </w:pPr>
            <w:r>
              <w:t>≥95%</w:t>
            </w:r>
          </w:p>
        </w:tc>
        <w:tc>
          <w:tcPr>
            <w:tcW w:w="2466" w:type="dxa"/>
            <w:vAlign w:val="center"/>
          </w:tcPr>
          <w:p>
            <w:pPr>
              <w:pStyle w:val="14"/>
            </w:pPr>
            <w:r>
              <w:rPr>
                <w:rFonts w:hint="eastAsia" w:ascii="宋体" w:hAnsi="宋体" w:cs="宋体"/>
              </w:rP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定制宣传展板数量</w:t>
            </w:r>
          </w:p>
        </w:tc>
        <w:tc>
          <w:tcPr>
            <w:tcW w:w="2466" w:type="dxa"/>
            <w:vAlign w:val="center"/>
          </w:tcPr>
          <w:p>
            <w:pPr>
              <w:pStyle w:val="14"/>
            </w:pPr>
            <w:r>
              <w:rPr>
                <w:rFonts w:hint="eastAsia" w:ascii="宋体" w:hAnsi="宋体" w:cs="宋体"/>
              </w:rPr>
              <w:t>我辖区内定制宣传展板数量</w:t>
            </w:r>
          </w:p>
        </w:tc>
        <w:tc>
          <w:tcPr>
            <w:tcW w:w="2466" w:type="dxa"/>
            <w:vAlign w:val="center"/>
          </w:tcPr>
          <w:p>
            <w:pPr>
              <w:pStyle w:val="14"/>
            </w:pPr>
            <w:r>
              <w:t>≥40</w:t>
            </w:r>
            <w:r>
              <w:rPr>
                <w:rFonts w:hint="eastAsia" w:ascii="宋体" w:hAnsi="宋体" w:cs="宋体"/>
              </w:rPr>
              <w:t>块</w:t>
            </w:r>
          </w:p>
        </w:tc>
        <w:tc>
          <w:tcPr>
            <w:tcW w:w="2466" w:type="dxa"/>
            <w:vAlign w:val="center"/>
          </w:tcPr>
          <w:p>
            <w:pPr>
              <w:pStyle w:val="14"/>
            </w:pPr>
            <w:r>
              <w:rPr>
                <w:rFonts w:hint="eastAsia" w:ascii="宋体" w:hAnsi="宋体" w:cs="宋体"/>
              </w:rP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受益村庄数量</w:t>
            </w:r>
          </w:p>
        </w:tc>
        <w:tc>
          <w:tcPr>
            <w:tcW w:w="2466" w:type="dxa"/>
            <w:vAlign w:val="center"/>
          </w:tcPr>
          <w:p>
            <w:pPr>
              <w:pStyle w:val="14"/>
            </w:pPr>
            <w:r>
              <w:rPr>
                <w:rFonts w:hint="eastAsia" w:ascii="宋体" w:hAnsi="宋体" w:cs="宋体"/>
              </w:rPr>
              <w:t>辖区内受益村庄数量</w:t>
            </w:r>
          </w:p>
        </w:tc>
        <w:tc>
          <w:tcPr>
            <w:tcW w:w="2466" w:type="dxa"/>
            <w:vAlign w:val="center"/>
          </w:tcPr>
          <w:p>
            <w:pPr>
              <w:pStyle w:val="14"/>
            </w:pPr>
            <w:r>
              <w:t>≥35</w:t>
            </w:r>
            <w:r>
              <w:rPr>
                <w:rFonts w:hint="eastAsia" w:ascii="宋体" w:hAnsi="宋体" w:cs="宋体"/>
              </w:rPr>
              <w:t>个</w:t>
            </w:r>
          </w:p>
        </w:tc>
        <w:tc>
          <w:tcPr>
            <w:tcW w:w="2466" w:type="dxa"/>
            <w:vAlign w:val="center"/>
          </w:tcPr>
          <w:p>
            <w:pPr>
              <w:pStyle w:val="14"/>
            </w:pPr>
            <w:r>
              <w:rPr>
                <w:rFonts w:hint="eastAsia" w:ascii="宋体" w:hAnsi="宋体" w:cs="宋体"/>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可持续性影响</w:t>
            </w:r>
          </w:p>
        </w:tc>
        <w:tc>
          <w:tcPr>
            <w:tcW w:w="2466" w:type="dxa"/>
            <w:vAlign w:val="center"/>
          </w:tcPr>
          <w:p>
            <w:pPr>
              <w:pStyle w:val="14"/>
            </w:pPr>
            <w:r>
              <w:rPr>
                <w:rFonts w:hint="eastAsia" w:ascii="宋体" w:hAnsi="宋体" w:cs="宋体"/>
              </w:rPr>
              <w:t>常态化推进扫黄打非工作任务</w:t>
            </w:r>
          </w:p>
        </w:tc>
        <w:tc>
          <w:tcPr>
            <w:tcW w:w="2466" w:type="dxa"/>
            <w:vAlign w:val="center"/>
          </w:tcPr>
          <w:p>
            <w:pPr>
              <w:pStyle w:val="14"/>
            </w:pPr>
            <w:r>
              <w:rPr>
                <w:rFonts w:hint="eastAsia" w:ascii="宋体" w:hAnsi="宋体" w:cs="宋体"/>
              </w:rPr>
              <w:t>工作正常可持续推进</w:t>
            </w:r>
          </w:p>
        </w:tc>
        <w:tc>
          <w:tcPr>
            <w:tcW w:w="2466" w:type="dxa"/>
            <w:vAlign w:val="center"/>
          </w:tcPr>
          <w:p>
            <w:pPr>
              <w:pStyle w:val="14"/>
            </w:pPr>
            <w:r>
              <w:rPr>
                <w:rFonts w:hint="eastAsia" w:ascii="宋体" w:hAnsi="宋体" w:cs="宋体"/>
              </w:rP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辖区内群众政策知晓率</w:t>
            </w:r>
          </w:p>
        </w:tc>
        <w:tc>
          <w:tcPr>
            <w:tcW w:w="2466" w:type="dxa"/>
            <w:vAlign w:val="center"/>
          </w:tcPr>
          <w:p>
            <w:pPr>
              <w:pStyle w:val="14"/>
            </w:pPr>
            <w:r>
              <w:rPr>
                <w:rFonts w:hint="eastAsia" w:ascii="宋体" w:hAnsi="宋体" w:cs="宋体"/>
              </w:rPr>
              <w:t>辖区内群众对扫黄打非政策的知晓率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群众满意度</w:t>
            </w:r>
          </w:p>
        </w:tc>
        <w:tc>
          <w:tcPr>
            <w:tcW w:w="2466" w:type="dxa"/>
            <w:vAlign w:val="center"/>
          </w:tcPr>
          <w:p>
            <w:pPr>
              <w:pStyle w:val="14"/>
            </w:pPr>
            <w:r>
              <w:rPr>
                <w:rFonts w:hint="eastAsia" w:ascii="宋体" w:hAnsi="宋体" w:cs="宋体"/>
              </w:rPr>
              <w:t>群众满意度</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26</w:t>
      </w:r>
      <w:r>
        <w:rPr>
          <w:rFonts w:hint="eastAsia" w:ascii="宋体" w:hAnsi="宋体" w:cs="宋体"/>
          <w:b/>
          <w:color w:val="000000"/>
          <w:sz w:val="28"/>
        </w:rPr>
        <w:t>、社区党组织活动经费绩效目标表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年度征订报刊数量超过</w:t>
            </w:r>
            <w:r>
              <w:t>220</w:t>
            </w:r>
            <w:r>
              <w:rPr>
                <w:rFonts w:hint="eastAsia" w:ascii="宋体" w:hAnsi="宋体" w:cs="宋体"/>
              </w:rPr>
              <w:t>份儿，使</w:t>
            </w:r>
            <w:r>
              <w:t>6</w:t>
            </w:r>
            <w:r>
              <w:rPr>
                <w:rFonts w:hint="eastAsia" w:ascii="宋体" w:hAnsi="宋体" w:cs="宋体"/>
              </w:rPr>
              <w:t>个社区全部受益，通过学习报刊刊物，使辖下群众干部提升对相应政策的了解率。</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年度征订报刊数量</w:t>
            </w:r>
          </w:p>
        </w:tc>
        <w:tc>
          <w:tcPr>
            <w:tcW w:w="2466" w:type="dxa"/>
            <w:vAlign w:val="center"/>
          </w:tcPr>
          <w:p>
            <w:pPr>
              <w:pStyle w:val="14"/>
            </w:pPr>
            <w:r>
              <w:t>2023</w:t>
            </w:r>
            <w:r>
              <w:rPr>
                <w:rFonts w:hint="eastAsia" w:ascii="宋体" w:hAnsi="宋体" w:cs="宋体"/>
              </w:rPr>
              <w:t>年度总征订报刊份儿数</w:t>
            </w:r>
          </w:p>
        </w:tc>
        <w:tc>
          <w:tcPr>
            <w:tcW w:w="2466" w:type="dxa"/>
            <w:vAlign w:val="center"/>
          </w:tcPr>
          <w:p>
            <w:pPr>
              <w:pStyle w:val="14"/>
            </w:pPr>
            <w:r>
              <w:t>≥200</w:t>
            </w:r>
            <w:r>
              <w:rPr>
                <w:rFonts w:hint="eastAsia" w:ascii="宋体" w:hAnsi="宋体" w:cs="宋体"/>
              </w:rPr>
              <w:t>份</w:t>
            </w:r>
          </w:p>
        </w:tc>
        <w:tc>
          <w:tcPr>
            <w:tcW w:w="2466" w:type="dxa"/>
            <w:vAlign w:val="center"/>
          </w:tcPr>
          <w:p>
            <w:pPr>
              <w:pStyle w:val="14"/>
            </w:pPr>
            <w:r>
              <w:rPr>
                <w:rFonts w:hint="eastAsia" w:ascii="宋体" w:hAnsi="宋体" w:cs="宋体"/>
              </w:rP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完成率</w:t>
            </w:r>
          </w:p>
        </w:tc>
        <w:tc>
          <w:tcPr>
            <w:tcW w:w="2466" w:type="dxa"/>
            <w:vAlign w:val="center"/>
          </w:tcPr>
          <w:p>
            <w:pPr>
              <w:pStyle w:val="14"/>
            </w:pPr>
            <w:r>
              <w:rPr>
                <w:rFonts w:hint="eastAsia" w:ascii="宋体" w:hAnsi="宋体" w:cs="宋体"/>
              </w:rPr>
              <w:t>实际完成工作量占应完成工作量的比率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各项工作实际完成时间占应完成时间的比率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征订每份刊物所需金额</w:t>
            </w:r>
          </w:p>
        </w:tc>
        <w:tc>
          <w:tcPr>
            <w:tcW w:w="2466" w:type="dxa"/>
            <w:vAlign w:val="center"/>
          </w:tcPr>
          <w:p>
            <w:pPr>
              <w:pStyle w:val="14"/>
            </w:pPr>
            <w:r>
              <w:rPr>
                <w:rFonts w:hint="eastAsia" w:ascii="宋体" w:hAnsi="宋体" w:cs="宋体"/>
              </w:rPr>
              <w:t>平均征订每份刊物所需金额（反向指标）</w:t>
            </w:r>
          </w:p>
        </w:tc>
        <w:tc>
          <w:tcPr>
            <w:tcW w:w="2466" w:type="dxa"/>
            <w:vAlign w:val="center"/>
          </w:tcPr>
          <w:p>
            <w:pPr>
              <w:pStyle w:val="14"/>
            </w:pPr>
            <w:r>
              <w:t>≤1000</w:t>
            </w:r>
            <w:r>
              <w:rPr>
                <w:rFonts w:hint="eastAsia" w:ascii="宋体" w:hAnsi="宋体" w:cs="宋体"/>
              </w:rPr>
              <w:t>元</w:t>
            </w:r>
          </w:p>
        </w:tc>
        <w:tc>
          <w:tcPr>
            <w:tcW w:w="2466" w:type="dxa"/>
            <w:vAlign w:val="center"/>
          </w:tcPr>
          <w:p>
            <w:pPr>
              <w:pStyle w:val="14"/>
            </w:pPr>
            <w:r>
              <w:rPr>
                <w:rFonts w:hint="eastAsia" w:ascii="宋体" w:hAnsi="宋体" w:cs="宋体"/>
              </w:rP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群众对相应政策提升率</w:t>
            </w:r>
            <w:r>
              <w:t>(%)</w:t>
            </w:r>
          </w:p>
        </w:tc>
        <w:tc>
          <w:tcPr>
            <w:tcW w:w="2466" w:type="dxa"/>
            <w:vAlign w:val="center"/>
          </w:tcPr>
          <w:p>
            <w:pPr>
              <w:pStyle w:val="14"/>
            </w:pPr>
            <w:r>
              <w:rPr>
                <w:rFonts w:hint="eastAsia" w:ascii="宋体" w:hAnsi="宋体" w:cs="宋体"/>
              </w:rPr>
              <w:t>通过学习报刊刊物，提升对相应政策的了解率</w:t>
            </w:r>
          </w:p>
        </w:tc>
        <w:tc>
          <w:tcPr>
            <w:tcW w:w="2466" w:type="dxa"/>
            <w:vAlign w:val="center"/>
          </w:tcPr>
          <w:p>
            <w:pPr>
              <w:pStyle w:val="14"/>
            </w:pPr>
            <w:r>
              <w:t>≥90%</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号，问询走访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受益村庄数量</w:t>
            </w:r>
          </w:p>
        </w:tc>
        <w:tc>
          <w:tcPr>
            <w:tcW w:w="2466" w:type="dxa"/>
            <w:vAlign w:val="center"/>
          </w:tcPr>
          <w:p>
            <w:pPr>
              <w:pStyle w:val="14"/>
            </w:pPr>
            <w:r>
              <w:rPr>
                <w:rFonts w:hint="eastAsia" w:ascii="宋体" w:hAnsi="宋体" w:cs="宋体"/>
              </w:rPr>
              <w:t>征订刊物受益村庄数量</w:t>
            </w:r>
          </w:p>
        </w:tc>
        <w:tc>
          <w:tcPr>
            <w:tcW w:w="2466" w:type="dxa"/>
            <w:vAlign w:val="center"/>
          </w:tcPr>
          <w:p>
            <w:pPr>
              <w:pStyle w:val="14"/>
            </w:pPr>
            <w:r>
              <w:t>≥36</w:t>
            </w:r>
            <w:r>
              <w:rPr>
                <w:rFonts w:hint="eastAsia" w:ascii="宋体" w:hAnsi="宋体" w:cs="宋体"/>
              </w:rPr>
              <w:t>个村</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可持续性影响</w:t>
            </w:r>
          </w:p>
        </w:tc>
        <w:tc>
          <w:tcPr>
            <w:tcW w:w="2466" w:type="dxa"/>
            <w:vAlign w:val="center"/>
          </w:tcPr>
          <w:p>
            <w:pPr>
              <w:pStyle w:val="14"/>
            </w:pPr>
            <w:r>
              <w:rPr>
                <w:rFonts w:hint="eastAsia" w:ascii="宋体" w:hAnsi="宋体" w:cs="宋体"/>
              </w:rPr>
              <w:t>常态化推进党建各项工作任务</w:t>
            </w:r>
          </w:p>
        </w:tc>
        <w:tc>
          <w:tcPr>
            <w:tcW w:w="2466" w:type="dxa"/>
            <w:vAlign w:val="center"/>
          </w:tcPr>
          <w:p>
            <w:pPr>
              <w:pStyle w:val="14"/>
            </w:pPr>
            <w:r>
              <w:rPr>
                <w:rFonts w:hint="eastAsia" w:ascii="宋体" w:hAnsi="宋体" w:cs="宋体"/>
              </w:rPr>
              <w:t>推进</w:t>
            </w:r>
          </w:p>
        </w:tc>
        <w:tc>
          <w:tcPr>
            <w:tcW w:w="2466" w:type="dxa"/>
            <w:vAlign w:val="center"/>
          </w:tcPr>
          <w:p>
            <w:pPr>
              <w:pStyle w:val="14"/>
            </w:pPr>
            <w:r>
              <w:rPr>
                <w:rFonts w:hint="eastAsia" w:ascii="宋体" w:hAnsi="宋体" w:cs="宋体"/>
              </w:rPr>
              <w:t>村党组织实际运转情况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受益对象满意度</w:t>
            </w:r>
            <w: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27</w:t>
      </w:r>
      <w:r>
        <w:rPr>
          <w:rFonts w:hint="eastAsia" w:ascii="宋体" w:hAnsi="宋体" w:cs="宋体"/>
          <w:b/>
          <w:color w:val="000000"/>
          <w:sz w:val="28"/>
        </w:rPr>
        <w:t>、社区经费绩效目标表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保障社区级稳定，减少及杜绝信访事件发生，维护社区级设施，保障设施正常运行，保障社区两室等办公场所水电费，保持良好的办公环境。</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受益社区支部数量</w:t>
            </w:r>
          </w:p>
        </w:tc>
        <w:tc>
          <w:tcPr>
            <w:tcW w:w="2466" w:type="dxa"/>
            <w:vAlign w:val="center"/>
          </w:tcPr>
          <w:p>
            <w:pPr>
              <w:pStyle w:val="14"/>
            </w:pPr>
            <w:r>
              <w:rPr>
                <w:rFonts w:hint="eastAsia" w:ascii="宋体" w:hAnsi="宋体" w:cs="宋体"/>
              </w:rPr>
              <w:t>受益新型社区支部数量</w:t>
            </w:r>
          </w:p>
        </w:tc>
        <w:tc>
          <w:tcPr>
            <w:tcW w:w="2466" w:type="dxa"/>
            <w:vAlign w:val="center"/>
          </w:tcPr>
          <w:p>
            <w:pPr>
              <w:pStyle w:val="14"/>
            </w:pPr>
            <w:r>
              <w:t>6</w:t>
            </w:r>
            <w:r>
              <w:rPr>
                <w:rFonts w:hint="eastAsia" w:ascii="宋体" w:hAnsi="宋体" w:cs="宋体"/>
              </w:rPr>
              <w:t>个</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社区级正常运转率</w:t>
            </w:r>
          </w:p>
        </w:tc>
        <w:tc>
          <w:tcPr>
            <w:tcW w:w="2466" w:type="dxa"/>
            <w:vAlign w:val="center"/>
          </w:tcPr>
          <w:p>
            <w:pPr>
              <w:pStyle w:val="14"/>
            </w:pPr>
            <w:r>
              <w:rPr>
                <w:rFonts w:hint="eastAsia" w:ascii="宋体" w:hAnsi="宋体" w:cs="宋体"/>
              </w:rPr>
              <w:t>正常运转的社区级组织占我办事处全部行政村的比率（</w:t>
            </w:r>
            <w:r>
              <w:t>%</w:t>
            </w:r>
            <w:r>
              <w:rPr>
                <w:rFonts w:hint="eastAsia" w:ascii="宋体" w:hAnsi="宋体" w:cs="宋体"/>
              </w:rPr>
              <w:t>）</w:t>
            </w:r>
          </w:p>
        </w:tc>
        <w:tc>
          <w:tcPr>
            <w:tcW w:w="2466" w:type="dxa"/>
            <w:vAlign w:val="center"/>
          </w:tcPr>
          <w:p>
            <w:pPr>
              <w:pStyle w:val="14"/>
            </w:pPr>
            <w:r>
              <w:t>≥90%</w:t>
            </w:r>
          </w:p>
        </w:tc>
        <w:tc>
          <w:tcPr>
            <w:tcW w:w="2466" w:type="dxa"/>
            <w:vAlign w:val="center"/>
          </w:tcPr>
          <w:p>
            <w:pPr>
              <w:pStyle w:val="14"/>
            </w:pPr>
            <w:r>
              <w:rPr>
                <w:rFonts w:hint="eastAsia" w:ascii="宋体" w:hAnsi="宋体" w:cs="宋体"/>
              </w:rPr>
              <w:t>冀组发【</w:t>
            </w:r>
            <w:r>
              <w:t>2018</w:t>
            </w:r>
            <w:r>
              <w:rPr>
                <w:rFonts w:hint="eastAsia" w:ascii="宋体" w:hAnsi="宋体" w:cs="宋体"/>
              </w:rPr>
              <w:t>】</w:t>
            </w:r>
            <w:r>
              <w:t>14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及时率（</w:t>
            </w:r>
            <w:r>
              <w:t>%</w:t>
            </w:r>
            <w:r>
              <w:rPr>
                <w:rFonts w:hint="eastAsia" w:ascii="宋体" w:hAnsi="宋体" w:cs="宋体"/>
              </w:rPr>
              <w:t>）</w:t>
            </w:r>
          </w:p>
        </w:tc>
        <w:tc>
          <w:tcPr>
            <w:tcW w:w="2466" w:type="dxa"/>
            <w:vAlign w:val="center"/>
          </w:tcPr>
          <w:p>
            <w:pPr>
              <w:pStyle w:val="14"/>
            </w:pPr>
            <w:r>
              <w:rPr>
                <w:rFonts w:hint="eastAsia" w:ascii="宋体" w:hAnsi="宋体" w:cs="宋体"/>
              </w:rPr>
              <w:t>各项工作实际完成时间占应完成时间的比率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社区均经费使用金额</w:t>
            </w:r>
          </w:p>
        </w:tc>
        <w:tc>
          <w:tcPr>
            <w:tcW w:w="2466" w:type="dxa"/>
            <w:vAlign w:val="center"/>
          </w:tcPr>
          <w:p>
            <w:pPr>
              <w:pStyle w:val="14"/>
            </w:pPr>
            <w:r>
              <w:rPr>
                <w:rFonts w:hint="eastAsia" w:ascii="宋体" w:hAnsi="宋体" w:cs="宋体"/>
              </w:rPr>
              <w:t>平均用于每社区的经费支出</w:t>
            </w:r>
          </w:p>
        </w:tc>
        <w:tc>
          <w:tcPr>
            <w:tcW w:w="2466" w:type="dxa"/>
            <w:vAlign w:val="center"/>
          </w:tcPr>
          <w:p>
            <w:pPr>
              <w:pStyle w:val="14"/>
            </w:pPr>
            <w:r>
              <w:t>12</w:t>
            </w:r>
            <w:r>
              <w:rPr>
                <w:rFonts w:hint="eastAsia" w:ascii="宋体" w:hAnsi="宋体" w:cs="宋体"/>
              </w:rPr>
              <w:t>万元</w:t>
            </w:r>
          </w:p>
        </w:tc>
        <w:tc>
          <w:tcPr>
            <w:tcW w:w="2466" w:type="dxa"/>
            <w:vAlign w:val="center"/>
          </w:tcPr>
          <w:p>
            <w:pPr>
              <w:pStyle w:val="14"/>
            </w:pPr>
            <w:r>
              <w:rPr>
                <w:rFonts w:hint="eastAsia" w:ascii="宋体" w:hAnsi="宋体" w:cs="宋体"/>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社会影响力</w:t>
            </w:r>
          </w:p>
        </w:tc>
        <w:tc>
          <w:tcPr>
            <w:tcW w:w="2466" w:type="dxa"/>
            <w:vAlign w:val="center"/>
          </w:tcPr>
          <w:p>
            <w:pPr>
              <w:pStyle w:val="14"/>
            </w:pPr>
            <w:r>
              <w:rPr>
                <w:rFonts w:hint="eastAsia" w:ascii="宋体" w:hAnsi="宋体" w:cs="宋体"/>
              </w:rPr>
              <w:t>保障工作正常运转，提升服务社会能力</w:t>
            </w:r>
          </w:p>
        </w:tc>
        <w:tc>
          <w:tcPr>
            <w:tcW w:w="2466" w:type="dxa"/>
            <w:vAlign w:val="center"/>
          </w:tcPr>
          <w:p>
            <w:pPr>
              <w:pStyle w:val="14"/>
            </w:pPr>
            <w:r>
              <w:rPr>
                <w:rFonts w:hint="eastAsia" w:ascii="宋体" w:hAnsi="宋体" w:cs="宋体"/>
              </w:rPr>
              <w:t>保障</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可持续性影响</w:t>
            </w:r>
          </w:p>
        </w:tc>
        <w:tc>
          <w:tcPr>
            <w:tcW w:w="2466" w:type="dxa"/>
            <w:vAlign w:val="center"/>
          </w:tcPr>
          <w:p>
            <w:pPr>
              <w:pStyle w:val="14"/>
            </w:pPr>
            <w:r>
              <w:rPr>
                <w:rFonts w:hint="eastAsia" w:ascii="宋体" w:hAnsi="宋体" w:cs="宋体"/>
              </w:rPr>
              <w:t>常态化推进各村各项工作任务</w:t>
            </w:r>
          </w:p>
        </w:tc>
        <w:tc>
          <w:tcPr>
            <w:tcW w:w="2466" w:type="dxa"/>
            <w:vAlign w:val="center"/>
          </w:tcPr>
          <w:p>
            <w:pPr>
              <w:pStyle w:val="14"/>
            </w:pPr>
            <w:r>
              <w:rPr>
                <w:rFonts w:hint="eastAsia" w:ascii="宋体" w:hAnsi="宋体" w:cs="宋体"/>
              </w:rPr>
              <w:t>推进</w:t>
            </w:r>
          </w:p>
        </w:tc>
        <w:tc>
          <w:tcPr>
            <w:tcW w:w="2466" w:type="dxa"/>
            <w:vAlign w:val="center"/>
          </w:tcPr>
          <w:p>
            <w:pPr>
              <w:pStyle w:val="14"/>
            </w:pPr>
            <w:r>
              <w:rPr>
                <w:rFonts w:hint="eastAsia" w:ascii="宋体" w:hAnsi="宋体" w:cs="宋体"/>
              </w:rP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政策知晓率（</w:t>
            </w:r>
            <w:r>
              <w:t>%</w:t>
            </w:r>
            <w:r>
              <w:rPr>
                <w:rFonts w:hint="eastAsia" w:ascii="宋体" w:hAnsi="宋体" w:cs="宋体"/>
              </w:rPr>
              <w:t>）</w:t>
            </w:r>
          </w:p>
        </w:tc>
        <w:tc>
          <w:tcPr>
            <w:tcW w:w="2466" w:type="dxa"/>
            <w:vAlign w:val="center"/>
          </w:tcPr>
          <w:p>
            <w:pPr>
              <w:pStyle w:val="14"/>
            </w:pPr>
            <w:r>
              <w:rPr>
                <w:rFonts w:hint="eastAsia" w:ascii="宋体" w:hAnsi="宋体" w:cs="宋体"/>
              </w:rPr>
              <w:t>通过村组织办公场所宣传作用下，辖区村民对各项工作政策方针知晓率</w:t>
            </w:r>
          </w:p>
        </w:tc>
        <w:tc>
          <w:tcPr>
            <w:tcW w:w="2466" w:type="dxa"/>
            <w:vAlign w:val="center"/>
          </w:tcPr>
          <w:p>
            <w:pPr>
              <w:pStyle w:val="14"/>
            </w:pPr>
            <w:r>
              <w:t>≥80%</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受益对象满意度</w:t>
            </w:r>
            <w: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28</w:t>
      </w:r>
      <w:r>
        <w:rPr>
          <w:rFonts w:hint="eastAsia" w:ascii="宋体" w:hAnsi="宋体" w:cs="宋体"/>
          <w:b/>
          <w:color w:val="000000"/>
          <w:sz w:val="28"/>
        </w:rPr>
        <w:t>、团委工作经费</w:t>
      </w:r>
      <w:r>
        <w:rPr>
          <w:rFonts w:ascii="????_GBK" w:hAnsi="????_GBK" w:eastAsia="Times New Roman" w:cs="????_GBK"/>
          <w:b/>
          <w:color w:val="000000"/>
          <w:sz w:val="28"/>
        </w:rPr>
        <w:t>zd</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完善推优入党制度，做好办事处团委工作</w:t>
            </w:r>
          </w:p>
          <w:p>
            <w:pPr>
              <w:pStyle w:val="14"/>
            </w:pPr>
            <w:r>
              <w:t>2.</w:t>
            </w:r>
            <w:r>
              <w:rPr>
                <w:rFonts w:hint="eastAsia" w:ascii="宋体" w:hAnsi="宋体" w:cs="宋体"/>
              </w:rPr>
              <w:t>搞好办事处团委建设工作，使团委活动更加丰富</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活动完成率</w:t>
            </w:r>
          </w:p>
        </w:tc>
        <w:tc>
          <w:tcPr>
            <w:tcW w:w="2466" w:type="dxa"/>
            <w:vAlign w:val="center"/>
          </w:tcPr>
          <w:p>
            <w:pPr>
              <w:pStyle w:val="14"/>
            </w:pPr>
            <w:r>
              <w:rPr>
                <w:rFonts w:hint="eastAsia" w:ascii="宋体" w:hAnsi="宋体" w:cs="宋体"/>
              </w:rPr>
              <w:t>圆满完成活动的比例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团委开展活动按计划完成率</w:t>
            </w:r>
          </w:p>
        </w:tc>
        <w:tc>
          <w:tcPr>
            <w:tcW w:w="2466" w:type="dxa"/>
            <w:vAlign w:val="center"/>
          </w:tcPr>
          <w:p>
            <w:pPr>
              <w:pStyle w:val="14"/>
            </w:pPr>
            <w:r>
              <w:rPr>
                <w:rFonts w:hint="eastAsia" w:ascii="宋体" w:hAnsi="宋体" w:cs="宋体"/>
              </w:rPr>
              <w:t>团委开展活动按时间节点计划完成率</w:t>
            </w:r>
          </w:p>
        </w:tc>
        <w:tc>
          <w:tcPr>
            <w:tcW w:w="2466" w:type="dxa"/>
            <w:vAlign w:val="center"/>
          </w:tcPr>
          <w:p>
            <w:pPr>
              <w:pStyle w:val="14"/>
            </w:pPr>
            <w:r>
              <w:t>≥95%</w:t>
            </w:r>
          </w:p>
        </w:tc>
        <w:tc>
          <w:tcPr>
            <w:tcW w:w="2466" w:type="dxa"/>
            <w:vAlign w:val="center"/>
          </w:tcPr>
          <w:p>
            <w:pPr>
              <w:pStyle w:val="14"/>
            </w:pPr>
            <w:r>
              <w:rPr>
                <w:rFonts w:hint="eastAsia" w:ascii="宋体" w:hAnsi="宋体" w:cs="宋体"/>
              </w:rP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每季度团委经费使用标准</w:t>
            </w:r>
          </w:p>
        </w:tc>
        <w:tc>
          <w:tcPr>
            <w:tcW w:w="2466" w:type="dxa"/>
            <w:vAlign w:val="center"/>
          </w:tcPr>
          <w:p>
            <w:pPr>
              <w:pStyle w:val="14"/>
            </w:pPr>
            <w:r>
              <w:rPr>
                <w:rFonts w:hint="eastAsia" w:ascii="宋体" w:hAnsi="宋体" w:cs="宋体"/>
              </w:rPr>
              <w:t>平均每季度使用团委经费的金额</w:t>
            </w:r>
          </w:p>
        </w:tc>
        <w:tc>
          <w:tcPr>
            <w:tcW w:w="2466" w:type="dxa"/>
            <w:vAlign w:val="center"/>
          </w:tcPr>
          <w:p>
            <w:pPr>
              <w:pStyle w:val="14"/>
            </w:pPr>
            <w:r>
              <w:t>≥3500</w:t>
            </w:r>
            <w:r>
              <w:rPr>
                <w:rFonts w:hint="eastAsia" w:ascii="宋体" w:hAnsi="宋体" w:cs="宋体"/>
              </w:rPr>
              <w:t>元</w:t>
            </w:r>
          </w:p>
        </w:tc>
        <w:tc>
          <w:tcPr>
            <w:tcW w:w="2466" w:type="dxa"/>
            <w:vAlign w:val="center"/>
          </w:tcPr>
          <w:p>
            <w:pPr>
              <w:pStyle w:val="14"/>
            </w:pPr>
            <w:r>
              <w:rPr>
                <w:rFonts w:hint="eastAsia" w:ascii="宋体" w:hAnsi="宋体" w:cs="宋体"/>
              </w:rP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t>2023</w:t>
            </w:r>
            <w:r>
              <w:rPr>
                <w:rFonts w:hint="eastAsia" w:ascii="宋体" w:hAnsi="宋体" w:cs="宋体"/>
              </w:rPr>
              <w:t>年度团委组织活动次数</w:t>
            </w:r>
          </w:p>
        </w:tc>
        <w:tc>
          <w:tcPr>
            <w:tcW w:w="2466" w:type="dxa"/>
            <w:vAlign w:val="center"/>
          </w:tcPr>
          <w:p>
            <w:pPr>
              <w:pStyle w:val="14"/>
            </w:pPr>
            <w:r>
              <w:t>2023</w:t>
            </w:r>
            <w:r>
              <w:rPr>
                <w:rFonts w:hint="eastAsia" w:ascii="宋体" w:hAnsi="宋体" w:cs="宋体"/>
              </w:rPr>
              <w:t>年度团委组织活动次数</w:t>
            </w:r>
          </w:p>
        </w:tc>
        <w:tc>
          <w:tcPr>
            <w:tcW w:w="2466" w:type="dxa"/>
            <w:vAlign w:val="center"/>
          </w:tcPr>
          <w:p>
            <w:pPr>
              <w:pStyle w:val="14"/>
            </w:pPr>
            <w:r>
              <w:t>≥2</w:t>
            </w:r>
            <w:r>
              <w:rPr>
                <w:rFonts w:hint="eastAsia" w:ascii="宋体" w:hAnsi="宋体" w:cs="宋体"/>
              </w:rPr>
              <w:t>次</w:t>
            </w:r>
          </w:p>
        </w:tc>
        <w:tc>
          <w:tcPr>
            <w:tcW w:w="2466" w:type="dxa"/>
            <w:vAlign w:val="center"/>
          </w:tcPr>
          <w:p>
            <w:pPr>
              <w:pStyle w:val="14"/>
            </w:pPr>
            <w:r>
              <w:rPr>
                <w:rFonts w:hint="eastAsia" w:ascii="宋体" w:hAnsi="宋体" w:cs="宋体"/>
              </w:rP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团建政策知晓率</w:t>
            </w:r>
          </w:p>
        </w:tc>
        <w:tc>
          <w:tcPr>
            <w:tcW w:w="2466" w:type="dxa"/>
            <w:vAlign w:val="center"/>
          </w:tcPr>
          <w:p>
            <w:pPr>
              <w:pStyle w:val="14"/>
            </w:pPr>
            <w:r>
              <w:rPr>
                <w:rFonts w:hint="eastAsia" w:ascii="宋体" w:hAnsi="宋体" w:cs="宋体"/>
              </w:rPr>
              <w:t>通过问卷调查，明白团建相关政策的占全部调研对象的比例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可持续性影响</w:t>
            </w:r>
          </w:p>
        </w:tc>
        <w:tc>
          <w:tcPr>
            <w:tcW w:w="2466" w:type="dxa"/>
            <w:vAlign w:val="center"/>
          </w:tcPr>
          <w:p>
            <w:pPr>
              <w:pStyle w:val="14"/>
            </w:pPr>
            <w:r>
              <w:rPr>
                <w:rFonts w:hint="eastAsia" w:ascii="宋体" w:hAnsi="宋体" w:cs="宋体"/>
              </w:rPr>
              <w:t>常态化推进团委工作任务</w:t>
            </w:r>
          </w:p>
        </w:tc>
        <w:tc>
          <w:tcPr>
            <w:tcW w:w="2466" w:type="dxa"/>
            <w:vAlign w:val="center"/>
          </w:tcPr>
          <w:p>
            <w:pPr>
              <w:pStyle w:val="14"/>
            </w:pPr>
            <w:r>
              <w:rPr>
                <w:rFonts w:hint="eastAsia" w:ascii="宋体" w:hAnsi="宋体" w:cs="宋体"/>
              </w:rPr>
              <w:t>推进</w:t>
            </w:r>
          </w:p>
        </w:tc>
        <w:tc>
          <w:tcPr>
            <w:tcW w:w="2466" w:type="dxa"/>
            <w:vAlign w:val="center"/>
          </w:tcPr>
          <w:p>
            <w:pPr>
              <w:pStyle w:val="14"/>
            </w:pPr>
            <w:r>
              <w:rPr>
                <w:rFonts w:hint="eastAsia" w:ascii="宋体" w:hAnsi="宋体" w:cs="宋体"/>
              </w:rP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社会服务能力提升情况</w:t>
            </w:r>
          </w:p>
        </w:tc>
        <w:tc>
          <w:tcPr>
            <w:tcW w:w="2466" w:type="dxa"/>
            <w:vAlign w:val="center"/>
          </w:tcPr>
          <w:p>
            <w:pPr>
              <w:pStyle w:val="14"/>
            </w:pPr>
            <w:r>
              <w:rPr>
                <w:rFonts w:hint="eastAsia" w:ascii="宋体" w:hAnsi="宋体" w:cs="宋体"/>
              </w:rPr>
              <w:t>补助所带来的单位服务社会能力提升情况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团员满意度（</w:t>
            </w:r>
            <w:r>
              <w:t>%</w:t>
            </w:r>
            <w:r>
              <w:rPr>
                <w:rFonts w:hint="eastAsia" w:ascii="宋体" w:hAnsi="宋体" w:cs="宋体"/>
              </w:rPr>
              <w:t>）</w:t>
            </w:r>
          </w:p>
        </w:tc>
        <w:tc>
          <w:tcPr>
            <w:tcW w:w="2466" w:type="dxa"/>
            <w:vAlign w:val="center"/>
          </w:tcPr>
          <w:p>
            <w:pPr>
              <w:pStyle w:val="14"/>
            </w:pPr>
            <w:r>
              <w:rPr>
                <w:rFonts w:hint="eastAsia" w:ascii="宋体" w:hAnsi="宋体" w:cs="宋体"/>
              </w:rPr>
              <w:t>通过问卷调查，满意和较满意的受益对象占全部调研对象的比率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29</w:t>
      </w:r>
      <w:r>
        <w:rPr>
          <w:rFonts w:hint="eastAsia" w:ascii="宋体" w:hAnsi="宋体" w:cs="宋体"/>
          <w:b/>
          <w:color w:val="000000"/>
          <w:sz w:val="28"/>
        </w:rPr>
        <w:t>、退役军人服务</w:t>
      </w:r>
      <w:r>
        <w:rPr>
          <w:rFonts w:ascii="????_GBK" w:hAnsi="????_GBK" w:eastAsia="Times New Roman" w:cs="????_GBK"/>
          <w:b/>
          <w:color w:val="000000"/>
          <w:sz w:val="28"/>
        </w:rPr>
        <w:t>“</w:t>
      </w:r>
      <w:r>
        <w:rPr>
          <w:rFonts w:hint="eastAsia" w:ascii="宋体" w:hAnsi="宋体" w:cs="宋体"/>
          <w:b/>
          <w:color w:val="000000"/>
          <w:sz w:val="28"/>
        </w:rPr>
        <w:t>两站</w:t>
      </w:r>
      <w:r>
        <w:rPr>
          <w:rFonts w:ascii="????_GBK" w:hAnsi="????_GBK" w:eastAsia="Times New Roman" w:cs="????_GBK"/>
          <w:b/>
          <w:color w:val="000000"/>
          <w:sz w:val="28"/>
        </w:rPr>
        <w:t>”</w:t>
      </w:r>
      <w:r>
        <w:rPr>
          <w:rFonts w:hint="eastAsia" w:ascii="宋体" w:hAnsi="宋体" w:cs="宋体"/>
          <w:b/>
          <w:color w:val="000000"/>
          <w:sz w:val="28"/>
        </w:rPr>
        <w:t>保障经费</w:t>
      </w:r>
      <w:r>
        <w:rPr>
          <w:rFonts w:ascii="????_GBK" w:hAnsi="????_GBK" w:eastAsia="Times New Roman" w:cs="????_GBK"/>
          <w:b/>
          <w:color w:val="000000"/>
          <w:sz w:val="28"/>
        </w:rPr>
        <w:t>zd</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做好退役军人关系转接、社保接续、联络接待、困难帮扶、信息采集、情况反馈、立功报喜和走访慰问等具体事宜。</w:t>
            </w:r>
          </w:p>
          <w:p>
            <w:pPr>
              <w:pStyle w:val="14"/>
            </w:pPr>
            <w:r>
              <w:t>2.</w:t>
            </w:r>
            <w:r>
              <w:rPr>
                <w:rFonts w:hint="eastAsia" w:ascii="宋体" w:hAnsi="宋体" w:cs="宋体"/>
              </w:rPr>
              <w:t>提高退役军人生活质量和满意度</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受益村级退役军人管理服务站数量</w:t>
            </w:r>
          </w:p>
        </w:tc>
        <w:tc>
          <w:tcPr>
            <w:tcW w:w="2466" w:type="dxa"/>
            <w:vAlign w:val="center"/>
          </w:tcPr>
          <w:p>
            <w:pPr>
              <w:pStyle w:val="14"/>
            </w:pPr>
            <w:r>
              <w:rPr>
                <w:rFonts w:hint="eastAsia" w:ascii="宋体" w:hAnsi="宋体" w:cs="宋体"/>
              </w:rPr>
              <w:t>我辖区受益村级退役军人管理服务站数量</w:t>
            </w:r>
          </w:p>
        </w:tc>
        <w:tc>
          <w:tcPr>
            <w:tcW w:w="2466" w:type="dxa"/>
            <w:vAlign w:val="center"/>
          </w:tcPr>
          <w:p>
            <w:pPr>
              <w:pStyle w:val="14"/>
            </w:pPr>
            <w:r>
              <w:t>≥37</w:t>
            </w:r>
            <w:r>
              <w:rPr>
                <w:rFonts w:hint="eastAsia" w:ascii="宋体" w:hAnsi="宋体" w:cs="宋体"/>
              </w:rPr>
              <w:t>个</w:t>
            </w:r>
          </w:p>
        </w:tc>
        <w:tc>
          <w:tcPr>
            <w:tcW w:w="2466" w:type="dxa"/>
            <w:vAlign w:val="center"/>
          </w:tcPr>
          <w:p>
            <w:pPr>
              <w:pStyle w:val="14"/>
            </w:pPr>
            <w:r>
              <w:rPr>
                <w:rFonts w:hint="eastAsia" w:ascii="宋体" w:hAnsi="宋体" w:cs="宋体"/>
              </w:rPr>
              <w:t>受益村级退役军人管理服务站数量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退役军人管理服务站正常运转率</w:t>
            </w:r>
          </w:p>
        </w:tc>
        <w:tc>
          <w:tcPr>
            <w:tcW w:w="2466" w:type="dxa"/>
            <w:vAlign w:val="center"/>
          </w:tcPr>
          <w:p>
            <w:pPr>
              <w:pStyle w:val="14"/>
            </w:pPr>
            <w:r>
              <w:rPr>
                <w:rFonts w:hint="eastAsia" w:ascii="宋体" w:hAnsi="宋体" w:cs="宋体"/>
              </w:rPr>
              <w:t>正常运转的退役军人管理服务站占我乡全部退役军人管理服务站的比率（</w:t>
            </w:r>
            <w:r>
              <w:t>%</w:t>
            </w:r>
            <w:r>
              <w:rPr>
                <w:rFonts w:hint="eastAsia" w:ascii="宋体" w:hAnsi="宋体" w:cs="宋体"/>
              </w:rPr>
              <w:t>）</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资金拨付及时率</w:t>
            </w:r>
          </w:p>
        </w:tc>
        <w:tc>
          <w:tcPr>
            <w:tcW w:w="2466" w:type="dxa"/>
            <w:vAlign w:val="center"/>
          </w:tcPr>
          <w:p>
            <w:pPr>
              <w:pStyle w:val="14"/>
            </w:pPr>
            <w:r>
              <w:rPr>
                <w:rFonts w:hint="eastAsia" w:ascii="宋体" w:hAnsi="宋体" w:cs="宋体"/>
              </w:rPr>
              <w:t>及时拨付资金次数占全部次数的比率（</w:t>
            </w:r>
            <w:r>
              <w:t>%</w:t>
            </w:r>
            <w:r>
              <w:rPr>
                <w:rFonts w:hint="eastAsia" w:ascii="宋体" w:hAnsi="宋体" w:cs="宋体"/>
              </w:rPr>
              <w:t>）</w:t>
            </w:r>
          </w:p>
        </w:tc>
        <w:tc>
          <w:tcPr>
            <w:tcW w:w="2466" w:type="dxa"/>
            <w:vAlign w:val="center"/>
          </w:tcPr>
          <w:p>
            <w:pPr>
              <w:pStyle w:val="14"/>
            </w:pPr>
            <w:r>
              <w:t>≥90%</w:t>
            </w:r>
          </w:p>
        </w:tc>
        <w:tc>
          <w:tcPr>
            <w:tcW w:w="2466" w:type="dxa"/>
            <w:vAlign w:val="center"/>
          </w:tcPr>
          <w:p>
            <w:pPr>
              <w:pStyle w:val="14"/>
            </w:pPr>
            <w:r>
              <w:rPr>
                <w:rFonts w:hint="eastAsia" w:ascii="宋体" w:hAnsi="宋体" w:cs="宋体"/>
              </w:rPr>
              <w:t>年底资金出账情况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退役军人管理服务站均经费使用金额</w:t>
            </w:r>
          </w:p>
        </w:tc>
        <w:tc>
          <w:tcPr>
            <w:tcW w:w="2466" w:type="dxa"/>
            <w:vAlign w:val="center"/>
          </w:tcPr>
          <w:p>
            <w:pPr>
              <w:pStyle w:val="14"/>
            </w:pPr>
            <w:r>
              <w:rPr>
                <w:rFonts w:hint="eastAsia" w:ascii="宋体" w:hAnsi="宋体" w:cs="宋体"/>
              </w:rPr>
              <w:t>平均用于每个退役军人管理服务站的经费支出</w:t>
            </w:r>
          </w:p>
        </w:tc>
        <w:tc>
          <w:tcPr>
            <w:tcW w:w="2466" w:type="dxa"/>
            <w:vAlign w:val="center"/>
          </w:tcPr>
          <w:p>
            <w:pPr>
              <w:pStyle w:val="14"/>
            </w:pPr>
            <w:r>
              <w:t>≤700</w:t>
            </w:r>
            <w:r>
              <w:rPr>
                <w:rFonts w:hint="eastAsia" w:ascii="宋体" w:hAnsi="宋体" w:cs="宋体"/>
              </w:rPr>
              <w:t>元</w:t>
            </w:r>
          </w:p>
        </w:tc>
        <w:tc>
          <w:tcPr>
            <w:tcW w:w="2466" w:type="dxa"/>
            <w:vAlign w:val="center"/>
          </w:tcPr>
          <w:p>
            <w:pPr>
              <w:pStyle w:val="14"/>
            </w:pPr>
            <w:r>
              <w:rPr>
                <w:rFonts w:hint="eastAsia" w:ascii="宋体" w:hAnsi="宋体" w:cs="宋体"/>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受益退役军人管理服务站任务完成率</w:t>
            </w:r>
          </w:p>
        </w:tc>
        <w:tc>
          <w:tcPr>
            <w:tcW w:w="2466" w:type="dxa"/>
            <w:vAlign w:val="center"/>
          </w:tcPr>
          <w:p>
            <w:pPr>
              <w:pStyle w:val="14"/>
            </w:pPr>
            <w:r>
              <w:rPr>
                <w:rFonts w:hint="eastAsia" w:ascii="宋体" w:hAnsi="宋体" w:cs="宋体"/>
              </w:rPr>
              <w:t>我辖区受补助退役军人管理服务站完成任务数量占总分配任务的比率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政策知晓率</w:t>
            </w:r>
          </w:p>
        </w:tc>
        <w:tc>
          <w:tcPr>
            <w:tcW w:w="2466" w:type="dxa"/>
            <w:vAlign w:val="center"/>
          </w:tcPr>
          <w:p>
            <w:pPr>
              <w:pStyle w:val="14"/>
            </w:pPr>
            <w:r>
              <w:rPr>
                <w:rFonts w:hint="eastAsia" w:ascii="宋体" w:hAnsi="宋体" w:cs="宋体"/>
              </w:rPr>
              <w:t>知晓各项退伍优待政策的人数占全部退役军人的比例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支持率（</w:t>
            </w:r>
            <w:r>
              <w:t>%</w:t>
            </w:r>
            <w:r>
              <w:rPr>
                <w:rFonts w:hint="eastAsia" w:ascii="宋体" w:hAnsi="宋体" w:cs="宋体"/>
              </w:rPr>
              <w:t>）</w:t>
            </w:r>
          </w:p>
        </w:tc>
        <w:tc>
          <w:tcPr>
            <w:tcW w:w="2466" w:type="dxa"/>
            <w:vAlign w:val="center"/>
          </w:tcPr>
          <w:p>
            <w:pPr>
              <w:pStyle w:val="14"/>
            </w:pPr>
            <w:r>
              <w:rPr>
                <w:rFonts w:hint="eastAsia" w:ascii="宋体" w:hAnsi="宋体" w:cs="宋体"/>
              </w:rPr>
              <w:t>通过走访调查退役军人对工作支持率</w:t>
            </w:r>
          </w:p>
        </w:tc>
        <w:tc>
          <w:tcPr>
            <w:tcW w:w="2466" w:type="dxa"/>
            <w:vAlign w:val="center"/>
          </w:tcPr>
          <w:p>
            <w:pPr>
              <w:pStyle w:val="14"/>
            </w:pPr>
            <w:r>
              <w:t>≥80%</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满意度</w:t>
            </w:r>
          </w:p>
        </w:tc>
        <w:tc>
          <w:tcPr>
            <w:tcW w:w="2466" w:type="dxa"/>
            <w:vAlign w:val="center"/>
          </w:tcPr>
          <w:p>
            <w:pPr>
              <w:pStyle w:val="14"/>
            </w:pPr>
            <w:r>
              <w:rPr>
                <w:rFonts w:hint="eastAsia" w:ascii="宋体" w:hAnsi="宋体" w:cs="宋体"/>
              </w:rP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30</w:t>
      </w:r>
      <w:r>
        <w:rPr>
          <w:rFonts w:hint="eastAsia" w:ascii="宋体" w:hAnsi="宋体" w:cs="宋体"/>
          <w:b/>
          <w:color w:val="000000"/>
          <w:sz w:val="28"/>
        </w:rPr>
        <w:t>、乡镇文化站免费开放补助绩效目标表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加强社会主义核心价值体系建设和公民思想道德建设，进一步提高政府为全社会提供公共文化服务水平。</w:t>
            </w:r>
            <w:r>
              <w:tab/>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组织参观学习人次（人）</w:t>
            </w:r>
          </w:p>
        </w:tc>
        <w:tc>
          <w:tcPr>
            <w:tcW w:w="2466" w:type="dxa"/>
            <w:vAlign w:val="center"/>
          </w:tcPr>
          <w:p>
            <w:pPr>
              <w:pStyle w:val="14"/>
            </w:pPr>
            <w:r>
              <w:rPr>
                <w:rFonts w:hint="eastAsia" w:ascii="宋体" w:hAnsi="宋体" w:cs="宋体"/>
              </w:rPr>
              <w:t>组织前往宣传教育基地参观的人次</w:t>
            </w:r>
          </w:p>
        </w:tc>
        <w:tc>
          <w:tcPr>
            <w:tcW w:w="2466" w:type="dxa"/>
            <w:vAlign w:val="center"/>
          </w:tcPr>
          <w:p>
            <w:pPr>
              <w:pStyle w:val="14"/>
            </w:pPr>
            <w:r>
              <w:t>≥3</w:t>
            </w:r>
            <w:r>
              <w:rPr>
                <w:rFonts w:hint="eastAsia" w:ascii="宋体" w:hAnsi="宋体" w:cs="宋体"/>
              </w:rPr>
              <w:t>人次</w:t>
            </w:r>
          </w:p>
        </w:tc>
        <w:tc>
          <w:tcPr>
            <w:tcW w:w="2466"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开展宣传活动成功率</w:t>
            </w:r>
          </w:p>
        </w:tc>
        <w:tc>
          <w:tcPr>
            <w:tcW w:w="2466" w:type="dxa"/>
            <w:vAlign w:val="center"/>
          </w:tcPr>
          <w:p>
            <w:pPr>
              <w:pStyle w:val="14"/>
            </w:pPr>
            <w:r>
              <w:rPr>
                <w:rFonts w:hint="eastAsia" w:ascii="宋体" w:hAnsi="宋体" w:cs="宋体"/>
              </w:rPr>
              <w:t>辖区内开展宣传活动成功次数</w:t>
            </w:r>
            <w:r>
              <w:t>/</w:t>
            </w:r>
            <w:r>
              <w:rPr>
                <w:rFonts w:hint="eastAsia" w:ascii="宋体" w:hAnsi="宋体" w:cs="宋体"/>
              </w:rPr>
              <w:t>总次数</w:t>
            </w:r>
          </w:p>
        </w:tc>
        <w:tc>
          <w:tcPr>
            <w:tcW w:w="2466" w:type="dxa"/>
            <w:vAlign w:val="center"/>
          </w:tcPr>
          <w:p>
            <w:pPr>
              <w:pStyle w:val="14"/>
            </w:pPr>
            <w:r>
              <w:t>≥90%</w:t>
            </w:r>
          </w:p>
        </w:tc>
        <w:tc>
          <w:tcPr>
            <w:tcW w:w="2466"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活动开展及时率</w:t>
            </w:r>
          </w:p>
        </w:tc>
        <w:tc>
          <w:tcPr>
            <w:tcW w:w="2466" w:type="dxa"/>
            <w:vAlign w:val="center"/>
          </w:tcPr>
          <w:p>
            <w:pPr>
              <w:pStyle w:val="14"/>
            </w:pPr>
            <w:r>
              <w:rPr>
                <w:rFonts w:hint="eastAsia" w:ascii="宋体" w:hAnsi="宋体" w:cs="宋体"/>
              </w:rPr>
              <w:t>活动开展按时开展情况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每次举办宣传活动所花费用</w:t>
            </w:r>
          </w:p>
        </w:tc>
        <w:tc>
          <w:tcPr>
            <w:tcW w:w="2466" w:type="dxa"/>
            <w:vAlign w:val="center"/>
          </w:tcPr>
          <w:p>
            <w:pPr>
              <w:pStyle w:val="14"/>
            </w:pPr>
            <w:r>
              <w:rPr>
                <w:rFonts w:hint="eastAsia" w:ascii="宋体" w:hAnsi="宋体" w:cs="宋体"/>
              </w:rPr>
              <w:t>每次举办宣传活动所花费用（反向指标）</w:t>
            </w:r>
          </w:p>
        </w:tc>
        <w:tc>
          <w:tcPr>
            <w:tcW w:w="2466" w:type="dxa"/>
            <w:vAlign w:val="center"/>
          </w:tcPr>
          <w:p>
            <w:pPr>
              <w:pStyle w:val="14"/>
            </w:pPr>
            <w:r>
              <w:t>≤5000</w:t>
            </w:r>
            <w:r>
              <w:rPr>
                <w:rFonts w:hint="eastAsia" w:ascii="宋体" w:hAnsi="宋体" w:cs="宋体"/>
              </w:rPr>
              <w:t>元</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经济效益指标</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带动其他相关消费项目增收情况</w:t>
            </w:r>
          </w:p>
        </w:tc>
        <w:tc>
          <w:tcPr>
            <w:tcW w:w="2466" w:type="dxa"/>
            <w:vAlign w:val="center"/>
          </w:tcPr>
          <w:p>
            <w:pPr>
              <w:pStyle w:val="14"/>
            </w:pPr>
            <w:r>
              <w:rPr>
                <w:rFonts w:hint="eastAsia" w:ascii="宋体" w:hAnsi="宋体" w:cs="宋体"/>
              </w:rPr>
              <w:t>增长</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免费开放服务水平稳步提升</w:t>
            </w:r>
          </w:p>
        </w:tc>
        <w:tc>
          <w:tcPr>
            <w:tcW w:w="2466" w:type="dxa"/>
            <w:vAlign w:val="center"/>
          </w:tcPr>
          <w:p>
            <w:pPr>
              <w:pStyle w:val="14"/>
            </w:pPr>
            <w:r>
              <w:rPr>
                <w:rFonts w:hint="eastAsia" w:ascii="宋体" w:hAnsi="宋体" w:cs="宋体"/>
              </w:rPr>
              <w:t>辖区内免费开放服务水平稳步提升情况</w:t>
            </w:r>
          </w:p>
        </w:tc>
        <w:tc>
          <w:tcPr>
            <w:tcW w:w="2466" w:type="dxa"/>
            <w:vAlign w:val="center"/>
          </w:tcPr>
          <w:p>
            <w:pPr>
              <w:pStyle w:val="14"/>
            </w:pPr>
            <w:r>
              <w:rPr>
                <w:rFonts w:hint="eastAsia" w:ascii="宋体" w:hAnsi="宋体" w:cs="宋体"/>
              </w:rPr>
              <w:t>稳步提升</w:t>
            </w:r>
          </w:p>
        </w:tc>
        <w:tc>
          <w:tcPr>
            <w:tcW w:w="2466" w:type="dxa"/>
            <w:vAlign w:val="center"/>
          </w:tcPr>
          <w:p>
            <w:pPr>
              <w:pStyle w:val="14"/>
            </w:pPr>
            <w:r>
              <w:rPr>
                <w:rFonts w:hint="eastAsia" w:ascii="宋体" w:hAnsi="宋体" w:cs="宋体"/>
              </w:rP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免费开放文化站正常运转</w:t>
            </w:r>
          </w:p>
        </w:tc>
        <w:tc>
          <w:tcPr>
            <w:tcW w:w="2466" w:type="dxa"/>
            <w:vAlign w:val="center"/>
          </w:tcPr>
          <w:p>
            <w:pPr>
              <w:pStyle w:val="14"/>
            </w:pPr>
            <w:r>
              <w:rPr>
                <w:rFonts w:hint="eastAsia" w:ascii="宋体" w:hAnsi="宋体" w:cs="宋体"/>
              </w:rPr>
              <w:t>辖区内免费开放文化站正常运转</w:t>
            </w:r>
          </w:p>
        </w:tc>
        <w:tc>
          <w:tcPr>
            <w:tcW w:w="2466" w:type="dxa"/>
            <w:vAlign w:val="center"/>
          </w:tcPr>
          <w:p>
            <w:pPr>
              <w:pStyle w:val="14"/>
            </w:pPr>
            <w:r>
              <w:t>≥95%</w:t>
            </w:r>
          </w:p>
        </w:tc>
        <w:tc>
          <w:tcPr>
            <w:tcW w:w="2466" w:type="dxa"/>
            <w:vAlign w:val="center"/>
          </w:tcPr>
          <w:p>
            <w:pPr>
              <w:pStyle w:val="14"/>
            </w:pPr>
            <w:r>
              <w:rPr>
                <w:rFonts w:hint="eastAsia" w:ascii="宋体" w:hAnsi="宋体" w:cs="宋体"/>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服务对象满意度（</w:t>
            </w:r>
            <w:r>
              <w:t>%</w:t>
            </w:r>
            <w:r>
              <w:rPr>
                <w:rFonts w:hint="eastAsia" w:ascii="宋体" w:hAnsi="宋体" w:cs="宋体"/>
              </w:rPr>
              <w:t>）</w:t>
            </w:r>
          </w:p>
        </w:tc>
        <w:tc>
          <w:tcPr>
            <w:tcW w:w="2466" w:type="dxa"/>
            <w:vAlign w:val="center"/>
          </w:tcPr>
          <w:p>
            <w:pPr>
              <w:pStyle w:val="14"/>
            </w:pPr>
            <w:r>
              <w:rPr>
                <w:rFonts w:hint="eastAsia" w:ascii="宋体" w:hAnsi="宋体" w:cs="宋体"/>
              </w:rPr>
              <w:t>调查中满意和较满意的人数占调查总人数的比率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辖区群众满意度（</w:t>
            </w:r>
            <w:r>
              <w:t>%</w:t>
            </w:r>
            <w:r>
              <w:rPr>
                <w:rFonts w:hint="eastAsia" w:ascii="宋体" w:hAnsi="宋体" w:cs="宋体"/>
              </w:rPr>
              <w:t>）</w:t>
            </w:r>
          </w:p>
        </w:tc>
        <w:tc>
          <w:tcPr>
            <w:tcW w:w="2466" w:type="dxa"/>
            <w:vAlign w:val="center"/>
          </w:tcPr>
          <w:p>
            <w:pPr>
              <w:pStyle w:val="14"/>
            </w:pPr>
            <w:r>
              <w:rPr>
                <w:rFonts w:hint="eastAsia" w:ascii="宋体" w:hAnsi="宋体" w:cs="宋体"/>
              </w:rPr>
              <w:t>群体调查中，满意和较满意的人数占全部调查人数的比率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31</w:t>
      </w:r>
      <w:r>
        <w:rPr>
          <w:rFonts w:hint="eastAsia" w:ascii="宋体" w:hAnsi="宋体" w:cs="宋体"/>
          <w:b/>
          <w:color w:val="000000"/>
          <w:sz w:val="28"/>
        </w:rPr>
        <w:t>、乡镇武装部日常武装工作经费</w:t>
      </w:r>
      <w:r>
        <w:rPr>
          <w:rFonts w:ascii="????_GBK" w:hAnsi="????_GBK" w:eastAsia="Times New Roman" w:cs="????_GBK"/>
          <w:b/>
          <w:color w:val="000000"/>
          <w:sz w:val="28"/>
        </w:rPr>
        <w:t>zd</w:t>
      </w:r>
      <w:r>
        <w:rPr>
          <w:rFonts w:hint="eastAsia" w:ascii="宋体" w:hAnsi="宋体" w:cs="宋体"/>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用于武装部建设和物资储备、管理与服务工作；</w:t>
            </w:r>
          </w:p>
          <w:p>
            <w:pPr>
              <w:pStyle w:val="14"/>
            </w:pPr>
            <w:r>
              <w:t>2.</w:t>
            </w:r>
            <w:r>
              <w:rPr>
                <w:rFonts w:hint="eastAsia" w:ascii="宋体" w:hAnsi="宋体" w:cs="宋体"/>
              </w:rPr>
              <w:t>保障武装部开展正常训练工作</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按人口数每人每年的经费标准</w:t>
            </w:r>
          </w:p>
        </w:tc>
        <w:tc>
          <w:tcPr>
            <w:tcW w:w="2466" w:type="dxa"/>
            <w:vAlign w:val="center"/>
          </w:tcPr>
          <w:p>
            <w:pPr>
              <w:pStyle w:val="14"/>
            </w:pPr>
            <w:r>
              <w:rPr>
                <w:rFonts w:hint="eastAsia" w:ascii="宋体" w:hAnsi="宋体" w:cs="宋体"/>
              </w:rPr>
              <w:t>按年度人口每人每年拨付经费标准</w:t>
            </w:r>
          </w:p>
        </w:tc>
        <w:tc>
          <w:tcPr>
            <w:tcW w:w="2466" w:type="dxa"/>
            <w:vAlign w:val="center"/>
          </w:tcPr>
          <w:p>
            <w:pPr>
              <w:pStyle w:val="14"/>
            </w:pPr>
            <w:r>
              <w:t>≥1</w:t>
            </w:r>
            <w:r>
              <w:rPr>
                <w:rFonts w:hint="eastAsia" w:ascii="宋体" w:hAnsi="宋体" w:cs="宋体"/>
              </w:rPr>
              <w:t>元</w:t>
            </w:r>
          </w:p>
        </w:tc>
        <w:tc>
          <w:tcPr>
            <w:tcW w:w="2466" w:type="dxa"/>
            <w:vAlign w:val="center"/>
          </w:tcPr>
          <w:p>
            <w:pPr>
              <w:pStyle w:val="14"/>
            </w:pPr>
            <w:r>
              <w:rPr>
                <w:rFonts w:hint="eastAsia" w:ascii="宋体" w:hAnsi="宋体" w:cs="宋体"/>
              </w:rPr>
              <w:t>邢政字【</w:t>
            </w:r>
            <w:r>
              <w:t>2019</w:t>
            </w:r>
            <w:r>
              <w:rPr>
                <w:rFonts w:hint="eastAsia" w:ascii="宋体" w:hAnsi="宋体" w:cs="宋体"/>
              </w:rPr>
              <w:t>】</w:t>
            </w:r>
            <w:r>
              <w:t>15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武装工作完成及时率</w:t>
            </w:r>
          </w:p>
        </w:tc>
        <w:tc>
          <w:tcPr>
            <w:tcW w:w="2466" w:type="dxa"/>
            <w:vAlign w:val="center"/>
          </w:tcPr>
          <w:p>
            <w:pPr>
              <w:pStyle w:val="14"/>
            </w:pPr>
            <w:r>
              <w:rPr>
                <w:rFonts w:hint="eastAsia" w:ascii="宋体" w:hAnsi="宋体" w:cs="宋体"/>
              </w:rPr>
              <w:t>各项工作实际完成时间占应完成时间的比率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邢政字【</w:t>
            </w:r>
            <w:r>
              <w:t>2019</w:t>
            </w:r>
            <w:r>
              <w:rPr>
                <w:rFonts w:hint="eastAsia" w:ascii="宋体" w:hAnsi="宋体" w:cs="宋体"/>
              </w:rPr>
              <w:t>】</w:t>
            </w:r>
            <w:r>
              <w:t>15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工作完成率</w:t>
            </w:r>
          </w:p>
        </w:tc>
        <w:tc>
          <w:tcPr>
            <w:tcW w:w="2466" w:type="dxa"/>
            <w:vAlign w:val="center"/>
          </w:tcPr>
          <w:p>
            <w:pPr>
              <w:pStyle w:val="14"/>
            </w:pPr>
            <w:r>
              <w:rPr>
                <w:rFonts w:hint="eastAsia" w:ascii="宋体" w:hAnsi="宋体" w:cs="宋体"/>
              </w:rPr>
              <w:t>各项工作完成情况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武装部年度工作报告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开展军事训练次数</w:t>
            </w:r>
          </w:p>
        </w:tc>
        <w:tc>
          <w:tcPr>
            <w:tcW w:w="2466" w:type="dxa"/>
            <w:vAlign w:val="center"/>
          </w:tcPr>
          <w:p>
            <w:pPr>
              <w:pStyle w:val="14"/>
            </w:pPr>
            <w:r>
              <w:rPr>
                <w:rFonts w:hint="eastAsia" w:ascii="宋体" w:hAnsi="宋体" w:cs="宋体"/>
              </w:rPr>
              <w:t>年度武装部开展军事训练次数</w:t>
            </w:r>
          </w:p>
        </w:tc>
        <w:tc>
          <w:tcPr>
            <w:tcW w:w="2466" w:type="dxa"/>
            <w:vAlign w:val="center"/>
          </w:tcPr>
          <w:p>
            <w:pPr>
              <w:pStyle w:val="14"/>
            </w:pPr>
            <w:r>
              <w:t>≥1</w:t>
            </w:r>
            <w:r>
              <w:rPr>
                <w:rFonts w:hint="eastAsia" w:ascii="宋体" w:hAnsi="宋体" w:cs="宋体"/>
              </w:rPr>
              <w:t>次</w:t>
            </w:r>
          </w:p>
        </w:tc>
        <w:tc>
          <w:tcPr>
            <w:tcW w:w="2466" w:type="dxa"/>
            <w:vAlign w:val="center"/>
          </w:tcPr>
          <w:p>
            <w:pPr>
              <w:pStyle w:val="14"/>
            </w:pPr>
            <w:r>
              <w:rPr>
                <w:rFonts w:hint="eastAsia" w:ascii="宋体" w:hAnsi="宋体" w:cs="宋体"/>
              </w:rPr>
              <w:t>邢政字【</w:t>
            </w:r>
            <w:r>
              <w:t>2019</w:t>
            </w:r>
            <w:r>
              <w:rPr>
                <w:rFonts w:hint="eastAsia" w:ascii="宋体" w:hAnsi="宋体" w:cs="宋体"/>
              </w:rPr>
              <w:t>】</w:t>
            </w:r>
            <w:r>
              <w:t>15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宣传品制作数量</w:t>
            </w:r>
          </w:p>
        </w:tc>
        <w:tc>
          <w:tcPr>
            <w:tcW w:w="2466" w:type="dxa"/>
            <w:vAlign w:val="center"/>
          </w:tcPr>
          <w:p>
            <w:pPr>
              <w:pStyle w:val="14"/>
            </w:pPr>
            <w:r>
              <w:rPr>
                <w:rFonts w:hint="eastAsia" w:ascii="宋体" w:hAnsi="宋体" w:cs="宋体"/>
              </w:rPr>
              <w:t>征兵、军训等工作制作宣传品数量</w:t>
            </w:r>
          </w:p>
        </w:tc>
        <w:tc>
          <w:tcPr>
            <w:tcW w:w="2466" w:type="dxa"/>
            <w:vAlign w:val="center"/>
          </w:tcPr>
          <w:p>
            <w:pPr>
              <w:pStyle w:val="14"/>
            </w:pPr>
            <w:r>
              <w:t>≥36</w:t>
            </w:r>
            <w:r>
              <w:rPr>
                <w:rFonts w:hint="eastAsia" w:ascii="宋体" w:hAnsi="宋体" w:cs="宋体"/>
              </w:rPr>
              <w:t>个</w:t>
            </w:r>
          </w:p>
        </w:tc>
        <w:tc>
          <w:tcPr>
            <w:tcW w:w="2466" w:type="dxa"/>
            <w:vAlign w:val="center"/>
          </w:tcPr>
          <w:p>
            <w:pPr>
              <w:pStyle w:val="14"/>
            </w:pPr>
            <w:r>
              <w:rPr>
                <w:rFonts w:hint="eastAsia" w:ascii="宋体" w:hAnsi="宋体" w:cs="宋体"/>
              </w:rPr>
              <w:t>财务账目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征兵政策知晓度</w:t>
            </w:r>
          </w:p>
        </w:tc>
        <w:tc>
          <w:tcPr>
            <w:tcW w:w="2466" w:type="dxa"/>
            <w:vAlign w:val="center"/>
          </w:tcPr>
          <w:p>
            <w:pPr>
              <w:pStyle w:val="14"/>
            </w:pPr>
            <w:r>
              <w:rPr>
                <w:rFonts w:hint="eastAsia" w:ascii="宋体" w:hAnsi="宋体" w:cs="宋体"/>
              </w:rPr>
              <w:t>通过组织、发动、宣传征兵政策在基层的知晓情况</w:t>
            </w:r>
          </w:p>
        </w:tc>
        <w:tc>
          <w:tcPr>
            <w:tcW w:w="2466" w:type="dxa"/>
            <w:vAlign w:val="center"/>
          </w:tcPr>
          <w:p>
            <w:pPr>
              <w:pStyle w:val="14"/>
            </w:pPr>
            <w:r>
              <w:t>≥85%</w:t>
            </w:r>
          </w:p>
        </w:tc>
        <w:tc>
          <w:tcPr>
            <w:tcW w:w="2466" w:type="dxa"/>
            <w:vAlign w:val="center"/>
          </w:tcPr>
          <w:p>
            <w:pPr>
              <w:pStyle w:val="14"/>
            </w:pPr>
            <w:r>
              <w:rPr>
                <w:rFonts w:hint="eastAsia" w:ascii="宋体" w:hAnsi="宋体" w:cs="宋体"/>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可持续性影响</w:t>
            </w:r>
          </w:p>
        </w:tc>
        <w:tc>
          <w:tcPr>
            <w:tcW w:w="2466" w:type="dxa"/>
            <w:vAlign w:val="center"/>
          </w:tcPr>
          <w:p>
            <w:pPr>
              <w:pStyle w:val="14"/>
            </w:pPr>
            <w:r>
              <w:rPr>
                <w:rFonts w:hint="eastAsia" w:ascii="宋体" w:hAnsi="宋体" w:cs="宋体"/>
              </w:rPr>
              <w:t>常态化推进武装部各项工作任务</w:t>
            </w:r>
          </w:p>
        </w:tc>
        <w:tc>
          <w:tcPr>
            <w:tcW w:w="2466" w:type="dxa"/>
            <w:vAlign w:val="center"/>
          </w:tcPr>
          <w:p>
            <w:pPr>
              <w:pStyle w:val="14"/>
            </w:pPr>
            <w:r>
              <w:rPr>
                <w:rFonts w:hint="eastAsia" w:ascii="宋体" w:hAnsi="宋体" w:cs="宋体"/>
              </w:rPr>
              <w:t>推进</w:t>
            </w:r>
          </w:p>
        </w:tc>
        <w:tc>
          <w:tcPr>
            <w:tcW w:w="2466" w:type="dxa"/>
            <w:vAlign w:val="center"/>
          </w:tcPr>
          <w:p>
            <w:pPr>
              <w:pStyle w:val="14"/>
            </w:pPr>
            <w:r>
              <w:rPr>
                <w:rFonts w:hint="eastAsia" w:ascii="宋体" w:hAnsi="宋体" w:cs="宋体"/>
              </w:rP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兵员征集录入完成情况</w:t>
            </w:r>
          </w:p>
        </w:tc>
        <w:tc>
          <w:tcPr>
            <w:tcW w:w="2466" w:type="dxa"/>
            <w:vAlign w:val="center"/>
          </w:tcPr>
          <w:p>
            <w:pPr>
              <w:pStyle w:val="14"/>
            </w:pPr>
            <w:r>
              <w:rPr>
                <w:rFonts w:hint="eastAsia" w:ascii="宋体" w:hAnsi="宋体" w:cs="宋体"/>
              </w:rPr>
              <w:t>年度完成兵员登记占应登记的比率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兵员征集汇总情况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新兵满意度</w:t>
            </w:r>
          </w:p>
        </w:tc>
        <w:tc>
          <w:tcPr>
            <w:tcW w:w="2466" w:type="dxa"/>
            <w:vAlign w:val="center"/>
          </w:tcPr>
          <w:p>
            <w:pPr>
              <w:pStyle w:val="14"/>
            </w:pPr>
            <w:r>
              <w:rPr>
                <w:rFonts w:hint="eastAsia" w:ascii="宋体" w:hAnsi="宋体" w:cs="宋体"/>
              </w:rPr>
              <w:t>年度录取新兵满意和比较满意占新兵总数的比率</w:t>
            </w:r>
          </w:p>
        </w:tc>
        <w:tc>
          <w:tcPr>
            <w:tcW w:w="2466" w:type="dxa"/>
            <w:vAlign w:val="center"/>
          </w:tcPr>
          <w:p>
            <w:pPr>
              <w:pStyle w:val="14"/>
            </w:pPr>
            <w:r>
              <w:t>≥90%</w:t>
            </w:r>
          </w:p>
        </w:tc>
        <w:tc>
          <w:tcPr>
            <w:tcW w:w="2466" w:type="dxa"/>
            <w:vAlign w:val="center"/>
          </w:tcPr>
          <w:p>
            <w:pPr>
              <w:pStyle w:val="14"/>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32</w:t>
      </w:r>
      <w:r>
        <w:rPr>
          <w:rFonts w:hint="eastAsia" w:ascii="宋体" w:hAnsi="宋体" w:cs="宋体"/>
          <w:b/>
          <w:color w:val="000000"/>
          <w:sz w:val="28"/>
        </w:rPr>
        <w:t>、项目占地补偿绩效目标表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保证征地项目顺利进行</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占地补偿标准</w:t>
            </w:r>
          </w:p>
        </w:tc>
        <w:tc>
          <w:tcPr>
            <w:tcW w:w="2466" w:type="dxa"/>
            <w:vAlign w:val="center"/>
          </w:tcPr>
          <w:p>
            <w:pPr>
              <w:pStyle w:val="14"/>
            </w:pPr>
            <w:r>
              <w:rPr>
                <w:rFonts w:hint="eastAsia" w:ascii="宋体" w:hAnsi="宋体" w:cs="宋体"/>
              </w:rPr>
              <w:t>每亩每年平均补助标准</w:t>
            </w:r>
          </w:p>
        </w:tc>
        <w:tc>
          <w:tcPr>
            <w:tcW w:w="2466" w:type="dxa"/>
            <w:vAlign w:val="center"/>
          </w:tcPr>
          <w:p>
            <w:pPr>
              <w:pStyle w:val="14"/>
            </w:pPr>
            <w:r>
              <w:t>53500</w:t>
            </w:r>
            <w:r>
              <w:rPr>
                <w:rFonts w:hint="eastAsia" w:ascii="宋体" w:hAnsi="宋体" w:cs="宋体"/>
              </w:rPr>
              <w:t>元</w:t>
            </w:r>
          </w:p>
        </w:tc>
        <w:tc>
          <w:tcPr>
            <w:tcW w:w="2466" w:type="dxa"/>
            <w:vAlign w:val="center"/>
          </w:tcPr>
          <w:p>
            <w:pPr>
              <w:pStyle w:val="14"/>
            </w:pPr>
            <w:r>
              <w:rPr>
                <w:rFonts w:hint="eastAsia" w:ascii="宋体" w:hAnsi="宋体" w:cs="宋体"/>
              </w:rPr>
              <w:t>平财审字【</w:t>
            </w:r>
            <w:r>
              <w:t>2022</w:t>
            </w:r>
            <w:r>
              <w:rPr>
                <w:rFonts w:hint="eastAsia" w:ascii="宋体" w:hAnsi="宋体" w:cs="宋体"/>
              </w:rPr>
              <w:t>】第</w:t>
            </w:r>
            <w:r>
              <w:t>062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征地面积</w:t>
            </w:r>
          </w:p>
        </w:tc>
        <w:tc>
          <w:tcPr>
            <w:tcW w:w="2466" w:type="dxa"/>
            <w:vAlign w:val="center"/>
          </w:tcPr>
          <w:p>
            <w:pPr>
              <w:pStyle w:val="14"/>
            </w:pPr>
            <w:r>
              <w:t>2023</w:t>
            </w:r>
            <w:r>
              <w:rPr>
                <w:rFonts w:hint="eastAsia" w:ascii="宋体" w:hAnsi="宋体" w:cs="宋体"/>
              </w:rPr>
              <w:t>年度兑付的项目占地亩数</w:t>
            </w:r>
          </w:p>
        </w:tc>
        <w:tc>
          <w:tcPr>
            <w:tcW w:w="2466" w:type="dxa"/>
            <w:vAlign w:val="center"/>
          </w:tcPr>
          <w:p>
            <w:pPr>
              <w:pStyle w:val="14"/>
            </w:pPr>
            <w:r>
              <w:t>33.57</w:t>
            </w:r>
            <w:r>
              <w:rPr>
                <w:rFonts w:hint="eastAsia" w:ascii="宋体" w:hAnsi="宋体" w:cs="宋体"/>
              </w:rPr>
              <w:t>亩</w:t>
            </w:r>
          </w:p>
        </w:tc>
        <w:tc>
          <w:tcPr>
            <w:tcW w:w="2466" w:type="dxa"/>
            <w:vAlign w:val="center"/>
          </w:tcPr>
          <w:p>
            <w:pPr>
              <w:pStyle w:val="14"/>
            </w:pPr>
            <w:r>
              <w:rPr>
                <w:rFonts w:hint="eastAsia" w:ascii="宋体" w:hAnsi="宋体" w:cs="宋体"/>
              </w:rPr>
              <w:t>平财审字【</w:t>
            </w:r>
            <w:r>
              <w:t>2022</w:t>
            </w:r>
            <w:r>
              <w:rPr>
                <w:rFonts w:hint="eastAsia" w:ascii="宋体" w:hAnsi="宋体" w:cs="宋体"/>
              </w:rPr>
              <w:t>】第</w:t>
            </w:r>
            <w:r>
              <w:t>062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占地补偿兑付及时率</w:t>
            </w:r>
          </w:p>
        </w:tc>
        <w:tc>
          <w:tcPr>
            <w:tcW w:w="2466" w:type="dxa"/>
            <w:vAlign w:val="center"/>
          </w:tcPr>
          <w:p>
            <w:pPr>
              <w:pStyle w:val="14"/>
            </w:pPr>
            <w:r>
              <w:rPr>
                <w:rFonts w:hint="eastAsia" w:ascii="宋体" w:hAnsi="宋体" w:cs="宋体"/>
              </w:rPr>
              <w:t>占地协议补偿实际兑付时间与应兑付时间比</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合格率</w:t>
            </w:r>
          </w:p>
        </w:tc>
        <w:tc>
          <w:tcPr>
            <w:tcW w:w="2466" w:type="dxa"/>
            <w:vAlign w:val="center"/>
          </w:tcPr>
          <w:p>
            <w:pPr>
              <w:pStyle w:val="14"/>
            </w:pPr>
            <w:r>
              <w:rPr>
                <w:rFonts w:hint="eastAsia" w:ascii="宋体" w:hAnsi="宋体" w:cs="宋体"/>
              </w:rPr>
              <w:t>项目建设合格率</w:t>
            </w:r>
          </w:p>
        </w:tc>
        <w:tc>
          <w:tcPr>
            <w:tcW w:w="2466" w:type="dxa"/>
            <w:vAlign w:val="center"/>
          </w:tcPr>
          <w:p>
            <w:pPr>
              <w:pStyle w:val="14"/>
            </w:pPr>
            <w:r>
              <w:t>≥90%</w:t>
            </w:r>
          </w:p>
        </w:tc>
        <w:tc>
          <w:tcPr>
            <w:tcW w:w="2466" w:type="dxa"/>
            <w:vAlign w:val="center"/>
          </w:tcPr>
          <w:p>
            <w:pPr>
              <w:pStyle w:val="14"/>
            </w:pPr>
            <w:r>
              <w:rPr>
                <w:rFonts w:hint="eastAsia" w:ascii="宋体" w:hAnsi="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受益群众人数</w:t>
            </w:r>
          </w:p>
        </w:tc>
        <w:tc>
          <w:tcPr>
            <w:tcW w:w="2466" w:type="dxa"/>
            <w:vAlign w:val="center"/>
          </w:tcPr>
          <w:p>
            <w:pPr>
              <w:pStyle w:val="14"/>
            </w:pPr>
            <w:r>
              <w:rPr>
                <w:rFonts w:hint="eastAsia" w:ascii="宋体" w:hAnsi="宋体" w:cs="宋体"/>
              </w:rPr>
              <w:t>我辖区受益群众人数</w:t>
            </w:r>
          </w:p>
        </w:tc>
        <w:tc>
          <w:tcPr>
            <w:tcW w:w="2466" w:type="dxa"/>
            <w:vAlign w:val="center"/>
          </w:tcPr>
          <w:p>
            <w:pPr>
              <w:pStyle w:val="14"/>
            </w:pPr>
            <w:r>
              <w:t>≥1000</w:t>
            </w:r>
            <w:r>
              <w:rPr>
                <w:rFonts w:hint="eastAsia" w:ascii="宋体" w:hAnsi="宋体" w:cs="宋体"/>
              </w:rPr>
              <w:t>人</w:t>
            </w:r>
          </w:p>
        </w:tc>
        <w:tc>
          <w:tcPr>
            <w:tcW w:w="2466" w:type="dxa"/>
            <w:vAlign w:val="center"/>
          </w:tcPr>
          <w:p>
            <w:pPr>
              <w:pStyle w:val="14"/>
            </w:pPr>
            <w:r>
              <w:rPr>
                <w:rFonts w:hint="eastAsia" w:ascii="宋体" w:hAnsi="宋体" w:cs="宋体"/>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项目可持续使用年限</w:t>
            </w:r>
          </w:p>
        </w:tc>
        <w:tc>
          <w:tcPr>
            <w:tcW w:w="2466" w:type="dxa"/>
            <w:vAlign w:val="center"/>
          </w:tcPr>
          <w:p>
            <w:pPr>
              <w:pStyle w:val="14"/>
            </w:pPr>
            <w:r>
              <w:rPr>
                <w:rFonts w:hint="eastAsia" w:ascii="宋体" w:hAnsi="宋体" w:cs="宋体"/>
              </w:rPr>
              <w:t>我辖区项目可持续使用年限</w:t>
            </w:r>
          </w:p>
        </w:tc>
        <w:tc>
          <w:tcPr>
            <w:tcW w:w="2466" w:type="dxa"/>
            <w:vAlign w:val="center"/>
          </w:tcPr>
          <w:p>
            <w:pPr>
              <w:pStyle w:val="14"/>
            </w:pPr>
            <w:r>
              <w:t>≥5</w:t>
            </w:r>
            <w:r>
              <w:rPr>
                <w:rFonts w:hint="eastAsia" w:ascii="宋体" w:hAnsi="宋体" w:cs="宋体"/>
              </w:rPr>
              <w:t>年</w:t>
            </w:r>
          </w:p>
        </w:tc>
        <w:tc>
          <w:tcPr>
            <w:tcW w:w="2466" w:type="dxa"/>
            <w:vAlign w:val="center"/>
          </w:tcPr>
          <w:p>
            <w:pPr>
              <w:pStyle w:val="14"/>
            </w:pPr>
            <w:r>
              <w:rPr>
                <w:rFonts w:hint="eastAsia" w:ascii="宋体" w:hAnsi="宋体" w:cs="宋体"/>
              </w:rP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经济效益指标</w:t>
            </w:r>
          </w:p>
        </w:tc>
        <w:tc>
          <w:tcPr>
            <w:tcW w:w="2466" w:type="dxa"/>
            <w:vAlign w:val="center"/>
          </w:tcPr>
          <w:p>
            <w:pPr>
              <w:pStyle w:val="14"/>
            </w:pPr>
            <w:r>
              <w:rPr>
                <w:rFonts w:hint="eastAsia" w:ascii="宋体" w:hAnsi="宋体" w:cs="宋体"/>
              </w:rPr>
              <w:t>经济增长率（</w:t>
            </w:r>
            <w:r>
              <w:t>%</w:t>
            </w:r>
            <w:r>
              <w:rPr>
                <w:rFonts w:hint="eastAsia" w:ascii="宋体" w:hAnsi="宋体" w:cs="宋体"/>
              </w:rPr>
              <w:t>）</w:t>
            </w:r>
          </w:p>
        </w:tc>
        <w:tc>
          <w:tcPr>
            <w:tcW w:w="2466" w:type="dxa"/>
            <w:vAlign w:val="center"/>
          </w:tcPr>
          <w:p>
            <w:pPr>
              <w:pStyle w:val="14"/>
            </w:pPr>
            <w:r>
              <w:rPr>
                <w:rFonts w:hint="eastAsia" w:ascii="宋体" w:hAnsi="宋体" w:cs="宋体"/>
              </w:rPr>
              <w:t>通过项目投入使用后，带动相关区域经济增长率</w:t>
            </w:r>
          </w:p>
        </w:tc>
        <w:tc>
          <w:tcPr>
            <w:tcW w:w="2466" w:type="dxa"/>
            <w:vAlign w:val="center"/>
          </w:tcPr>
          <w:p>
            <w:pPr>
              <w:pStyle w:val="14"/>
            </w:pPr>
            <w:r>
              <w:t>≥4%</w:t>
            </w:r>
          </w:p>
        </w:tc>
        <w:tc>
          <w:tcPr>
            <w:tcW w:w="2466" w:type="dxa"/>
            <w:vAlign w:val="center"/>
          </w:tcPr>
          <w:p>
            <w:pPr>
              <w:pStyle w:val="14"/>
            </w:pPr>
            <w:r>
              <w:rPr>
                <w:rFonts w:hint="eastAsia" w:ascii="宋体" w:hAnsi="宋体" w:cs="宋体"/>
              </w:rP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群众满意度</w:t>
            </w:r>
          </w:p>
        </w:tc>
        <w:tc>
          <w:tcPr>
            <w:tcW w:w="2466" w:type="dxa"/>
            <w:vAlign w:val="center"/>
          </w:tcPr>
          <w:p>
            <w:pPr>
              <w:pStyle w:val="14"/>
            </w:pPr>
            <w:r>
              <w:rPr>
                <w:rFonts w:hint="eastAsia" w:ascii="宋体" w:hAnsi="宋体" w:cs="宋体"/>
              </w:rPr>
              <w:t>通过问卷调查，满意和较满意的对象占所有调查对象的比例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33</w:t>
      </w:r>
      <w:r>
        <w:rPr>
          <w:rFonts w:hint="eastAsia" w:ascii="宋体" w:hAnsi="宋体" w:cs="宋体"/>
          <w:b/>
          <w:color w:val="000000"/>
          <w:sz w:val="28"/>
        </w:rPr>
        <w:t>、信访维稳、普查、依法推进发展治理中心经费绩效目标表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加大措施，有效化解我镇群众信访事件，减少非访事件发生率</w:t>
            </w:r>
          </w:p>
          <w:p>
            <w:pPr>
              <w:pStyle w:val="14"/>
            </w:pPr>
            <w:r>
              <w:t>2.</w:t>
            </w:r>
            <w:r>
              <w:rPr>
                <w:rFonts w:hint="eastAsia" w:ascii="宋体" w:hAnsi="宋体" w:cs="宋体"/>
              </w:rPr>
              <w:t>稳定社会不稳定因素，有效防控不稳定群众</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突发事件处置及时率（</w:t>
            </w:r>
            <w:r>
              <w:t>%</w:t>
            </w:r>
            <w:r>
              <w:rPr>
                <w:rFonts w:hint="eastAsia" w:ascii="宋体" w:hAnsi="宋体" w:cs="宋体"/>
              </w:rPr>
              <w:t>）</w:t>
            </w:r>
          </w:p>
        </w:tc>
        <w:tc>
          <w:tcPr>
            <w:tcW w:w="2466" w:type="dxa"/>
            <w:vAlign w:val="center"/>
          </w:tcPr>
          <w:p>
            <w:pPr>
              <w:pStyle w:val="14"/>
            </w:pPr>
            <w:r>
              <w:rPr>
                <w:rFonts w:hint="eastAsia" w:ascii="宋体" w:hAnsi="宋体" w:cs="宋体"/>
              </w:rPr>
              <w:t>解决突发信访事件时间占应处置时间的比率</w:t>
            </w:r>
          </w:p>
        </w:tc>
        <w:tc>
          <w:tcPr>
            <w:tcW w:w="2466" w:type="dxa"/>
            <w:vAlign w:val="center"/>
          </w:tcPr>
          <w:p>
            <w:pPr>
              <w:pStyle w:val="14"/>
            </w:pPr>
            <w:r>
              <w:t>≥100%</w:t>
            </w:r>
          </w:p>
        </w:tc>
        <w:tc>
          <w:tcPr>
            <w:tcW w:w="2466" w:type="dxa"/>
            <w:vAlign w:val="center"/>
          </w:tcPr>
          <w:p>
            <w:pPr>
              <w:pStyle w:val="14"/>
            </w:pPr>
            <w:r>
              <w:rPr>
                <w:rFonts w:hint="eastAsia" w:ascii="宋体" w:hAnsi="宋体" w:cs="宋体"/>
              </w:rPr>
              <w:t>突发事件登记册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转办案件办结率（</w:t>
            </w:r>
            <w:r>
              <w:t>%</w:t>
            </w:r>
            <w:r>
              <w:rPr>
                <w:rFonts w:hint="eastAsia" w:ascii="宋体" w:hAnsi="宋体" w:cs="宋体"/>
              </w:rPr>
              <w:t>）</w:t>
            </w:r>
          </w:p>
        </w:tc>
        <w:tc>
          <w:tcPr>
            <w:tcW w:w="2466" w:type="dxa"/>
            <w:vAlign w:val="center"/>
          </w:tcPr>
          <w:p>
            <w:pPr>
              <w:pStyle w:val="14"/>
            </w:pPr>
            <w:r>
              <w:rPr>
                <w:rFonts w:hint="eastAsia" w:ascii="宋体" w:hAnsi="宋体" w:cs="宋体"/>
              </w:rPr>
              <w:t>上级或同级部门转到我镇的信访事件办结率</w:t>
            </w:r>
          </w:p>
        </w:tc>
        <w:tc>
          <w:tcPr>
            <w:tcW w:w="2466" w:type="dxa"/>
            <w:vAlign w:val="center"/>
          </w:tcPr>
          <w:p>
            <w:pPr>
              <w:pStyle w:val="14"/>
            </w:pPr>
            <w:r>
              <w:t>≥100%</w:t>
            </w:r>
          </w:p>
        </w:tc>
        <w:tc>
          <w:tcPr>
            <w:tcW w:w="2466" w:type="dxa"/>
            <w:vAlign w:val="center"/>
          </w:tcPr>
          <w:p>
            <w:pPr>
              <w:pStyle w:val="14"/>
            </w:pPr>
            <w:r>
              <w:rPr>
                <w:rFonts w:hint="eastAsia" w:ascii="宋体" w:hAnsi="宋体" w:cs="宋体"/>
              </w:rPr>
              <w:t>信访回执单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人均成本</w:t>
            </w:r>
          </w:p>
        </w:tc>
        <w:tc>
          <w:tcPr>
            <w:tcW w:w="2466" w:type="dxa"/>
            <w:vAlign w:val="center"/>
          </w:tcPr>
          <w:p>
            <w:pPr>
              <w:pStyle w:val="14"/>
            </w:pPr>
            <w:r>
              <w:rPr>
                <w:rFonts w:hint="eastAsia" w:ascii="宋体" w:hAnsi="宋体" w:cs="宋体"/>
              </w:rPr>
              <w:t>对接待信访人每次成本</w:t>
            </w:r>
          </w:p>
        </w:tc>
        <w:tc>
          <w:tcPr>
            <w:tcW w:w="2466" w:type="dxa"/>
            <w:vAlign w:val="center"/>
          </w:tcPr>
          <w:p>
            <w:pPr>
              <w:pStyle w:val="14"/>
            </w:pPr>
            <w:r>
              <w:t>≤5000</w:t>
            </w:r>
            <w:r>
              <w:rPr>
                <w:rFonts w:hint="eastAsia" w:ascii="宋体" w:hAnsi="宋体" w:cs="宋体"/>
              </w:rPr>
              <w:t>元</w:t>
            </w:r>
          </w:p>
        </w:tc>
        <w:tc>
          <w:tcPr>
            <w:tcW w:w="2466" w:type="dxa"/>
            <w:vAlign w:val="center"/>
          </w:tcPr>
          <w:p>
            <w:pPr>
              <w:pStyle w:val="14"/>
            </w:pPr>
            <w:r>
              <w:rPr>
                <w:rFonts w:hint="eastAsia" w:ascii="宋体" w:hAnsi="宋体" w:cs="宋体"/>
              </w:rPr>
              <w:t>报销单据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接待信访人次（人）</w:t>
            </w:r>
          </w:p>
        </w:tc>
        <w:tc>
          <w:tcPr>
            <w:tcW w:w="2466" w:type="dxa"/>
            <w:vAlign w:val="center"/>
          </w:tcPr>
          <w:p>
            <w:pPr>
              <w:pStyle w:val="14"/>
            </w:pPr>
            <w:r>
              <w:rPr>
                <w:rFonts w:hint="eastAsia" w:ascii="宋体" w:hAnsi="宋体" w:cs="宋体"/>
              </w:rPr>
              <w:t>对信访人接待人次</w:t>
            </w:r>
          </w:p>
        </w:tc>
        <w:tc>
          <w:tcPr>
            <w:tcW w:w="2466" w:type="dxa"/>
            <w:vAlign w:val="center"/>
          </w:tcPr>
          <w:p>
            <w:pPr>
              <w:pStyle w:val="14"/>
            </w:pPr>
            <w:r>
              <w:t>≥5</w:t>
            </w:r>
            <w:r>
              <w:rPr>
                <w:rFonts w:hint="eastAsia" w:ascii="宋体" w:hAnsi="宋体" w:cs="宋体"/>
              </w:rPr>
              <w:t>人</w:t>
            </w:r>
          </w:p>
        </w:tc>
        <w:tc>
          <w:tcPr>
            <w:tcW w:w="2466" w:type="dxa"/>
            <w:vAlign w:val="center"/>
          </w:tcPr>
          <w:p>
            <w:pPr>
              <w:pStyle w:val="14"/>
            </w:pPr>
            <w:r>
              <w:rPr>
                <w:rFonts w:hint="eastAsia" w:ascii="宋体" w:hAnsi="宋体" w:cs="宋体"/>
              </w:rPr>
              <w:t>信访接待册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非访减少程度</w:t>
            </w:r>
          </w:p>
        </w:tc>
        <w:tc>
          <w:tcPr>
            <w:tcW w:w="2466" w:type="dxa"/>
            <w:vAlign w:val="center"/>
          </w:tcPr>
          <w:p>
            <w:pPr>
              <w:pStyle w:val="14"/>
            </w:pPr>
            <w:r>
              <w:rPr>
                <w:rFonts w:hint="eastAsia" w:ascii="宋体" w:hAnsi="宋体" w:cs="宋体"/>
              </w:rPr>
              <w:t>重要节点非访人员同比减少程度</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群众访讯回执率（</w:t>
            </w:r>
            <w:r>
              <w:t>%</w:t>
            </w:r>
            <w:r>
              <w:rPr>
                <w:rFonts w:hint="eastAsia" w:ascii="宋体" w:hAnsi="宋体" w:cs="宋体"/>
              </w:rPr>
              <w:t>）</w:t>
            </w:r>
          </w:p>
        </w:tc>
        <w:tc>
          <w:tcPr>
            <w:tcW w:w="2466" w:type="dxa"/>
            <w:vAlign w:val="center"/>
          </w:tcPr>
          <w:p>
            <w:pPr>
              <w:pStyle w:val="14"/>
            </w:pPr>
            <w:r>
              <w:rPr>
                <w:rFonts w:hint="eastAsia" w:ascii="宋体" w:hAnsi="宋体" w:cs="宋体"/>
              </w:rPr>
              <w:t>到访群众反应问题反馈回执比率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化解矛盾率</w:t>
            </w:r>
            <w:r>
              <w:t>(%)</w:t>
            </w:r>
          </w:p>
        </w:tc>
        <w:tc>
          <w:tcPr>
            <w:tcW w:w="2466" w:type="dxa"/>
            <w:vAlign w:val="center"/>
          </w:tcPr>
          <w:p>
            <w:pPr>
              <w:pStyle w:val="14"/>
            </w:pPr>
            <w:r>
              <w:rPr>
                <w:rFonts w:hint="eastAsia" w:ascii="宋体" w:hAnsi="宋体" w:cs="宋体"/>
              </w:rPr>
              <w:t>信访案件化解矛盾的数量占信访总数的比率</w:t>
            </w:r>
          </w:p>
        </w:tc>
        <w:tc>
          <w:tcPr>
            <w:tcW w:w="2466" w:type="dxa"/>
            <w:vAlign w:val="center"/>
          </w:tcPr>
          <w:p>
            <w:pPr>
              <w:pStyle w:val="14"/>
            </w:pPr>
            <w:r>
              <w:t>≥80%</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满意度</w:t>
            </w:r>
          </w:p>
        </w:tc>
        <w:tc>
          <w:tcPr>
            <w:tcW w:w="2466" w:type="dxa"/>
            <w:vAlign w:val="center"/>
          </w:tcPr>
          <w:p>
            <w:pPr>
              <w:pStyle w:val="14"/>
            </w:pPr>
            <w:r>
              <w:rPr>
                <w:rFonts w:hint="eastAsia" w:ascii="宋体" w:hAnsi="宋体" w:cs="宋体"/>
              </w:rP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34</w:t>
      </w:r>
      <w:r>
        <w:rPr>
          <w:rFonts w:hint="eastAsia" w:ascii="宋体" w:hAnsi="宋体" w:cs="宋体"/>
          <w:b/>
          <w:color w:val="000000"/>
          <w:sz w:val="28"/>
        </w:rPr>
        <w:t>、征地补偿款绩效目标表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7399" w:type="dxa"/>
            <w:tcBorders>
              <w:top w:val="single" w:color="000000" w:sz="6" w:space="0"/>
              <w:bottom w:val="single" w:color="FFFFFF" w:sz="6" w:space="0"/>
            </w:tcBorders>
            <w:vAlign w:val="center"/>
          </w:tcPr>
          <w:p>
            <w:pPr>
              <w:pStyle w:val="14"/>
            </w:pPr>
            <w:r>
              <w:t>1.</w:t>
            </w:r>
            <w:r>
              <w:rPr>
                <w:rFonts w:hint="eastAsia" w:ascii="宋体" w:hAnsi="宋体" w:cs="宋体"/>
              </w:rPr>
              <w:t>返还企业前进垫付征地款</w:t>
            </w:r>
          </w:p>
        </w:tc>
      </w:tr>
    </w:tbl>
    <w:p>
      <w:pPr>
        <w:spacing w:line="2" w:lineRule="exact"/>
        <w:jc w:val="center"/>
      </w:pPr>
      <w:r>
        <w:rPr>
          <w:rFonts w:ascii="????_GBK" w:hAnsi="????_GBK" w:eastAsia="Times New Roman" w:cs="????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2466" w:type="dxa"/>
            <w:vAlign w:val="center"/>
          </w:tcPr>
          <w:p>
            <w:pPr>
              <w:pStyle w:val="14"/>
            </w:pPr>
            <w:r>
              <w:rPr>
                <w:rFonts w:hint="eastAsia" w:ascii="宋体" w:hAnsi="宋体" w:cs="宋体"/>
              </w:rPr>
              <w:t>成本指标</w:t>
            </w:r>
          </w:p>
        </w:tc>
        <w:tc>
          <w:tcPr>
            <w:tcW w:w="2466" w:type="dxa"/>
            <w:vAlign w:val="center"/>
          </w:tcPr>
          <w:p>
            <w:pPr>
              <w:pStyle w:val="14"/>
            </w:pPr>
            <w:r>
              <w:rPr>
                <w:rFonts w:hint="eastAsia" w:ascii="宋体" w:hAnsi="宋体" w:cs="宋体"/>
              </w:rPr>
              <w:t>返还标准</w:t>
            </w:r>
          </w:p>
        </w:tc>
        <w:tc>
          <w:tcPr>
            <w:tcW w:w="2466" w:type="dxa"/>
            <w:vAlign w:val="center"/>
          </w:tcPr>
          <w:p>
            <w:pPr>
              <w:pStyle w:val="14"/>
            </w:pPr>
            <w:r>
              <w:rPr>
                <w:rFonts w:hint="eastAsia" w:ascii="宋体" w:hAnsi="宋体" w:cs="宋体"/>
              </w:rPr>
              <w:t>返还前期垫付征地款标准</w:t>
            </w:r>
          </w:p>
        </w:tc>
        <w:tc>
          <w:tcPr>
            <w:tcW w:w="2466" w:type="dxa"/>
            <w:vAlign w:val="center"/>
          </w:tcPr>
          <w:p>
            <w:pPr>
              <w:pStyle w:val="14"/>
            </w:pPr>
            <w:r>
              <w:t>250</w:t>
            </w:r>
            <w:r>
              <w:rPr>
                <w:rFonts w:hint="eastAsia" w:ascii="宋体" w:hAnsi="宋体" w:cs="宋体"/>
              </w:rPr>
              <w:t>万元</w:t>
            </w:r>
          </w:p>
        </w:tc>
        <w:tc>
          <w:tcPr>
            <w:tcW w:w="2466" w:type="dxa"/>
            <w:vAlign w:val="center"/>
          </w:tcPr>
          <w:p>
            <w:pPr>
              <w:pStyle w:val="14"/>
            </w:pPr>
            <w:r>
              <w:rPr>
                <w:rFonts w:hint="eastAsia" w:ascii="宋体" w:hAnsi="宋体" w:cs="宋体"/>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数量指标</w:t>
            </w:r>
          </w:p>
        </w:tc>
        <w:tc>
          <w:tcPr>
            <w:tcW w:w="2466" w:type="dxa"/>
            <w:vAlign w:val="center"/>
          </w:tcPr>
          <w:p>
            <w:pPr>
              <w:pStyle w:val="14"/>
            </w:pPr>
            <w:r>
              <w:rPr>
                <w:rFonts w:hint="eastAsia" w:ascii="宋体" w:hAnsi="宋体" w:cs="宋体"/>
              </w:rPr>
              <w:t>项目涉及企业</w:t>
            </w:r>
          </w:p>
        </w:tc>
        <w:tc>
          <w:tcPr>
            <w:tcW w:w="2466" w:type="dxa"/>
            <w:vAlign w:val="center"/>
          </w:tcPr>
          <w:p>
            <w:pPr>
              <w:pStyle w:val="14"/>
            </w:pPr>
            <w:r>
              <w:rPr>
                <w:rFonts w:hint="eastAsia" w:ascii="宋体" w:hAnsi="宋体" w:cs="宋体"/>
              </w:rPr>
              <w:t>项目涉及企业数量</w:t>
            </w:r>
          </w:p>
        </w:tc>
        <w:tc>
          <w:tcPr>
            <w:tcW w:w="2466" w:type="dxa"/>
            <w:vAlign w:val="center"/>
          </w:tcPr>
          <w:p>
            <w:pPr>
              <w:pStyle w:val="14"/>
            </w:pPr>
            <w:r>
              <w:t>1</w:t>
            </w:r>
            <w:r>
              <w:rPr>
                <w:rFonts w:hint="eastAsia" w:ascii="宋体" w:hAnsi="宋体" w:cs="宋体"/>
              </w:rPr>
              <w:t>户</w:t>
            </w:r>
          </w:p>
        </w:tc>
        <w:tc>
          <w:tcPr>
            <w:tcW w:w="2466" w:type="dxa"/>
            <w:vAlign w:val="center"/>
          </w:tcPr>
          <w:p>
            <w:pPr>
              <w:pStyle w:val="14"/>
            </w:pPr>
            <w:r>
              <w:rPr>
                <w:rFonts w:hint="eastAsia" w:ascii="宋体" w:hAnsi="宋体" w:cs="宋体"/>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时效指标</w:t>
            </w:r>
          </w:p>
        </w:tc>
        <w:tc>
          <w:tcPr>
            <w:tcW w:w="2466" w:type="dxa"/>
            <w:vAlign w:val="center"/>
          </w:tcPr>
          <w:p>
            <w:pPr>
              <w:pStyle w:val="14"/>
            </w:pPr>
            <w:r>
              <w:rPr>
                <w:rFonts w:hint="eastAsia" w:ascii="宋体" w:hAnsi="宋体" w:cs="宋体"/>
              </w:rPr>
              <w:t>补偿兑付及时率</w:t>
            </w:r>
          </w:p>
        </w:tc>
        <w:tc>
          <w:tcPr>
            <w:tcW w:w="2466" w:type="dxa"/>
            <w:vAlign w:val="center"/>
          </w:tcPr>
          <w:p>
            <w:pPr>
              <w:pStyle w:val="14"/>
            </w:pPr>
            <w:r>
              <w:rPr>
                <w:rFonts w:hint="eastAsia" w:ascii="宋体" w:hAnsi="宋体" w:cs="宋体"/>
              </w:rPr>
              <w:t>占地补偿兑付及时率</w:t>
            </w:r>
          </w:p>
        </w:tc>
        <w:tc>
          <w:tcPr>
            <w:tcW w:w="2466" w:type="dxa"/>
            <w:vAlign w:val="center"/>
          </w:tcPr>
          <w:p>
            <w:pPr>
              <w:pStyle w:val="14"/>
            </w:pPr>
            <w:r>
              <w:t>≥90%</w:t>
            </w:r>
          </w:p>
        </w:tc>
        <w:tc>
          <w:tcPr>
            <w:tcW w:w="2466" w:type="dxa"/>
            <w:vAlign w:val="center"/>
          </w:tcPr>
          <w:p>
            <w:pPr>
              <w:pStyle w:val="14"/>
            </w:pPr>
            <w:r>
              <w:rPr>
                <w:rFonts w:hint="eastAsia" w:ascii="宋体" w:hAnsi="宋体" w:cs="宋体"/>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质量指标</w:t>
            </w:r>
          </w:p>
        </w:tc>
        <w:tc>
          <w:tcPr>
            <w:tcW w:w="2466" w:type="dxa"/>
            <w:vAlign w:val="center"/>
          </w:tcPr>
          <w:p>
            <w:pPr>
              <w:pStyle w:val="14"/>
            </w:pPr>
            <w:r>
              <w:rPr>
                <w:rFonts w:hint="eastAsia" w:ascii="宋体" w:hAnsi="宋体" w:cs="宋体"/>
              </w:rPr>
              <w:t>发放率（</w:t>
            </w:r>
            <w:r>
              <w:t>%</w:t>
            </w:r>
            <w:r>
              <w:rPr>
                <w:rFonts w:hint="eastAsia" w:ascii="宋体" w:hAnsi="宋体" w:cs="宋体"/>
              </w:rPr>
              <w:t>）</w:t>
            </w:r>
          </w:p>
        </w:tc>
        <w:tc>
          <w:tcPr>
            <w:tcW w:w="2466" w:type="dxa"/>
            <w:vAlign w:val="center"/>
          </w:tcPr>
          <w:p>
            <w:pPr>
              <w:pStyle w:val="14"/>
            </w:pPr>
            <w:r>
              <w:rPr>
                <w:rFonts w:hint="eastAsia" w:ascii="宋体" w:hAnsi="宋体" w:cs="宋体"/>
              </w:rPr>
              <w:t>实际返还的金额占应返还金额的比率</w:t>
            </w:r>
          </w:p>
        </w:tc>
        <w:tc>
          <w:tcPr>
            <w:tcW w:w="2466" w:type="dxa"/>
            <w:vAlign w:val="center"/>
          </w:tcPr>
          <w:p>
            <w:pPr>
              <w:pStyle w:val="14"/>
            </w:pPr>
            <w:r>
              <w:t>≥95%</w:t>
            </w:r>
          </w:p>
        </w:tc>
        <w:tc>
          <w:tcPr>
            <w:tcW w:w="2466" w:type="dxa"/>
            <w:vAlign w:val="center"/>
          </w:tcPr>
          <w:p>
            <w:pPr>
              <w:pStyle w:val="14"/>
            </w:pPr>
            <w:r>
              <w:rPr>
                <w:rFonts w:hint="eastAsia" w:ascii="宋体" w:hAnsi="宋体" w:cs="宋体"/>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化解矛盾率</w:t>
            </w:r>
            <w:r>
              <w:t>(%)</w:t>
            </w:r>
          </w:p>
        </w:tc>
        <w:tc>
          <w:tcPr>
            <w:tcW w:w="2466" w:type="dxa"/>
            <w:vAlign w:val="center"/>
          </w:tcPr>
          <w:p>
            <w:pPr>
              <w:pStyle w:val="14"/>
            </w:pPr>
            <w:r>
              <w:rPr>
                <w:rFonts w:hint="eastAsia" w:ascii="宋体" w:hAnsi="宋体" w:cs="宋体"/>
              </w:rPr>
              <w:t>通过返还补贴方式化解矛盾情况</w:t>
            </w:r>
          </w:p>
        </w:tc>
        <w:tc>
          <w:tcPr>
            <w:tcW w:w="2466" w:type="dxa"/>
            <w:vAlign w:val="center"/>
          </w:tcPr>
          <w:p>
            <w:pPr>
              <w:pStyle w:val="14"/>
            </w:pPr>
            <w:r>
              <w:t>≥95%</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vAlign w:val="center"/>
          </w:tcPr>
          <w:p>
            <w:pPr>
              <w:pStyle w:val="14"/>
            </w:pPr>
            <w:r>
              <w:rPr>
                <w:rFonts w:hint="eastAsia" w:ascii="宋体" w:hAnsi="宋体" w:cs="宋体"/>
              </w:rPr>
              <w:t>生活改善情况</w:t>
            </w:r>
          </w:p>
        </w:tc>
        <w:tc>
          <w:tcPr>
            <w:tcW w:w="2466" w:type="dxa"/>
            <w:vAlign w:val="center"/>
          </w:tcPr>
          <w:p>
            <w:pPr>
              <w:pStyle w:val="14"/>
            </w:pPr>
            <w:r>
              <w:rPr>
                <w:rFonts w:hint="eastAsia" w:ascii="宋体" w:hAnsi="宋体" w:cs="宋体"/>
              </w:rPr>
              <w:t>通过发放补助的形式，被补助对象的生活改善情况</w:t>
            </w:r>
          </w:p>
        </w:tc>
        <w:tc>
          <w:tcPr>
            <w:tcW w:w="2466" w:type="dxa"/>
            <w:vAlign w:val="center"/>
          </w:tcPr>
          <w:p>
            <w:pPr>
              <w:pStyle w:val="14"/>
            </w:pPr>
            <w:r>
              <w:rPr>
                <w:rFonts w:hint="eastAsia" w:ascii="宋体" w:hAnsi="宋体" w:cs="宋体"/>
              </w:rPr>
              <w:t>明显改善</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可持续影响指标</w:t>
            </w:r>
          </w:p>
        </w:tc>
        <w:tc>
          <w:tcPr>
            <w:tcW w:w="2466" w:type="dxa"/>
            <w:vAlign w:val="center"/>
          </w:tcPr>
          <w:p>
            <w:pPr>
              <w:pStyle w:val="14"/>
            </w:pPr>
            <w:r>
              <w:rPr>
                <w:rFonts w:hint="eastAsia" w:ascii="宋体" w:hAnsi="宋体" w:cs="宋体"/>
              </w:rPr>
              <w:t>建设项目带动就业人数</w:t>
            </w:r>
          </w:p>
        </w:tc>
        <w:tc>
          <w:tcPr>
            <w:tcW w:w="2466" w:type="dxa"/>
            <w:vAlign w:val="center"/>
          </w:tcPr>
          <w:p>
            <w:pPr>
              <w:pStyle w:val="14"/>
            </w:pPr>
            <w:r>
              <w:rPr>
                <w:rFonts w:hint="eastAsia" w:ascii="宋体" w:hAnsi="宋体" w:cs="宋体"/>
              </w:rPr>
              <w:t>通过项目建设带动就业人数</w:t>
            </w:r>
          </w:p>
        </w:tc>
        <w:tc>
          <w:tcPr>
            <w:tcW w:w="2466" w:type="dxa"/>
            <w:vAlign w:val="center"/>
          </w:tcPr>
          <w:p>
            <w:pPr>
              <w:pStyle w:val="14"/>
            </w:pPr>
            <w:r>
              <w:t>≥500</w:t>
            </w:r>
            <w:r>
              <w:rPr>
                <w:rFonts w:hint="eastAsia" w:ascii="宋体" w:hAnsi="宋体" w:cs="宋体"/>
              </w:rPr>
              <w:t>人</w:t>
            </w:r>
          </w:p>
        </w:tc>
        <w:tc>
          <w:tcPr>
            <w:tcW w:w="2466"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企业满意度（</w:t>
            </w:r>
            <w:r>
              <w:t>%</w:t>
            </w:r>
            <w:r>
              <w:rPr>
                <w:rFonts w:hint="eastAsia" w:ascii="宋体" w:hAnsi="宋体" w:cs="宋体"/>
              </w:rPr>
              <w:t>）</w:t>
            </w:r>
          </w:p>
        </w:tc>
        <w:tc>
          <w:tcPr>
            <w:tcW w:w="2466" w:type="dxa"/>
            <w:vAlign w:val="center"/>
          </w:tcPr>
          <w:p>
            <w:pPr>
              <w:pStyle w:val="14"/>
            </w:pPr>
            <w:r>
              <w:rPr>
                <w:rFonts w:hint="eastAsia" w:ascii="宋体" w:hAnsi="宋体" w:cs="宋体"/>
              </w:rP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Times New Roman"/>
          <w:color w:val="000000"/>
          <w:sz w:val="28"/>
        </w:rPr>
        <w:t>2023</w:t>
      </w:r>
      <w:r>
        <w:rPr>
          <w:rFonts w:hint="eastAsia" w:ascii="宋体" w:hAnsi="宋体" w:cs="宋体"/>
          <w:color w:val="000000"/>
          <w:sz w:val="28"/>
        </w:rPr>
        <w:t>年，平乡县中华路街道办事处安排政府采购预算</w:t>
      </w:r>
      <w:r>
        <w:rPr>
          <w:rFonts w:eastAsia="Times New Roman"/>
          <w:color w:val="000000"/>
          <w:sz w:val="28"/>
        </w:rPr>
        <w:t>0.00</w:t>
      </w:r>
      <w:r>
        <w:rPr>
          <w:rFonts w:hint="eastAsia" w:ascii="宋体" w:hAnsi="宋体" w:cs="宋体"/>
          <w:color w:val="000000"/>
          <w:sz w:val="28"/>
        </w:rPr>
        <w:t>万元。具体内容见下表。</w:t>
      </w:r>
    </w:p>
    <w:p>
      <w:pPr>
        <w:jc w:val="center"/>
      </w:pPr>
      <w:r>
        <w:rPr>
          <w:rFonts w:hint="eastAsia" w:ascii="宋体" w:hAnsi="宋体" w:cs="宋体"/>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827</w:t>
            </w:r>
            <w:r>
              <w:rPr>
                <w:rFonts w:hint="eastAsia" w:ascii="宋体" w:hAnsi="宋体" w:cs="宋体"/>
              </w:rPr>
              <w:t>平乡县中华路街道办事处</w:t>
            </w:r>
          </w:p>
        </w:tc>
        <w:tc>
          <w:tcPr>
            <w:tcW w:w="8316" w:type="dxa"/>
            <w:gridSpan w:val="9"/>
            <w:tcBorders>
              <w:top w:val="single" w:color="FFFFFF" w:sz="6" w:space="0"/>
              <w:left w:val="single" w:color="FFFFFF" w:sz="6" w:space="0"/>
              <w:right w:val="single" w:color="FFFFFF" w:sz="6" w:space="0"/>
            </w:tcBorders>
            <w:vAlign w:val="center"/>
          </w:tcPr>
          <w:p>
            <w:pPr>
              <w:pStyle w:val="26"/>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rPr>
                <w:rFonts w:hint="eastAsia" w:ascii="宋体" w:hAnsi="宋体" w:cs="宋体"/>
              </w:rPr>
              <w:t>政府采购项目来源</w:t>
            </w:r>
          </w:p>
        </w:tc>
        <w:tc>
          <w:tcPr>
            <w:tcW w:w="924" w:type="dxa"/>
            <w:vMerge w:val="restart"/>
            <w:vAlign w:val="center"/>
          </w:tcPr>
          <w:p>
            <w:pPr>
              <w:pStyle w:val="12"/>
            </w:pPr>
            <w:r>
              <w:rPr>
                <w:rFonts w:hint="eastAsia" w:ascii="宋体" w:hAnsi="宋体" w:cs="宋体"/>
              </w:rPr>
              <w:t>采购物品名称</w:t>
            </w:r>
          </w:p>
        </w:tc>
        <w:tc>
          <w:tcPr>
            <w:tcW w:w="924" w:type="dxa"/>
            <w:vMerge w:val="restart"/>
            <w:vAlign w:val="center"/>
          </w:tcPr>
          <w:p>
            <w:pPr>
              <w:pStyle w:val="12"/>
            </w:pPr>
            <w:r>
              <w:rPr>
                <w:rFonts w:hint="eastAsia" w:ascii="宋体" w:hAnsi="宋体" w:cs="宋体"/>
              </w:rPr>
              <w:t>政府采购目录序号</w:t>
            </w:r>
          </w:p>
        </w:tc>
        <w:tc>
          <w:tcPr>
            <w:tcW w:w="924" w:type="dxa"/>
            <w:vMerge w:val="restart"/>
            <w:vAlign w:val="center"/>
          </w:tcPr>
          <w:p>
            <w:pPr>
              <w:pStyle w:val="12"/>
            </w:pPr>
            <w:r>
              <w:rPr>
                <w:rFonts w:hint="eastAsia" w:ascii="宋体" w:hAnsi="宋体" w:cs="宋体"/>
              </w:rPr>
              <w:t>计量</w:t>
            </w:r>
            <w:r>
              <w:t xml:space="preserve">  </w:t>
            </w:r>
            <w:r>
              <w:rPr>
                <w:rFonts w:hint="eastAsia" w:ascii="宋体" w:hAnsi="宋体" w:cs="宋体"/>
              </w:rPr>
              <w:t>单位</w:t>
            </w:r>
          </w:p>
        </w:tc>
        <w:tc>
          <w:tcPr>
            <w:tcW w:w="924" w:type="dxa"/>
            <w:vMerge w:val="restart"/>
            <w:vAlign w:val="center"/>
          </w:tcPr>
          <w:p>
            <w:pPr>
              <w:pStyle w:val="12"/>
            </w:pPr>
            <w:r>
              <w:rPr>
                <w:rFonts w:hint="eastAsia" w:ascii="宋体" w:hAnsi="宋体" w:cs="宋体"/>
              </w:rPr>
              <w:t>数量</w:t>
            </w:r>
          </w:p>
        </w:tc>
        <w:tc>
          <w:tcPr>
            <w:tcW w:w="924" w:type="dxa"/>
            <w:vMerge w:val="restart"/>
            <w:vAlign w:val="center"/>
          </w:tcPr>
          <w:p>
            <w:pPr>
              <w:pStyle w:val="12"/>
            </w:pPr>
            <w:r>
              <w:rPr>
                <w:rFonts w:hint="eastAsia" w:ascii="宋体" w:hAnsi="宋体" w:cs="宋体"/>
              </w:rPr>
              <w:t>单价</w:t>
            </w:r>
          </w:p>
        </w:tc>
        <w:tc>
          <w:tcPr>
            <w:tcW w:w="7392" w:type="dxa"/>
            <w:gridSpan w:val="8"/>
            <w:vAlign w:val="center"/>
          </w:tcPr>
          <w:p>
            <w:pPr>
              <w:pStyle w:val="12"/>
            </w:pPr>
            <w:r>
              <w:rPr>
                <w:rFonts w:hint="eastAsia" w:ascii="宋体" w:hAnsi="宋体" w:cs="宋体"/>
              </w:rPr>
              <w:t>政府采购金额（当年部门预算安排资金）</w:t>
            </w:r>
          </w:p>
        </w:tc>
        <w:tc>
          <w:tcPr>
            <w:tcW w:w="924" w:type="dxa"/>
            <w:vMerge w:val="restart"/>
            <w:vAlign w:val="center"/>
          </w:tcPr>
          <w:p>
            <w:pPr>
              <w:pStyle w:val="12"/>
            </w:pPr>
            <w:r>
              <w:t>2023</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rPr>
                <w:rFonts w:hint="eastAsia" w:ascii="宋体" w:hAnsi="宋体" w:cs="宋体"/>
              </w:rPr>
              <w:t>项目名称</w:t>
            </w:r>
          </w:p>
        </w:tc>
        <w:tc>
          <w:tcPr>
            <w:tcW w:w="924" w:type="dxa"/>
            <w:vAlign w:val="center"/>
          </w:tcPr>
          <w:p>
            <w:pPr>
              <w:pStyle w:val="12"/>
            </w:pPr>
            <w:r>
              <w:rPr>
                <w:rFonts w:hint="eastAsia" w:ascii="宋体" w:hAnsi="宋体" w:cs="宋体"/>
              </w:rPr>
              <w:t>预算</w:t>
            </w:r>
            <w:r>
              <w:t xml:space="preserve">    </w:t>
            </w:r>
            <w:r>
              <w:rPr>
                <w:rFonts w:hint="eastAsia" w:ascii="宋体" w:hAnsi="宋体" w:cs="宋体"/>
              </w:rPr>
              <w:t>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rPr>
                <w:rFonts w:hint="eastAsia" w:ascii="宋体" w:hAnsi="宋体" w:cs="宋体"/>
              </w:rPr>
              <w:t>合计</w:t>
            </w:r>
          </w:p>
        </w:tc>
        <w:tc>
          <w:tcPr>
            <w:tcW w:w="924" w:type="dxa"/>
            <w:vAlign w:val="center"/>
          </w:tcPr>
          <w:p>
            <w:pPr>
              <w:pStyle w:val="12"/>
            </w:pPr>
            <w:r>
              <w:rPr>
                <w:rFonts w:hint="eastAsia" w:ascii="宋体" w:hAnsi="宋体" w:cs="宋体"/>
              </w:rPr>
              <w:t>一般公共预算拨款</w:t>
            </w:r>
          </w:p>
        </w:tc>
        <w:tc>
          <w:tcPr>
            <w:tcW w:w="924" w:type="dxa"/>
            <w:vAlign w:val="center"/>
          </w:tcPr>
          <w:p>
            <w:pPr>
              <w:pStyle w:val="12"/>
            </w:pPr>
            <w:r>
              <w:rPr>
                <w:rFonts w:hint="eastAsia" w:ascii="宋体" w:hAnsi="宋体" w:cs="宋体"/>
              </w:rPr>
              <w:t>基金预算拨款</w:t>
            </w:r>
          </w:p>
        </w:tc>
        <w:tc>
          <w:tcPr>
            <w:tcW w:w="924" w:type="dxa"/>
            <w:vAlign w:val="center"/>
          </w:tcPr>
          <w:p>
            <w:pPr>
              <w:pStyle w:val="12"/>
            </w:pPr>
            <w:r>
              <w:rPr>
                <w:rFonts w:hint="eastAsia" w:ascii="宋体" w:hAnsi="宋体" w:cs="宋体"/>
              </w:rPr>
              <w:t>国有资本经营预算拨款</w:t>
            </w:r>
          </w:p>
        </w:tc>
        <w:tc>
          <w:tcPr>
            <w:tcW w:w="924" w:type="dxa"/>
            <w:vAlign w:val="center"/>
          </w:tcPr>
          <w:p>
            <w:pPr>
              <w:pStyle w:val="12"/>
            </w:pPr>
            <w:r>
              <w:rPr>
                <w:rFonts w:hint="eastAsia" w:ascii="宋体" w:hAnsi="宋体" w:cs="宋体"/>
              </w:rPr>
              <w:t>财政专户核拨</w:t>
            </w:r>
          </w:p>
        </w:tc>
        <w:tc>
          <w:tcPr>
            <w:tcW w:w="924" w:type="dxa"/>
            <w:vAlign w:val="center"/>
          </w:tcPr>
          <w:p>
            <w:pPr>
              <w:pStyle w:val="12"/>
            </w:pPr>
            <w:r>
              <w:rPr>
                <w:rFonts w:hint="eastAsia" w:ascii="宋体" w:hAnsi="宋体" w:cs="宋体"/>
              </w:rPr>
              <w:t>单位</w:t>
            </w:r>
            <w:r>
              <w:t xml:space="preserve">    </w:t>
            </w:r>
            <w:r>
              <w:rPr>
                <w:rFonts w:hint="eastAsia" w:ascii="宋体" w:hAnsi="宋体" w:cs="宋体"/>
              </w:rPr>
              <w:t>资金</w:t>
            </w:r>
          </w:p>
        </w:tc>
        <w:tc>
          <w:tcPr>
            <w:tcW w:w="924" w:type="dxa"/>
            <w:vAlign w:val="center"/>
          </w:tcPr>
          <w:p>
            <w:pPr>
              <w:pStyle w:val="12"/>
            </w:pPr>
            <w:r>
              <w:rPr>
                <w:rFonts w:hint="eastAsia" w:ascii="宋体" w:hAnsi="宋体" w:cs="宋体"/>
              </w:rPr>
              <w:t>财政拨</w:t>
            </w:r>
            <w:r>
              <w:t xml:space="preserve">    </w:t>
            </w:r>
            <w:r>
              <w:rPr>
                <w:rFonts w:hint="eastAsia" w:ascii="宋体" w:hAnsi="宋体" w:cs="宋体"/>
              </w:rPr>
              <w:t>款结转</w:t>
            </w:r>
          </w:p>
        </w:tc>
        <w:tc>
          <w:tcPr>
            <w:tcW w:w="924" w:type="dxa"/>
            <w:vAlign w:val="center"/>
          </w:tcPr>
          <w:p>
            <w:pPr>
              <w:pStyle w:val="12"/>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420"/>
      </w:pPr>
      <w:r>
        <w:rPr>
          <w:rFonts w:hint="eastAsia" w:ascii="宋体" w:hAnsi="宋体" w:cs="宋体"/>
          <w:color w:val="000000"/>
          <w:sz w:val="21"/>
        </w:rPr>
        <w:t>注：无政府采购预算，空表列示。</w:t>
      </w:r>
    </w:p>
    <w:p>
      <w:pPr>
        <w:ind w:firstLine="640"/>
      </w:pPr>
      <w:r>
        <w:rPr>
          <w:rFonts w:eastAsia="Times New Roman"/>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ascii="宋体" w:hAnsi="宋体" w:cs="宋体"/>
          <w:color w:val="000000"/>
          <w:sz w:val="28"/>
        </w:rPr>
        <w:t>平乡县中华路街道办事处（含所属单位）上年末固定资产金额为</w:t>
      </w:r>
      <w:r>
        <w:rPr>
          <w:rFonts w:eastAsia="Times New Roman"/>
          <w:color w:val="000000"/>
          <w:sz w:val="28"/>
        </w:rPr>
        <w:t>981.20</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827</w:t>
            </w:r>
            <w:r>
              <w:rPr>
                <w:rFonts w:hint="eastAsia" w:ascii="宋体" w:hAnsi="宋体" w:cs="宋体"/>
              </w:rPr>
              <w:t>平乡县中华路街道办事处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4933" w:type="dxa"/>
            <w:vAlign w:val="center"/>
          </w:tcPr>
          <w:p>
            <w:pPr>
              <w:pStyle w:val="12"/>
            </w:pPr>
            <w:r>
              <w:rPr>
                <w:rFonts w:hint="eastAsia" w:ascii="宋体" w:hAnsi="宋体" w:cs="宋体"/>
              </w:rPr>
              <w:t>数量</w:t>
            </w:r>
          </w:p>
        </w:tc>
        <w:tc>
          <w:tcPr>
            <w:tcW w:w="4933" w:type="dxa"/>
            <w:vAlign w:val="center"/>
          </w:tcPr>
          <w:p>
            <w:pPr>
              <w:pStyle w:val="12"/>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rPr>
              <w:t>资产总额</w:t>
            </w:r>
          </w:p>
        </w:tc>
        <w:tc>
          <w:tcPr>
            <w:tcW w:w="4933" w:type="dxa"/>
            <w:vAlign w:val="center"/>
          </w:tcPr>
          <w:p>
            <w:pPr>
              <w:pStyle w:val="15"/>
            </w:pPr>
          </w:p>
        </w:tc>
        <w:tc>
          <w:tcPr>
            <w:tcW w:w="4933" w:type="dxa"/>
            <w:vAlign w:val="center"/>
          </w:tcPr>
          <w:p>
            <w:pPr>
              <w:pStyle w:val="13"/>
            </w:pPr>
            <w:r>
              <w:t>981.20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w:t>
            </w:r>
            <w:r>
              <w:rPr>
                <w:rFonts w:hint="eastAsia" w:ascii="宋体" w:hAnsi="宋体" w:cs="宋体"/>
              </w:rPr>
              <w:t>、房屋（平方米）</w:t>
            </w:r>
          </w:p>
        </w:tc>
        <w:tc>
          <w:tcPr>
            <w:tcW w:w="4933" w:type="dxa"/>
            <w:vAlign w:val="center"/>
          </w:tcPr>
          <w:p>
            <w:pPr>
              <w:pStyle w:val="15"/>
            </w:pPr>
          </w:p>
        </w:tc>
        <w:tc>
          <w:tcPr>
            <w:tcW w:w="4933" w:type="dxa"/>
            <w:vAlign w:val="center"/>
          </w:tcPr>
          <w:p>
            <w:pPr>
              <w:pStyle w:val="13"/>
            </w:pPr>
            <w:r>
              <w:t>593.69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rPr>
              <w:t>　　其中：办公用房（平方米）</w:t>
            </w:r>
          </w:p>
        </w:tc>
        <w:tc>
          <w:tcPr>
            <w:tcW w:w="4933" w:type="dxa"/>
            <w:vAlign w:val="center"/>
          </w:tcPr>
          <w:p>
            <w:pPr>
              <w:pStyle w:val="15"/>
            </w:pPr>
          </w:p>
        </w:tc>
        <w:tc>
          <w:tcPr>
            <w:tcW w:w="4933" w:type="dxa"/>
            <w:vAlign w:val="center"/>
          </w:tcPr>
          <w:p>
            <w:pPr>
              <w:pStyle w:val="13"/>
            </w:pPr>
            <w:r>
              <w:t>593.69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w:t>
            </w:r>
            <w:r>
              <w:rPr>
                <w:rFonts w:hint="eastAsia" w:ascii="宋体" w:hAnsi="宋体" w:cs="宋体"/>
              </w:rPr>
              <w:t>、车辆（台、辆）</w:t>
            </w:r>
          </w:p>
        </w:tc>
        <w:tc>
          <w:tcPr>
            <w:tcW w:w="4933" w:type="dxa"/>
            <w:vAlign w:val="center"/>
          </w:tcPr>
          <w:p>
            <w:pPr>
              <w:pStyle w:val="15"/>
            </w:pPr>
            <w:r>
              <w:t>5</w:t>
            </w:r>
          </w:p>
        </w:tc>
        <w:tc>
          <w:tcPr>
            <w:tcW w:w="4933" w:type="dxa"/>
            <w:vAlign w:val="center"/>
          </w:tcPr>
          <w:p>
            <w:pPr>
              <w:pStyle w:val="13"/>
            </w:pPr>
            <w:r>
              <w:t>45.08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w:t>
            </w:r>
            <w:r>
              <w:rPr>
                <w:rFonts w:hint="eastAsia" w:ascii="宋体" w:hAnsi="宋体" w:cs="宋体"/>
              </w:rPr>
              <w:t>、单价在</w:t>
            </w:r>
            <w:r>
              <w:t>20</w:t>
            </w:r>
            <w:r>
              <w:rPr>
                <w:rFonts w:hint="eastAsia" w:ascii="宋体" w:hAnsi="宋体" w:cs="宋体"/>
              </w:rPr>
              <w:t>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w:t>
            </w:r>
            <w:r>
              <w:rPr>
                <w:rFonts w:hint="eastAsia" w:ascii="宋体" w:hAnsi="宋体" w:cs="宋体"/>
              </w:rPr>
              <w:t>、其他固定资产</w:t>
            </w:r>
          </w:p>
        </w:tc>
        <w:tc>
          <w:tcPr>
            <w:tcW w:w="4933" w:type="dxa"/>
            <w:vAlign w:val="center"/>
          </w:tcPr>
          <w:p>
            <w:pPr>
              <w:pStyle w:val="15"/>
            </w:pPr>
          </w:p>
        </w:tc>
        <w:tc>
          <w:tcPr>
            <w:tcW w:w="4933" w:type="dxa"/>
            <w:vAlign w:val="center"/>
          </w:tcPr>
          <w:p>
            <w:pPr>
              <w:pStyle w:val="13"/>
            </w:pPr>
            <w:r>
              <w:t>342.43</w:t>
            </w:r>
          </w:p>
        </w:tc>
      </w:tr>
    </w:tbl>
    <w:p>
      <w:pPr>
        <w:ind w:firstLine="640"/>
      </w:pPr>
      <w:r>
        <w:rPr>
          <w:rFonts w:eastAsia="Times New Roman"/>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指县级财政当年拨付的资金。</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eastAsia="Times New Roman"/>
          <w:color w:val="000000"/>
          <w:sz w:val="28"/>
        </w:rPr>
        <w:t>“</w:t>
      </w:r>
      <w:r>
        <w:rPr>
          <w:rFonts w:hint="eastAsia" w:ascii="宋体" w:hAnsi="宋体" w:cs="宋体"/>
          <w:color w:val="000000"/>
          <w:sz w:val="28"/>
        </w:rPr>
        <w:t>一般公共预算拨款收入</w:t>
      </w:r>
      <w:r>
        <w:rPr>
          <w:rFonts w:eastAsia="Times New Roman"/>
          <w:color w:val="000000"/>
          <w:sz w:val="28"/>
        </w:rPr>
        <w:t>”</w:t>
      </w:r>
      <w:r>
        <w:rPr>
          <w:rFonts w:hint="eastAsia" w:ascii="宋体" w:hAnsi="宋体" w:cs="宋体"/>
          <w:color w:val="000000"/>
          <w:sz w:val="28"/>
        </w:rPr>
        <w:t>、</w:t>
      </w:r>
      <w:r>
        <w:rPr>
          <w:rFonts w:eastAsia="Times New Roman"/>
          <w:color w:val="000000"/>
          <w:sz w:val="28"/>
        </w:rPr>
        <w:t>“</w:t>
      </w:r>
      <w:r>
        <w:rPr>
          <w:rFonts w:hint="eastAsia" w:ascii="宋体" w:hAnsi="宋体" w:cs="宋体"/>
          <w:color w:val="000000"/>
          <w:sz w:val="28"/>
        </w:rPr>
        <w:t>事业收入</w:t>
      </w:r>
      <w:r>
        <w:rPr>
          <w:rFonts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纳入县级财政预算管理的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ascii="宋体" w:hAnsi="宋体" w:cs="宋体"/>
          <w:color w:val="000000"/>
          <w:sz w:val="28"/>
        </w:rPr>
        <w:t>我部门无其他需要说明的事项</w:t>
      </w:r>
      <w:r>
        <w:rPr>
          <w:rFonts w:hint="eastAsia" w:ascii="宋体" w:hAnsi="宋体" w:cs="宋体"/>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2NDIxNjgzMWFjOTFkZjU5OWI5NWEwMWMwZDVhYTgifQ=="/>
  </w:docVars>
  <w:rsids>
    <w:rsidRoot w:val="00334052"/>
    <w:rsid w:val="00070B68"/>
    <w:rsid w:val="00192970"/>
    <w:rsid w:val="001F00A6"/>
    <w:rsid w:val="00334052"/>
    <w:rsid w:val="0047349A"/>
    <w:rsid w:val="004A47AD"/>
    <w:rsid w:val="005529BA"/>
    <w:rsid w:val="00900FAD"/>
    <w:rsid w:val="00C57614"/>
    <w:rsid w:val="00D90206"/>
    <w:rsid w:val="00F43BCB"/>
    <w:rsid w:val="00F567A8"/>
    <w:rsid w:val="05575901"/>
    <w:rsid w:val="0F980361"/>
    <w:rsid w:val="0FD21489"/>
    <w:rsid w:val="18B319FA"/>
    <w:rsid w:val="27364ADD"/>
    <w:rsid w:val="29BD2DCF"/>
    <w:rsid w:val="33C95694"/>
    <w:rsid w:val="3AA45A1F"/>
    <w:rsid w:val="66D211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_GBK" w:hAnsi="?????_GBK" w:cs="?????_GBK"/>
    </w:rPr>
  </w:style>
  <w:style w:type="paragraph" w:customStyle="1" w:styleId="10">
    <w:name w:val="单元格样式21"/>
    <w:basedOn w:val="1"/>
    <w:qFormat/>
    <w:uiPriority w:val="99"/>
    <w:pPr>
      <w:jc w:val="center"/>
    </w:pPr>
    <w:rPr>
      <w:rFonts w:ascii="?????_GBK" w:hAnsi="?????_GBK" w:cs="?????_GBK"/>
    </w:rPr>
  </w:style>
  <w:style w:type="paragraph" w:customStyle="1" w:styleId="11">
    <w:name w:val="单元格样式20"/>
    <w:basedOn w:val="1"/>
    <w:qFormat/>
    <w:uiPriority w:val="99"/>
    <w:rPr>
      <w:rFonts w:ascii="?????_GBK" w:hAnsi="?????_GBK" w:cs="?????_GBK"/>
    </w:rPr>
  </w:style>
  <w:style w:type="paragraph" w:customStyle="1" w:styleId="12">
    <w:name w:val="单元格样式1"/>
    <w:basedOn w:val="1"/>
    <w:qFormat/>
    <w:uiPriority w:val="99"/>
    <w:pPr>
      <w:jc w:val="center"/>
    </w:pPr>
    <w:rPr>
      <w:rFonts w:ascii="????_GBK" w:hAnsi="????_GBK" w:cs="????_GBK"/>
      <w:b/>
      <w:sz w:val="21"/>
    </w:rPr>
  </w:style>
  <w:style w:type="paragraph" w:customStyle="1" w:styleId="13">
    <w:name w:val="单元格样式4"/>
    <w:basedOn w:val="1"/>
    <w:qFormat/>
    <w:uiPriority w:val="99"/>
    <w:pPr>
      <w:jc w:val="right"/>
    </w:pPr>
    <w:rPr>
      <w:rFonts w:ascii="????_GBK" w:hAnsi="????_GBK" w:cs="????_GBK"/>
      <w:sz w:val="21"/>
    </w:rPr>
  </w:style>
  <w:style w:type="paragraph" w:customStyle="1" w:styleId="14">
    <w:name w:val="单元格样式2"/>
    <w:basedOn w:val="1"/>
    <w:qFormat/>
    <w:uiPriority w:val="99"/>
    <w:rPr>
      <w:rFonts w:ascii="????_GBK" w:hAnsi="????_GBK" w:cs="????_GBK"/>
      <w:sz w:val="21"/>
    </w:rPr>
  </w:style>
  <w:style w:type="paragraph" w:customStyle="1" w:styleId="15">
    <w:name w:val="单元格样式3"/>
    <w:basedOn w:val="1"/>
    <w:qFormat/>
    <w:uiPriority w:val="99"/>
    <w:pPr>
      <w:jc w:val="center"/>
    </w:pPr>
    <w:rPr>
      <w:rFonts w:ascii="????_GBK" w:hAnsi="????_GBK" w:cs="????_GBK"/>
      <w:sz w:val="21"/>
    </w:rPr>
  </w:style>
  <w:style w:type="paragraph" w:customStyle="1" w:styleId="16">
    <w:name w:val="单元格样式6"/>
    <w:basedOn w:val="1"/>
    <w:qFormat/>
    <w:uiPriority w:val="99"/>
    <w:pPr>
      <w:jc w:val="center"/>
    </w:pPr>
    <w:rPr>
      <w:rFonts w:ascii="????_GBK" w:hAnsi="????_GBK" w:cs="????_GBK"/>
      <w:b/>
      <w:sz w:val="21"/>
    </w:rPr>
  </w:style>
  <w:style w:type="paragraph" w:customStyle="1" w:styleId="17">
    <w:name w:val="单元格样式7"/>
    <w:basedOn w:val="1"/>
    <w:qFormat/>
    <w:uiPriority w:val="99"/>
    <w:pPr>
      <w:jc w:val="right"/>
    </w:pPr>
    <w:rPr>
      <w:rFonts w:ascii="????_GBK" w:hAnsi="????_GBK" w:cs="????_GBK"/>
      <w:b/>
      <w:sz w:val="21"/>
    </w:rPr>
  </w:style>
  <w:style w:type="paragraph" w:customStyle="1" w:styleId="18">
    <w:name w:val="单元格样式5"/>
    <w:basedOn w:val="1"/>
    <w:qFormat/>
    <w:uiPriority w:val="99"/>
    <w:rPr>
      <w:rFonts w:ascii="????_GBK" w:hAnsi="????_GBK" w:cs="????_GBK"/>
      <w:b/>
      <w:sz w:val="21"/>
    </w:rPr>
  </w:style>
  <w:style w:type="paragraph" w:customStyle="1" w:styleId="19">
    <w:name w:val="插入文本样式-插入部门职责文件"/>
    <w:basedOn w:val="1"/>
    <w:qFormat/>
    <w:uiPriority w:val="99"/>
    <w:pPr>
      <w:spacing w:line="500" w:lineRule="exact"/>
      <w:ind w:firstLine="560"/>
    </w:pPr>
    <w:rPr>
      <w:sz w:val="28"/>
    </w:rPr>
  </w:style>
  <w:style w:type="paragraph" w:customStyle="1" w:styleId="20">
    <w:name w:val="插入文本样式-插入预算公开部门预算安排的总体情况文件"/>
    <w:basedOn w:val="1"/>
    <w:qFormat/>
    <w:uiPriority w:val="99"/>
    <w:pPr>
      <w:spacing w:line="500" w:lineRule="exact"/>
      <w:ind w:firstLine="560"/>
    </w:pPr>
    <w:rPr>
      <w:sz w:val="28"/>
    </w:rPr>
  </w:style>
  <w:style w:type="paragraph" w:customStyle="1" w:styleId="21">
    <w:name w:val="插入文本样式-插入预算公开部门机关运行经费安排情况文件"/>
    <w:basedOn w:val="1"/>
    <w:qFormat/>
    <w:uiPriority w:val="99"/>
    <w:pPr>
      <w:spacing w:line="500" w:lineRule="exact"/>
      <w:ind w:firstLine="560"/>
    </w:pPr>
    <w:rPr>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3">
    <w:name w:val="插入文本样式-插入总体目标文件"/>
    <w:basedOn w:val="1"/>
    <w:qFormat/>
    <w:uiPriority w:val="99"/>
    <w:pPr>
      <w:spacing w:line="500" w:lineRule="exact"/>
      <w:ind w:firstLine="560"/>
    </w:pPr>
    <w:rPr>
      <w:sz w:val="28"/>
    </w:rPr>
  </w:style>
  <w:style w:type="paragraph" w:customStyle="1" w:styleId="24">
    <w:name w:val="插入文本样式-插入职责分类绩效目标文件"/>
    <w:basedOn w:val="1"/>
    <w:qFormat/>
    <w:uiPriority w:val="99"/>
    <w:pPr>
      <w:spacing w:line="500" w:lineRule="exact"/>
      <w:ind w:firstLine="560"/>
    </w:pPr>
    <w:rPr>
      <w:sz w:val="28"/>
    </w:rPr>
  </w:style>
  <w:style w:type="paragraph" w:customStyle="1" w:styleId="25">
    <w:name w:val="插入文本样式-插入实现年度发展规划目标的保障措施文件"/>
    <w:basedOn w:val="1"/>
    <w:qFormat/>
    <w:uiPriority w:val="99"/>
    <w:pPr>
      <w:spacing w:line="500" w:lineRule="exact"/>
      <w:ind w:firstLine="560"/>
    </w:pPr>
    <w:rPr>
      <w:sz w:val="28"/>
    </w:rPr>
  </w:style>
  <w:style w:type="paragraph" w:customStyle="1" w:styleId="26">
    <w:name w:val="单元格样式23"/>
    <w:basedOn w:val="1"/>
    <w:qFormat/>
    <w:uiPriority w:val="99"/>
    <w:pPr>
      <w:jc w:val="right"/>
    </w:pPr>
    <w:rPr>
      <w:rFonts w:ascii="????_GBK" w:hAnsi="????_GBK" w:cs="????_GBK"/>
    </w:rPr>
  </w:style>
  <w:style w:type="paragraph" w:customStyle="1" w:styleId="27">
    <w:name w:val="插入文本样式-插入单位职责文件"/>
    <w:basedOn w:val="1"/>
    <w:qFormat/>
    <w:uiPriority w:val="99"/>
    <w:pPr>
      <w:spacing w:line="500" w:lineRule="exact"/>
      <w:ind w:firstLine="560"/>
    </w:pPr>
    <w:rPr>
      <w:sz w:val="28"/>
    </w:rPr>
  </w:style>
  <w:style w:type="paragraph" w:customStyle="1" w:styleId="28">
    <w:name w:val="插入文本样式-插入预算公开单位预算安排的总体情况文件"/>
    <w:basedOn w:val="1"/>
    <w:qFormat/>
    <w:uiPriority w:val="99"/>
    <w:pPr>
      <w:spacing w:line="500" w:lineRule="exact"/>
      <w:ind w:firstLine="560"/>
    </w:pPr>
    <w:rPr>
      <w:sz w:val="28"/>
    </w:rPr>
  </w:style>
  <w:style w:type="paragraph" w:customStyle="1" w:styleId="29">
    <w:name w:val="插入文本样式-插入预算公开单位机关运行经费安排情况文件"/>
    <w:basedOn w:val="1"/>
    <w:qFormat/>
    <w:uiPriority w:val="99"/>
    <w:pPr>
      <w:spacing w:line="500" w:lineRule="exact"/>
      <w:ind w:firstLine="560"/>
    </w:pPr>
    <w:rPr>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73</Pages>
  <Words>23743</Words>
  <Characters>27923</Characters>
  <Lines>0</Lines>
  <Paragraphs>0</Paragraphs>
  <TotalTime>48</TotalTime>
  <ScaleCrop>false</ScaleCrop>
  <LinksUpToDate>false</LinksUpToDate>
  <CharactersWithSpaces>28183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2023-04-10T10:37:00Z</dcterms:created>
  <dc:creator>Lenovo</dc:creator>
  <cp:lastModifiedBy>Acer</cp:lastModifiedBy>
  <dcterms:modified xsi:type="dcterms:W3CDTF">2023-10-11T07:41:50Z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11D67914DFFA4C69848AFBE4FE048045_12</vt:lpwstr>
  </property>
</Properties>
</file>