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51" w:rsidRDefault="008D5DC5">
      <w:pPr>
        <w:widowControl/>
        <w:jc w:val="center"/>
        <w:rPr>
          <w:rFonts w:ascii="方正小标宋简体" w:eastAsia="方正小标宋简体" w:hAnsi="宋体" w:cs="宋体"/>
          <w:kern w:val="0"/>
          <w:sz w:val="44"/>
          <w:szCs w:val="44"/>
        </w:rPr>
      </w:pPr>
      <w:bookmarkStart w:id="0" w:name="_GoBack"/>
      <w:bookmarkEnd w:id="0"/>
      <w:r>
        <w:rPr>
          <w:rFonts w:ascii="方正小标宋简体" w:eastAsia="方正小标宋简体" w:hAnsi="宋体" w:cs="宋体" w:hint="eastAsia"/>
          <w:kern w:val="0"/>
          <w:sz w:val="44"/>
          <w:szCs w:val="44"/>
        </w:rPr>
        <w:t>平乡县</w:t>
      </w:r>
      <w:r w:rsidR="007C0D90">
        <w:rPr>
          <w:rFonts w:ascii="方正小标宋简体" w:eastAsia="方正小标宋简体" w:hAnsi="宋体" w:cs="宋体" w:hint="eastAsia"/>
          <w:kern w:val="0"/>
          <w:sz w:val="44"/>
          <w:szCs w:val="44"/>
        </w:rPr>
        <w:t>退役军人事务局政务公开事项清单</w:t>
      </w:r>
    </w:p>
    <w:tbl>
      <w:tblPr>
        <w:tblW w:w="1519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10"/>
        <w:gridCol w:w="1110"/>
        <w:gridCol w:w="1322"/>
        <w:gridCol w:w="2295"/>
        <w:gridCol w:w="3240"/>
        <w:gridCol w:w="2595"/>
        <w:gridCol w:w="1333"/>
        <w:gridCol w:w="735"/>
        <w:gridCol w:w="645"/>
        <w:gridCol w:w="600"/>
        <w:gridCol w:w="810"/>
      </w:tblGrid>
      <w:tr w:rsidR="00230451">
        <w:trPr>
          <w:trHeight w:val="90"/>
          <w:tblHeader/>
        </w:trPr>
        <w:tc>
          <w:tcPr>
            <w:tcW w:w="510" w:type="dxa"/>
            <w:vMerge w:val="restart"/>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序号</w:t>
            </w:r>
          </w:p>
        </w:tc>
        <w:tc>
          <w:tcPr>
            <w:tcW w:w="2432" w:type="dxa"/>
            <w:gridSpan w:val="2"/>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公开事项</w:t>
            </w:r>
          </w:p>
        </w:tc>
        <w:tc>
          <w:tcPr>
            <w:tcW w:w="2295" w:type="dxa"/>
            <w:vMerge w:val="restart"/>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公开内容</w:t>
            </w:r>
          </w:p>
        </w:tc>
        <w:tc>
          <w:tcPr>
            <w:tcW w:w="3240" w:type="dxa"/>
            <w:vMerge w:val="restart"/>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公开依据</w:t>
            </w:r>
          </w:p>
        </w:tc>
        <w:tc>
          <w:tcPr>
            <w:tcW w:w="2595" w:type="dxa"/>
            <w:vMerge w:val="restart"/>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公开时限</w:t>
            </w:r>
          </w:p>
        </w:tc>
        <w:tc>
          <w:tcPr>
            <w:tcW w:w="1333" w:type="dxa"/>
            <w:vMerge w:val="restart"/>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公开渠道和载体</w:t>
            </w:r>
          </w:p>
        </w:tc>
        <w:tc>
          <w:tcPr>
            <w:tcW w:w="1380" w:type="dxa"/>
            <w:gridSpan w:val="2"/>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公开对象</w:t>
            </w:r>
          </w:p>
        </w:tc>
        <w:tc>
          <w:tcPr>
            <w:tcW w:w="1410" w:type="dxa"/>
            <w:gridSpan w:val="2"/>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公开方式</w:t>
            </w:r>
          </w:p>
        </w:tc>
      </w:tr>
      <w:tr w:rsidR="00230451">
        <w:trPr>
          <w:trHeight w:val="495"/>
          <w:tblHeader/>
        </w:trPr>
        <w:tc>
          <w:tcPr>
            <w:tcW w:w="510" w:type="dxa"/>
            <w:vMerge/>
            <w:vAlign w:val="center"/>
          </w:tcPr>
          <w:p w:rsidR="00230451" w:rsidRDefault="00230451">
            <w:pPr>
              <w:widowControl/>
              <w:spacing w:line="400" w:lineRule="exact"/>
              <w:jc w:val="center"/>
              <w:rPr>
                <w:rFonts w:ascii="黑体" w:eastAsia="黑体" w:hAnsi="黑体" w:cs="宋体"/>
                <w:color w:val="000000"/>
                <w:kern w:val="0"/>
                <w:sz w:val="22"/>
              </w:rPr>
            </w:pPr>
          </w:p>
        </w:tc>
        <w:tc>
          <w:tcPr>
            <w:tcW w:w="1110" w:type="dxa"/>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一级事项</w:t>
            </w:r>
          </w:p>
        </w:tc>
        <w:tc>
          <w:tcPr>
            <w:tcW w:w="1322" w:type="dxa"/>
            <w:vAlign w:val="center"/>
          </w:tcPr>
          <w:p w:rsidR="00230451" w:rsidRDefault="007C0D90">
            <w:pPr>
              <w:widowControl/>
              <w:spacing w:line="400" w:lineRule="exact"/>
              <w:jc w:val="center"/>
              <w:rPr>
                <w:rFonts w:ascii="黑体" w:eastAsia="黑体" w:hAnsi="黑体" w:cs="宋体"/>
                <w:color w:val="000000"/>
                <w:kern w:val="0"/>
                <w:sz w:val="22"/>
              </w:rPr>
            </w:pPr>
            <w:r>
              <w:rPr>
                <w:rFonts w:ascii="黑体" w:eastAsia="黑体" w:hAnsi="黑体" w:cs="宋体" w:hint="eastAsia"/>
                <w:color w:val="000000"/>
                <w:kern w:val="0"/>
                <w:sz w:val="22"/>
              </w:rPr>
              <w:t>二级事项</w:t>
            </w:r>
          </w:p>
        </w:tc>
        <w:tc>
          <w:tcPr>
            <w:tcW w:w="2295" w:type="dxa"/>
            <w:vMerge/>
            <w:vAlign w:val="center"/>
          </w:tcPr>
          <w:p w:rsidR="00230451" w:rsidRDefault="00230451">
            <w:pPr>
              <w:widowControl/>
              <w:spacing w:line="400" w:lineRule="exact"/>
              <w:jc w:val="center"/>
              <w:rPr>
                <w:rFonts w:ascii="黑体" w:eastAsia="黑体" w:hAnsi="黑体" w:cs="宋体"/>
                <w:color w:val="000000"/>
                <w:kern w:val="0"/>
                <w:sz w:val="22"/>
              </w:rPr>
            </w:pPr>
          </w:p>
        </w:tc>
        <w:tc>
          <w:tcPr>
            <w:tcW w:w="3240" w:type="dxa"/>
            <w:vMerge/>
            <w:vAlign w:val="center"/>
          </w:tcPr>
          <w:p w:rsidR="00230451" w:rsidRDefault="00230451">
            <w:pPr>
              <w:widowControl/>
              <w:spacing w:line="400" w:lineRule="exact"/>
              <w:jc w:val="center"/>
              <w:rPr>
                <w:rFonts w:ascii="黑体" w:eastAsia="黑体" w:hAnsi="黑体" w:cs="宋体"/>
                <w:color w:val="000000"/>
                <w:kern w:val="0"/>
                <w:sz w:val="22"/>
              </w:rPr>
            </w:pPr>
          </w:p>
        </w:tc>
        <w:tc>
          <w:tcPr>
            <w:tcW w:w="2595" w:type="dxa"/>
            <w:vMerge/>
            <w:vAlign w:val="center"/>
          </w:tcPr>
          <w:p w:rsidR="00230451" w:rsidRDefault="00230451">
            <w:pPr>
              <w:widowControl/>
              <w:spacing w:line="400" w:lineRule="exact"/>
              <w:jc w:val="center"/>
              <w:rPr>
                <w:rFonts w:ascii="黑体" w:eastAsia="黑体" w:hAnsi="黑体" w:cs="宋体"/>
                <w:color w:val="000000"/>
                <w:kern w:val="0"/>
                <w:sz w:val="22"/>
              </w:rPr>
            </w:pPr>
          </w:p>
        </w:tc>
        <w:tc>
          <w:tcPr>
            <w:tcW w:w="1333" w:type="dxa"/>
            <w:vMerge/>
            <w:vAlign w:val="center"/>
          </w:tcPr>
          <w:p w:rsidR="00230451" w:rsidRDefault="00230451">
            <w:pPr>
              <w:widowControl/>
              <w:spacing w:line="400" w:lineRule="exact"/>
              <w:jc w:val="center"/>
              <w:rPr>
                <w:rFonts w:ascii="黑体" w:eastAsia="黑体" w:hAnsi="黑体" w:cs="宋体"/>
                <w:color w:val="000000"/>
                <w:kern w:val="0"/>
                <w:sz w:val="22"/>
              </w:rPr>
            </w:pPr>
          </w:p>
        </w:tc>
        <w:tc>
          <w:tcPr>
            <w:tcW w:w="735" w:type="dxa"/>
            <w:vAlign w:val="center"/>
          </w:tcPr>
          <w:p w:rsidR="00230451" w:rsidRDefault="007C0D90">
            <w:pPr>
              <w:widowControl/>
              <w:spacing w:line="400" w:lineRule="exact"/>
              <w:ind w:leftChars="-50" w:left="-105" w:rightChars="-50" w:right="-105"/>
              <w:jc w:val="center"/>
              <w:rPr>
                <w:rFonts w:ascii="黑体" w:eastAsia="黑体" w:hAnsi="黑体" w:cs="宋体"/>
                <w:color w:val="000000"/>
                <w:kern w:val="0"/>
                <w:sz w:val="22"/>
              </w:rPr>
            </w:pPr>
            <w:r>
              <w:rPr>
                <w:rFonts w:ascii="黑体" w:eastAsia="黑体" w:hAnsi="黑体" w:cs="宋体" w:hint="eastAsia"/>
                <w:color w:val="000000"/>
                <w:kern w:val="0"/>
                <w:sz w:val="22"/>
              </w:rPr>
              <w:t>全社会</w:t>
            </w:r>
          </w:p>
        </w:tc>
        <w:tc>
          <w:tcPr>
            <w:tcW w:w="645" w:type="dxa"/>
            <w:vAlign w:val="center"/>
          </w:tcPr>
          <w:p w:rsidR="00230451" w:rsidRDefault="007C0D90">
            <w:pPr>
              <w:widowControl/>
              <w:spacing w:line="400" w:lineRule="exact"/>
              <w:ind w:leftChars="-50" w:left="-105" w:rightChars="-50" w:right="-105"/>
              <w:jc w:val="center"/>
              <w:rPr>
                <w:rFonts w:ascii="黑体" w:eastAsia="黑体" w:hAnsi="黑体" w:cs="宋体"/>
                <w:color w:val="000000"/>
                <w:kern w:val="0"/>
                <w:sz w:val="22"/>
              </w:rPr>
            </w:pPr>
            <w:r>
              <w:rPr>
                <w:rFonts w:ascii="黑体" w:eastAsia="黑体" w:hAnsi="黑体" w:cs="宋体" w:hint="eastAsia"/>
                <w:color w:val="000000"/>
                <w:kern w:val="0"/>
                <w:sz w:val="22"/>
              </w:rPr>
              <w:t>特定</w:t>
            </w:r>
            <w:r>
              <w:rPr>
                <w:rFonts w:ascii="黑体" w:eastAsia="黑体" w:hAnsi="黑体" w:cs="宋体" w:hint="eastAsia"/>
                <w:color w:val="000000"/>
                <w:kern w:val="0"/>
                <w:sz w:val="22"/>
              </w:rPr>
              <w:br/>
              <w:t>对象</w:t>
            </w:r>
          </w:p>
        </w:tc>
        <w:tc>
          <w:tcPr>
            <w:tcW w:w="600" w:type="dxa"/>
            <w:vAlign w:val="center"/>
          </w:tcPr>
          <w:p w:rsidR="00230451" w:rsidRDefault="007C0D90">
            <w:pPr>
              <w:widowControl/>
              <w:spacing w:line="400" w:lineRule="exact"/>
              <w:ind w:leftChars="-50" w:left="-105" w:rightChars="-50" w:right="-105"/>
              <w:jc w:val="center"/>
              <w:rPr>
                <w:rFonts w:ascii="黑体" w:eastAsia="黑体" w:hAnsi="黑体" w:cs="宋体"/>
                <w:color w:val="000000"/>
                <w:kern w:val="0"/>
                <w:sz w:val="22"/>
              </w:rPr>
            </w:pPr>
            <w:r>
              <w:rPr>
                <w:rFonts w:ascii="黑体" w:eastAsia="黑体" w:hAnsi="黑体" w:cs="宋体" w:hint="eastAsia"/>
                <w:color w:val="000000"/>
                <w:kern w:val="0"/>
                <w:sz w:val="22"/>
              </w:rPr>
              <w:t>主动</w:t>
            </w:r>
            <w:r>
              <w:rPr>
                <w:rFonts w:ascii="黑体" w:eastAsia="黑体" w:hAnsi="黑体" w:cs="宋体" w:hint="eastAsia"/>
                <w:color w:val="000000"/>
                <w:kern w:val="0"/>
                <w:sz w:val="22"/>
              </w:rPr>
              <w:br/>
              <w:t>公开</w:t>
            </w:r>
          </w:p>
        </w:tc>
        <w:tc>
          <w:tcPr>
            <w:tcW w:w="810" w:type="dxa"/>
            <w:vAlign w:val="center"/>
          </w:tcPr>
          <w:p w:rsidR="00230451" w:rsidRDefault="007C0D90">
            <w:pPr>
              <w:widowControl/>
              <w:spacing w:line="400" w:lineRule="exact"/>
              <w:ind w:leftChars="-50" w:left="-105" w:rightChars="-50" w:right="-105"/>
              <w:jc w:val="center"/>
              <w:rPr>
                <w:rFonts w:ascii="黑体" w:eastAsia="黑体" w:hAnsi="黑体" w:cs="宋体"/>
                <w:color w:val="000000"/>
                <w:kern w:val="0"/>
                <w:sz w:val="22"/>
              </w:rPr>
            </w:pPr>
            <w:r>
              <w:rPr>
                <w:rFonts w:ascii="黑体" w:eastAsia="黑体" w:hAnsi="黑体" w:cs="宋体" w:hint="eastAsia"/>
                <w:color w:val="000000"/>
                <w:kern w:val="0"/>
                <w:sz w:val="22"/>
              </w:rPr>
              <w:t>依申请公开</w:t>
            </w:r>
          </w:p>
        </w:tc>
      </w:tr>
      <w:tr w:rsidR="00230451">
        <w:trPr>
          <w:trHeight w:val="1981"/>
        </w:trPr>
        <w:tc>
          <w:tcPr>
            <w:tcW w:w="51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1</w:t>
            </w:r>
          </w:p>
        </w:tc>
        <w:tc>
          <w:tcPr>
            <w:tcW w:w="1110" w:type="dxa"/>
            <w:vMerge w:val="restart"/>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机构信息</w:t>
            </w:r>
          </w:p>
        </w:tc>
        <w:tc>
          <w:tcPr>
            <w:tcW w:w="1322"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基本信息</w:t>
            </w:r>
          </w:p>
        </w:tc>
        <w:tc>
          <w:tcPr>
            <w:tcW w:w="2295"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1.机构名称</w:t>
            </w:r>
            <w:r>
              <w:rPr>
                <w:rFonts w:asciiTheme="minorEastAsia" w:hAnsiTheme="minorEastAsia" w:cs="宋体" w:hint="eastAsia"/>
                <w:kern w:val="0"/>
                <w:sz w:val="22"/>
              </w:rPr>
              <w:br/>
              <w:t>2.联系方式</w:t>
            </w:r>
            <w:r>
              <w:rPr>
                <w:rFonts w:asciiTheme="minorEastAsia" w:hAnsiTheme="minorEastAsia" w:cs="宋体" w:hint="eastAsia"/>
                <w:kern w:val="0"/>
                <w:sz w:val="22"/>
              </w:rPr>
              <w:br/>
              <w:t>（1）办公地址</w:t>
            </w:r>
            <w:r>
              <w:rPr>
                <w:rFonts w:asciiTheme="minorEastAsia" w:hAnsiTheme="minorEastAsia" w:cs="宋体" w:hint="eastAsia"/>
                <w:kern w:val="0"/>
                <w:sz w:val="22"/>
              </w:rPr>
              <w:br/>
              <w:t>（2）办公时间</w:t>
            </w:r>
          </w:p>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（3）通信地址</w:t>
            </w:r>
          </w:p>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（4）邮政编码</w:t>
            </w:r>
          </w:p>
        </w:tc>
        <w:tc>
          <w:tcPr>
            <w:tcW w:w="3240"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230451" w:rsidRDefault="00230451">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230451">
        <w:trPr>
          <w:trHeight w:val="1633"/>
        </w:trPr>
        <w:tc>
          <w:tcPr>
            <w:tcW w:w="51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2</w:t>
            </w:r>
          </w:p>
        </w:tc>
        <w:tc>
          <w:tcPr>
            <w:tcW w:w="1110" w:type="dxa"/>
            <w:vMerge/>
            <w:vAlign w:val="center"/>
          </w:tcPr>
          <w:p w:rsidR="00230451" w:rsidRDefault="00230451">
            <w:pPr>
              <w:widowControl/>
              <w:spacing w:line="400" w:lineRule="exact"/>
              <w:rPr>
                <w:rFonts w:asciiTheme="minorEastAsia" w:hAnsiTheme="minorEastAsia" w:cs="宋体"/>
                <w:kern w:val="0"/>
                <w:sz w:val="22"/>
              </w:rPr>
            </w:pPr>
          </w:p>
        </w:tc>
        <w:tc>
          <w:tcPr>
            <w:tcW w:w="1322"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领导简历</w:t>
            </w:r>
          </w:p>
        </w:tc>
        <w:tc>
          <w:tcPr>
            <w:tcW w:w="2295"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1.姓名</w:t>
            </w:r>
            <w:r>
              <w:rPr>
                <w:rFonts w:asciiTheme="minorEastAsia" w:hAnsiTheme="minorEastAsia" w:cs="宋体" w:hint="eastAsia"/>
                <w:kern w:val="0"/>
                <w:sz w:val="22"/>
              </w:rPr>
              <w:br/>
              <w:t>2.职务</w:t>
            </w:r>
            <w:r>
              <w:rPr>
                <w:rFonts w:asciiTheme="minorEastAsia" w:hAnsiTheme="minorEastAsia" w:cs="宋体" w:hint="eastAsia"/>
                <w:kern w:val="0"/>
                <w:sz w:val="22"/>
              </w:rPr>
              <w:br/>
              <w:t>3.工作分工</w:t>
            </w:r>
          </w:p>
        </w:tc>
        <w:tc>
          <w:tcPr>
            <w:tcW w:w="3240"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230451" w:rsidRDefault="00230451">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230451" w:rsidTr="008D5DC5">
        <w:trPr>
          <w:trHeight w:val="1701"/>
        </w:trPr>
        <w:tc>
          <w:tcPr>
            <w:tcW w:w="51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3</w:t>
            </w:r>
          </w:p>
        </w:tc>
        <w:tc>
          <w:tcPr>
            <w:tcW w:w="1110" w:type="dxa"/>
            <w:vMerge/>
            <w:vAlign w:val="center"/>
          </w:tcPr>
          <w:p w:rsidR="00230451" w:rsidRDefault="00230451">
            <w:pPr>
              <w:widowControl/>
              <w:spacing w:line="400" w:lineRule="exact"/>
              <w:rPr>
                <w:rFonts w:asciiTheme="minorEastAsia" w:hAnsiTheme="minorEastAsia" w:cs="宋体"/>
                <w:kern w:val="0"/>
                <w:sz w:val="22"/>
              </w:rPr>
            </w:pPr>
          </w:p>
        </w:tc>
        <w:tc>
          <w:tcPr>
            <w:tcW w:w="1322"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内设机构</w:t>
            </w:r>
          </w:p>
        </w:tc>
        <w:tc>
          <w:tcPr>
            <w:tcW w:w="2295"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内设机构名称</w:t>
            </w:r>
          </w:p>
        </w:tc>
        <w:tc>
          <w:tcPr>
            <w:tcW w:w="3240"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230451" w:rsidRDefault="007C0D90">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230451" w:rsidRDefault="00230451">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230451" w:rsidRDefault="007C0D90">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8D5DC5" w:rsidTr="00BC67AB">
        <w:trPr>
          <w:trHeight w:val="2450"/>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lastRenderedPageBreak/>
              <w:t>4</w:t>
            </w:r>
          </w:p>
        </w:tc>
        <w:tc>
          <w:tcPr>
            <w:tcW w:w="1110" w:type="dxa"/>
            <w:vMerge/>
            <w:shd w:val="clear" w:color="auto" w:fill="auto"/>
            <w:vAlign w:val="center"/>
          </w:tcPr>
          <w:p w:rsidR="008D5DC5" w:rsidRDefault="008D5DC5">
            <w:pPr>
              <w:widowControl/>
              <w:spacing w:line="400" w:lineRule="exact"/>
              <w:rPr>
                <w:rFonts w:asciiTheme="minorEastAsia" w:hAnsiTheme="minorEastAsia" w:cs="宋体"/>
                <w:kern w:val="0"/>
                <w:sz w:val="22"/>
              </w:rPr>
            </w:pP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政府信息公开专栏</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1.政策</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2.政府信息公开指南</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3.政府信息公开制度</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4.法定主动公开内容</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5.政府信息公开年报</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6信息.依申请公开（平台或途径）</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7.政务公开事项清单</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8D5DC5">
        <w:trPr>
          <w:trHeight w:val="1573"/>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5</w:t>
            </w:r>
          </w:p>
        </w:tc>
        <w:tc>
          <w:tcPr>
            <w:tcW w:w="111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建议提案</w:t>
            </w: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建议提案</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1.由本单位主办的可公开的建议提案办理复文</w:t>
            </w:r>
            <w:r>
              <w:rPr>
                <w:rFonts w:asciiTheme="minorEastAsia" w:hAnsiTheme="minorEastAsia" w:cs="宋体" w:hint="eastAsia"/>
                <w:kern w:val="0"/>
                <w:sz w:val="22"/>
              </w:rPr>
              <w:br/>
              <w:t>2.本单位办理建议提案总体情况及重要工作进展</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Arial"/>
                <w:kern w:val="0"/>
                <w:sz w:val="22"/>
              </w:rPr>
              <w:t xml:space="preserve">　</w:t>
            </w:r>
          </w:p>
        </w:tc>
      </w:tr>
      <w:tr w:rsidR="008D5DC5">
        <w:trPr>
          <w:trHeight w:val="1565"/>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lastRenderedPageBreak/>
              <w:t>6</w:t>
            </w:r>
          </w:p>
        </w:tc>
        <w:tc>
          <w:tcPr>
            <w:tcW w:w="111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政策文件</w:t>
            </w: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法律法规</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履行本部门职能职责涉及的主要法律法规</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Arial"/>
                <w:kern w:val="0"/>
                <w:sz w:val="22"/>
              </w:rPr>
            </w:pPr>
            <w:r>
              <w:rPr>
                <w:rFonts w:asciiTheme="minorEastAsia" w:hAnsiTheme="minorEastAsia" w:cs="宋体" w:hint="eastAsia"/>
                <w:kern w:val="0"/>
                <w:sz w:val="22"/>
              </w:rPr>
              <w:t xml:space="preserve">　</w:t>
            </w:r>
          </w:p>
        </w:tc>
      </w:tr>
      <w:tr w:rsidR="008D5DC5" w:rsidTr="00BC67AB">
        <w:trPr>
          <w:trHeight w:val="1309"/>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7</w:t>
            </w:r>
          </w:p>
        </w:tc>
        <w:tc>
          <w:tcPr>
            <w:tcW w:w="1110" w:type="dxa"/>
            <w:vMerge w:val="restart"/>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政策文件</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政民互动</w:t>
            </w: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行政规章</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履行本部门职能职责涉及的主要行政规章</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8D5DC5">
        <w:trPr>
          <w:trHeight w:val="1164"/>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8</w:t>
            </w:r>
          </w:p>
        </w:tc>
        <w:tc>
          <w:tcPr>
            <w:tcW w:w="1110" w:type="dxa"/>
            <w:vMerge/>
            <w:vAlign w:val="center"/>
          </w:tcPr>
          <w:p w:rsidR="008D5DC5" w:rsidRDefault="008D5DC5">
            <w:pPr>
              <w:widowControl/>
              <w:spacing w:line="400" w:lineRule="exact"/>
              <w:rPr>
                <w:rFonts w:asciiTheme="minorEastAsia" w:hAnsiTheme="minorEastAsia" w:cs="宋体"/>
                <w:kern w:val="0"/>
                <w:sz w:val="22"/>
              </w:rPr>
            </w:pP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行业部门文件</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以市委、市政府、部门名义印发的规范性文件或其他政策文件</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8D5DC5">
        <w:trPr>
          <w:trHeight w:val="90"/>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9</w:t>
            </w:r>
          </w:p>
        </w:tc>
        <w:tc>
          <w:tcPr>
            <w:tcW w:w="1110" w:type="dxa"/>
            <w:vMerge/>
            <w:vAlign w:val="center"/>
          </w:tcPr>
          <w:p w:rsidR="008D5DC5" w:rsidRDefault="008D5DC5">
            <w:pPr>
              <w:widowControl/>
              <w:spacing w:line="400" w:lineRule="exact"/>
              <w:rPr>
                <w:rFonts w:asciiTheme="minorEastAsia" w:hAnsiTheme="minorEastAsia" w:cs="宋体"/>
                <w:kern w:val="0"/>
                <w:sz w:val="22"/>
              </w:rPr>
            </w:pP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规范性文件清理信息</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1.规范性文件定期清理情况</w:t>
            </w:r>
            <w:r>
              <w:rPr>
                <w:rFonts w:asciiTheme="minorEastAsia" w:hAnsiTheme="minorEastAsia" w:cs="宋体" w:hint="eastAsia"/>
                <w:kern w:val="0"/>
                <w:sz w:val="22"/>
              </w:rPr>
              <w:br/>
              <w:t>2.已修改、废止、失效的规范性文件目录</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r>
      <w:tr w:rsidR="008D5DC5">
        <w:trPr>
          <w:trHeight w:val="1209"/>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lastRenderedPageBreak/>
              <w:t>10</w:t>
            </w:r>
          </w:p>
        </w:tc>
        <w:tc>
          <w:tcPr>
            <w:tcW w:w="1110" w:type="dxa"/>
            <w:vMerge/>
            <w:vAlign w:val="center"/>
          </w:tcPr>
          <w:p w:rsidR="008D5DC5" w:rsidRDefault="008D5DC5">
            <w:pPr>
              <w:widowControl/>
              <w:spacing w:line="400" w:lineRule="exact"/>
              <w:rPr>
                <w:rFonts w:asciiTheme="minorEastAsia" w:hAnsiTheme="minorEastAsia" w:cs="宋体"/>
                <w:kern w:val="0"/>
                <w:sz w:val="22"/>
              </w:rPr>
            </w:pP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color w:val="000000"/>
                <w:kern w:val="0"/>
                <w:sz w:val="22"/>
              </w:rPr>
              <w:t>咨询、投诉、举报、建议</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1.局长信箱</w:t>
            </w:r>
            <w:r>
              <w:rPr>
                <w:rFonts w:asciiTheme="minorEastAsia" w:hAnsiTheme="minorEastAsia" w:cs="宋体" w:hint="eastAsia"/>
                <w:kern w:val="0"/>
                <w:sz w:val="22"/>
              </w:rPr>
              <w:br/>
              <w:t>2.接待中心电话</w:t>
            </w:r>
            <w:r>
              <w:rPr>
                <w:rFonts w:asciiTheme="minorEastAsia" w:hAnsiTheme="minorEastAsia" w:cs="宋体" w:hint="eastAsia"/>
                <w:kern w:val="0"/>
                <w:sz w:val="22"/>
              </w:rPr>
              <w:br/>
              <w:t>3.网民留言选登</w:t>
            </w:r>
            <w:r>
              <w:rPr>
                <w:rFonts w:asciiTheme="minorEastAsia" w:hAnsiTheme="minorEastAsia" w:cs="宋体" w:hint="eastAsia"/>
                <w:kern w:val="0"/>
                <w:sz w:val="22"/>
              </w:rPr>
              <w:br/>
              <w:t>4.回复选登</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color w:val="000000"/>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color w:val="000000"/>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color w:val="000000"/>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color w:val="000000"/>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color w:val="000000"/>
                <w:kern w:val="0"/>
                <w:sz w:val="22"/>
              </w:rPr>
              <w:t xml:space="preserve">　</w:t>
            </w:r>
          </w:p>
        </w:tc>
      </w:tr>
      <w:tr w:rsidR="008D5DC5">
        <w:trPr>
          <w:trHeight w:val="1965"/>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11</w:t>
            </w:r>
          </w:p>
        </w:tc>
        <w:tc>
          <w:tcPr>
            <w:tcW w:w="111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重点领域信息</w:t>
            </w: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财政资金</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1.财政预决算报告</w:t>
            </w:r>
            <w:r>
              <w:rPr>
                <w:rFonts w:asciiTheme="minorEastAsia" w:hAnsiTheme="minorEastAsia" w:cs="宋体" w:hint="eastAsia"/>
                <w:kern w:val="0"/>
                <w:sz w:val="22"/>
              </w:rPr>
              <w:br/>
              <w:t>2.“三公”经费信息</w:t>
            </w:r>
            <w:r>
              <w:rPr>
                <w:rFonts w:asciiTheme="minorEastAsia" w:hAnsiTheme="minorEastAsia" w:cs="宋体" w:hint="eastAsia"/>
                <w:kern w:val="0"/>
                <w:sz w:val="22"/>
              </w:rPr>
              <w:br/>
              <w:t>3.政府采购信息</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r w:rsidR="008D5DC5" w:rsidTr="00BC67AB">
        <w:trPr>
          <w:trHeight w:val="1104"/>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12</w:t>
            </w:r>
          </w:p>
        </w:tc>
        <w:tc>
          <w:tcPr>
            <w:tcW w:w="1110" w:type="dxa"/>
            <w:vMerge w:val="restart"/>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重点领域信息</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事项办理</w:t>
            </w:r>
            <w:r>
              <w:rPr>
                <w:rFonts w:asciiTheme="minorEastAsia" w:hAnsiTheme="minorEastAsia" w:cs="宋体" w:hint="eastAsia"/>
                <w:kern w:val="0"/>
                <w:sz w:val="22"/>
              </w:rPr>
              <w:br/>
              <w:t>（行政处罚）</w:t>
            </w: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color w:val="000000"/>
                <w:kern w:val="0"/>
                <w:sz w:val="22"/>
              </w:rPr>
              <w:t>重点工作、重大民生工程的推进完成情况</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color w:val="000000"/>
                <w:kern w:val="0"/>
                <w:sz w:val="22"/>
              </w:rPr>
              <w:t>本单位涉及的重点工作、民生工程、民生实事、重大项目、市政府工作报告牵头任务等推进落实情况</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color w:val="000000"/>
                <w:kern w:val="0"/>
                <w:sz w:val="22"/>
              </w:rPr>
            </w:pPr>
            <w:r>
              <w:rPr>
                <w:rFonts w:asciiTheme="minorEastAsia" w:hAnsiTheme="minorEastAsia" w:cs="宋体" w:hint="eastAsia"/>
                <w:color w:val="000000"/>
                <w:kern w:val="0"/>
                <w:sz w:val="22"/>
              </w:rPr>
              <w:t>■政府网站</w:t>
            </w:r>
          </w:p>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■政务新媒体</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color w:val="000000"/>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color w:val="000000"/>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color w:val="000000"/>
                <w:kern w:val="0"/>
                <w:sz w:val="22"/>
              </w:rPr>
              <w:t xml:space="preserve">　</w:t>
            </w:r>
          </w:p>
        </w:tc>
      </w:tr>
      <w:tr w:rsidR="008D5DC5">
        <w:trPr>
          <w:trHeight w:val="1476"/>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lastRenderedPageBreak/>
              <w:t>13</w:t>
            </w:r>
          </w:p>
        </w:tc>
        <w:tc>
          <w:tcPr>
            <w:tcW w:w="1110" w:type="dxa"/>
            <w:vMerge/>
            <w:vAlign w:val="center"/>
          </w:tcPr>
          <w:p w:rsidR="008D5DC5" w:rsidRDefault="008D5DC5">
            <w:pPr>
              <w:widowControl/>
              <w:spacing w:line="400" w:lineRule="exact"/>
              <w:rPr>
                <w:rFonts w:asciiTheme="minorEastAsia" w:hAnsiTheme="minorEastAsia" w:cs="宋体"/>
                <w:kern w:val="0"/>
                <w:sz w:val="22"/>
              </w:rPr>
            </w:pPr>
          </w:p>
        </w:tc>
        <w:tc>
          <w:tcPr>
            <w:tcW w:w="1322" w:type="dxa"/>
            <w:shd w:val="clear" w:color="auto" w:fill="auto"/>
            <w:vAlign w:val="center"/>
          </w:tcPr>
          <w:p w:rsidR="008D5DC5" w:rsidRDefault="008D5DC5">
            <w:pPr>
              <w:widowControl/>
              <w:spacing w:line="400" w:lineRule="exact"/>
              <w:rPr>
                <w:rFonts w:asciiTheme="minorEastAsia" w:hAnsiTheme="minorEastAsia" w:cs="宋体"/>
                <w:color w:val="000000"/>
                <w:kern w:val="0"/>
                <w:sz w:val="22"/>
              </w:rPr>
            </w:pPr>
            <w:r>
              <w:rPr>
                <w:rFonts w:asciiTheme="minorEastAsia" w:hAnsiTheme="minorEastAsia" w:cs="宋体" w:hint="eastAsia"/>
                <w:color w:val="000000"/>
                <w:kern w:val="0"/>
                <w:sz w:val="22"/>
              </w:rPr>
              <w:t>责任事项</w:t>
            </w:r>
          </w:p>
        </w:tc>
        <w:tc>
          <w:tcPr>
            <w:tcW w:w="2295" w:type="dxa"/>
            <w:shd w:val="clear" w:color="auto" w:fill="auto"/>
            <w:vAlign w:val="center"/>
          </w:tcPr>
          <w:p w:rsidR="008D5DC5" w:rsidRDefault="008D5DC5">
            <w:pPr>
              <w:widowControl/>
              <w:spacing w:line="400" w:lineRule="exact"/>
              <w:rPr>
                <w:rFonts w:asciiTheme="minorEastAsia" w:hAnsiTheme="minorEastAsia" w:cs="宋体"/>
                <w:color w:val="000000"/>
                <w:kern w:val="0"/>
                <w:sz w:val="22"/>
              </w:rPr>
            </w:pPr>
            <w:r>
              <w:rPr>
                <w:rFonts w:asciiTheme="minorEastAsia" w:hAnsiTheme="minorEastAsia" w:cs="宋体" w:hint="eastAsia"/>
                <w:color w:val="000000"/>
                <w:kern w:val="0"/>
                <w:sz w:val="22"/>
              </w:rPr>
              <w:t>思想政治和权益维护管理、</w:t>
            </w:r>
            <w:r>
              <w:rPr>
                <w:rFonts w:asciiTheme="minorEastAsia" w:hAnsiTheme="minorEastAsia" w:cs="宋体" w:hint="eastAsia"/>
                <w:kern w:val="0"/>
                <w:sz w:val="22"/>
              </w:rPr>
              <w:t>退役安置管理、就业创业管理、军休服务管理、优待抚恤管理、英烈褒奖管理等事项相关信息</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color w:val="000000"/>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color w:val="000000"/>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color w:val="000000"/>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color w:val="000000"/>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D5DC5" w:rsidTr="008D5DC5">
        <w:trPr>
          <w:trHeight w:val="2370"/>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14</w:t>
            </w:r>
          </w:p>
        </w:tc>
        <w:tc>
          <w:tcPr>
            <w:tcW w:w="1110" w:type="dxa"/>
            <w:vMerge/>
            <w:shd w:val="clear" w:color="auto" w:fill="auto"/>
            <w:vAlign w:val="center"/>
          </w:tcPr>
          <w:p w:rsidR="008D5DC5" w:rsidRDefault="008D5DC5">
            <w:pPr>
              <w:widowControl/>
              <w:spacing w:line="400" w:lineRule="exact"/>
              <w:rPr>
                <w:rFonts w:asciiTheme="minorEastAsia" w:hAnsiTheme="minorEastAsia" w:cs="宋体"/>
                <w:kern w:val="0"/>
                <w:sz w:val="22"/>
              </w:rPr>
            </w:pPr>
          </w:p>
        </w:tc>
        <w:tc>
          <w:tcPr>
            <w:tcW w:w="1322" w:type="dxa"/>
            <w:shd w:val="clear" w:color="auto" w:fill="auto"/>
            <w:vAlign w:val="center"/>
          </w:tcPr>
          <w:p w:rsidR="008D5DC5" w:rsidRDefault="008D5DC5">
            <w:pPr>
              <w:widowControl/>
              <w:spacing w:line="400" w:lineRule="exact"/>
              <w:rPr>
                <w:rFonts w:asciiTheme="minorEastAsia" w:hAnsiTheme="minorEastAsia" w:cs="宋体"/>
                <w:color w:val="000000"/>
                <w:kern w:val="0"/>
                <w:sz w:val="22"/>
              </w:rPr>
            </w:pPr>
            <w:r>
              <w:rPr>
                <w:rFonts w:asciiTheme="minorEastAsia" w:hAnsiTheme="minorEastAsia" w:cs="宋体" w:hint="eastAsia"/>
                <w:kern w:val="0"/>
                <w:sz w:val="22"/>
              </w:rPr>
              <w:t>（共1项）对拒绝接收安置退役士兵的单位的处罚</w:t>
            </w:r>
          </w:p>
        </w:tc>
        <w:tc>
          <w:tcPr>
            <w:tcW w:w="2295" w:type="dxa"/>
            <w:shd w:val="clear" w:color="auto" w:fill="auto"/>
            <w:vAlign w:val="center"/>
          </w:tcPr>
          <w:p w:rsidR="008D5DC5" w:rsidRDefault="008D5DC5">
            <w:pPr>
              <w:widowControl/>
              <w:spacing w:line="400" w:lineRule="exact"/>
              <w:rPr>
                <w:rFonts w:asciiTheme="minorEastAsia" w:hAnsiTheme="minorEastAsia" w:cs="宋体"/>
                <w:color w:val="000000"/>
                <w:kern w:val="0"/>
                <w:sz w:val="22"/>
              </w:rPr>
            </w:pPr>
            <w:r>
              <w:rPr>
                <w:rFonts w:asciiTheme="minorEastAsia" w:hAnsiTheme="minorEastAsia" w:cs="宋体" w:hint="eastAsia"/>
                <w:kern w:val="0"/>
                <w:sz w:val="22"/>
              </w:rPr>
              <w:t>每类事项的基本信息、办理流程、设定依据、办理结果</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执法决定信息在7个工作日内公开，其他相关信息形成或变更之日起20个工作日内公开（相关法律法规另有规定的，从其规定）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color w:val="000000"/>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color w:val="000000"/>
                <w:kern w:val="0"/>
                <w:sz w:val="22"/>
              </w:rPr>
            </w:pPr>
            <w:r>
              <w:rPr>
                <w:rFonts w:asciiTheme="minorEastAsia" w:hAnsiTheme="minorEastAsia" w:cs="宋体" w:hint="eastAsia"/>
                <w:kern w:val="0"/>
                <w:sz w:val="22"/>
              </w:rPr>
              <w:t xml:space="preserve">　</w:t>
            </w:r>
          </w:p>
        </w:tc>
      </w:tr>
      <w:tr w:rsidR="008D5DC5" w:rsidTr="008D5DC5">
        <w:trPr>
          <w:trHeight w:val="2435"/>
        </w:trPr>
        <w:tc>
          <w:tcPr>
            <w:tcW w:w="5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lastRenderedPageBreak/>
              <w:t>15</w:t>
            </w:r>
          </w:p>
        </w:tc>
        <w:tc>
          <w:tcPr>
            <w:tcW w:w="111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事项办理</w:t>
            </w:r>
            <w:r>
              <w:rPr>
                <w:rFonts w:asciiTheme="minorEastAsia" w:hAnsiTheme="minorEastAsia" w:cs="宋体" w:hint="eastAsia"/>
                <w:kern w:val="0"/>
                <w:sz w:val="22"/>
              </w:rPr>
              <w:br/>
              <w:t>（公共服务）</w:t>
            </w:r>
          </w:p>
        </w:tc>
        <w:tc>
          <w:tcPr>
            <w:tcW w:w="1322"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（共2项）伤残军人集中安置、优抚政策咨询</w:t>
            </w:r>
          </w:p>
        </w:tc>
        <w:tc>
          <w:tcPr>
            <w:tcW w:w="22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伤残军人集中安置事项基本信息、设定依据、受理条件、办理流程；优抚政策咨询事项基本信息、联系方式</w:t>
            </w:r>
          </w:p>
        </w:tc>
        <w:tc>
          <w:tcPr>
            <w:tcW w:w="3240"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《《中华人民共和国政府信息公开条例》《河北省实施&lt;中华人民共和国政府信息公开条例&gt;办法》等法律法规规章规范性文件</w:t>
            </w:r>
          </w:p>
        </w:tc>
        <w:tc>
          <w:tcPr>
            <w:tcW w:w="2595"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信息产生或变更之日起20个工作日内公开，保持长期公开（相关法律法规另有规定的，从其规定）</w:t>
            </w:r>
          </w:p>
        </w:tc>
        <w:tc>
          <w:tcPr>
            <w:tcW w:w="1333" w:type="dxa"/>
            <w:shd w:val="clear" w:color="auto" w:fill="auto"/>
            <w:vAlign w:val="center"/>
          </w:tcPr>
          <w:p w:rsidR="008D5DC5" w:rsidRDefault="008D5DC5">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■政府网站</w:t>
            </w:r>
          </w:p>
        </w:tc>
        <w:tc>
          <w:tcPr>
            <w:tcW w:w="73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645"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p>
        </w:tc>
        <w:tc>
          <w:tcPr>
            <w:tcW w:w="60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w:t>
            </w:r>
          </w:p>
        </w:tc>
        <w:tc>
          <w:tcPr>
            <w:tcW w:w="810" w:type="dxa"/>
            <w:shd w:val="clear" w:color="auto" w:fill="auto"/>
            <w:vAlign w:val="center"/>
          </w:tcPr>
          <w:p w:rsidR="008D5DC5" w:rsidRDefault="008D5DC5">
            <w:pPr>
              <w:widowControl/>
              <w:spacing w:line="400" w:lineRule="exact"/>
              <w:jc w:val="center"/>
              <w:rPr>
                <w:rFonts w:asciiTheme="minorEastAsia" w:hAnsiTheme="minorEastAsia" w:cs="宋体"/>
                <w:kern w:val="0"/>
                <w:sz w:val="22"/>
              </w:rPr>
            </w:pPr>
            <w:r>
              <w:rPr>
                <w:rFonts w:asciiTheme="minorEastAsia" w:hAnsiTheme="minorEastAsia" w:cs="宋体" w:hint="eastAsia"/>
                <w:kern w:val="0"/>
                <w:sz w:val="22"/>
              </w:rPr>
              <w:t xml:space="preserve">　</w:t>
            </w:r>
          </w:p>
        </w:tc>
      </w:tr>
    </w:tbl>
    <w:p w:rsidR="00230451" w:rsidRDefault="007C0D90">
      <w:pPr>
        <w:widowControl/>
      </w:pPr>
      <w:r>
        <w:rPr>
          <w:rFonts w:asciiTheme="minorEastAsia" w:hAnsiTheme="minorEastAsia" w:cs="宋体" w:hint="eastAsia"/>
          <w:kern w:val="0"/>
          <w:sz w:val="22"/>
        </w:rPr>
        <w:t>注：法律、法规、规章和国家有关规定规定应当主动公开的其他政府信息应及时列入政务公开事项清单</w:t>
      </w:r>
    </w:p>
    <w:sectPr w:rsidR="00230451">
      <w:footerReference w:type="default" r:id="rId8"/>
      <w:pgSz w:w="16783" w:h="11850" w:orient="landscape"/>
      <w:pgMar w:top="1349" w:right="1440" w:bottom="1179"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2F" w:rsidRDefault="0072032F">
      <w:r>
        <w:separator/>
      </w:r>
    </w:p>
  </w:endnote>
  <w:endnote w:type="continuationSeparator" w:id="0">
    <w:p w:rsidR="0072032F" w:rsidRDefault="0072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51" w:rsidRDefault="007C0D9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451" w:rsidRDefault="007C0D90">
                          <w:pPr>
                            <w:pStyle w:val="a3"/>
                          </w:pPr>
                          <w:r>
                            <w:rPr>
                              <w:rFonts w:hint="eastAsia"/>
                            </w:rPr>
                            <w:fldChar w:fldCharType="begin"/>
                          </w:r>
                          <w:r>
                            <w:rPr>
                              <w:rFonts w:hint="eastAsia"/>
                            </w:rPr>
                            <w:instrText xml:space="preserve"> PAGE  \* MERGEFORMAT </w:instrText>
                          </w:r>
                          <w:r>
                            <w:rPr>
                              <w:rFonts w:hint="eastAsia"/>
                            </w:rPr>
                            <w:fldChar w:fldCharType="separate"/>
                          </w:r>
                          <w:r w:rsidR="008D5DC5">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30451" w:rsidRDefault="007C0D90">
                    <w:pPr>
                      <w:pStyle w:val="a3"/>
                    </w:pPr>
                    <w:r>
                      <w:rPr>
                        <w:rFonts w:hint="eastAsia"/>
                      </w:rPr>
                      <w:fldChar w:fldCharType="begin"/>
                    </w:r>
                    <w:r>
                      <w:rPr>
                        <w:rFonts w:hint="eastAsia"/>
                      </w:rPr>
                      <w:instrText xml:space="preserve"> PAGE  \* MERGEFORMAT </w:instrText>
                    </w:r>
                    <w:r>
                      <w:rPr>
                        <w:rFonts w:hint="eastAsia"/>
                      </w:rPr>
                      <w:fldChar w:fldCharType="separate"/>
                    </w:r>
                    <w:r w:rsidR="008D5DC5">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2F" w:rsidRDefault="0072032F">
      <w:r>
        <w:separator/>
      </w:r>
    </w:p>
  </w:footnote>
  <w:footnote w:type="continuationSeparator" w:id="0">
    <w:p w:rsidR="0072032F" w:rsidRDefault="00720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93996"/>
    <w:rsid w:val="001A1A17"/>
    <w:rsid w:val="00230451"/>
    <w:rsid w:val="0072032F"/>
    <w:rsid w:val="007C0D90"/>
    <w:rsid w:val="008D5DC5"/>
    <w:rsid w:val="04524C48"/>
    <w:rsid w:val="09147E00"/>
    <w:rsid w:val="09571766"/>
    <w:rsid w:val="0CFC24F8"/>
    <w:rsid w:val="12993996"/>
    <w:rsid w:val="14315043"/>
    <w:rsid w:val="14316D3A"/>
    <w:rsid w:val="209C0C6E"/>
    <w:rsid w:val="24F77005"/>
    <w:rsid w:val="2F9F7418"/>
    <w:rsid w:val="2FF81290"/>
    <w:rsid w:val="31C918BD"/>
    <w:rsid w:val="39427D22"/>
    <w:rsid w:val="3D6E5FFE"/>
    <w:rsid w:val="4E1E349B"/>
    <w:rsid w:val="51A218BC"/>
    <w:rsid w:val="5B927CAD"/>
    <w:rsid w:val="600F6567"/>
    <w:rsid w:val="61DA508D"/>
    <w:rsid w:val="686D3237"/>
    <w:rsid w:val="6B0C7AD0"/>
    <w:rsid w:val="6BDD41EE"/>
    <w:rsid w:val="6D0F651E"/>
    <w:rsid w:val="706A63AF"/>
    <w:rsid w:val="73BA5581"/>
    <w:rsid w:val="771D1B58"/>
    <w:rsid w:val="7EFF9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2023-11-24T02:18:00Z</dcterms:created>
  <dc:creator>Administrator</dc:creator>
  <cp:lastModifiedBy>xb21cn</cp:lastModifiedBy>
  <cp:lastPrinted>2020-12-16T14:25:00Z</cp:lastPrinted>
  <dcterms:modified xsi:type="dcterms:W3CDTF">2023-11-24T02:27:00Z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