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平乡镇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人民政府 2022年政府信息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根据《中华人民共和国政府信息公开条例》等规定，发布本年度报告。报告中所列数据统计期限为202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年1月1日至12月31日。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2022年，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平乡镇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按照县政务公开领导小组办公室统一安排部署，深入贯彻上级各项工作要求，进一步加强组织领导，明确责任分工，细化分解任务，加大督导力度，不断推进组织建设、平台建设、制度建设，规范政府信息公开的流程和审核，保证了政府信息发布及时、准确、规范、完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2022年，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平乡镇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主动公开机构职能、领导活动及重大会议、工作动态、公告公示、行政执法公示、预决算等方面信息。通过政府网站政务公开平台主动公开政务信息数共1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</w:rPr>
        <w:t>（二）依申请公开情况。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2022年，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平乡镇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没有收到个人和组织递交的《信息公开申请表》。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</w:rPr>
        <w:t>（三）政府信息管理情况。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平乡镇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严格落实《中华人民共和国政府信息公开条例》有关规定，在政府门户网站、政务新媒体上对文件进行主动公开和政策解读，进一步提升了主动公开的数量和质量。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</w:rPr>
        <w:t>（四）公开平台建设情况。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按照县政务公开领导小组办公室统一安排部署，依托政府信息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公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开平台，先后制定完善了一系列政务公开管理机制，认真完成政府信息公开工作。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</w:rPr>
        <w:t>（五）监督保障情况。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平乡镇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对2022年政务公开工作进行认真研究和周密部署，对各项工作任务进行细化分解和明确责任，确保各项工作任务落地见效。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二、主动公开政府信息情况</w:t>
      </w:r>
    </w:p>
    <w:tbl>
      <w:tblPr>
        <w:tblStyle w:val="4"/>
        <w:tblW w:w="8294" w:type="dxa"/>
        <w:tblInd w:w="40" w:type="dxa"/>
        <w:tblBorders>
          <w:top w:val="single" w:color="333333" w:sz="4" w:space="0"/>
          <w:left w:val="single" w:color="333333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070"/>
        <w:gridCol w:w="1000"/>
        <w:gridCol w:w="4914"/>
      </w:tblGrid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信息内容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本年制发件数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本年废止件数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规章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行政规范性文件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行政许可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行政处罚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行政强制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行政事业性收费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三、收到和处理政府信息公开申请情况</w:t>
      </w:r>
    </w:p>
    <w:tbl>
      <w:tblPr>
        <w:tblStyle w:val="4"/>
        <w:tblW w:w="8364" w:type="dxa"/>
        <w:tblInd w:w="0" w:type="dxa"/>
        <w:tblBorders>
          <w:top w:val="single" w:color="333333" w:sz="4" w:space="0"/>
          <w:left w:val="single" w:color="333333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20"/>
        <w:gridCol w:w="1060"/>
        <w:gridCol w:w="320"/>
        <w:gridCol w:w="320"/>
        <w:gridCol w:w="320"/>
        <w:gridCol w:w="320"/>
        <w:gridCol w:w="320"/>
        <w:gridCol w:w="380"/>
        <w:gridCol w:w="4094"/>
      </w:tblGrid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6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自然人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法人或其他组织</w:t>
            </w:r>
          </w:p>
        </w:tc>
        <w:tc>
          <w:tcPr>
            <w:tcW w:w="4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总计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22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企业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机构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社会公益组织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法律服务机构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其他</w:t>
            </w:r>
          </w:p>
        </w:tc>
        <w:tc>
          <w:tcPr>
            <w:tcW w:w="4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一、本年新收政府信息公开申请数量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二、上年结转政府信息公开申请数量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三、本年度办理结果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（一）予以公开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（三）不予公开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1.属于国家秘密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2.其他法律行政法规禁止公开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3.危及“三安全一稳定”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4.保护第三方合法权益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5.属于三类内部事务信息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6.属于四类过程性信息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7.属于行政执法案卷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8.属于行政查询事项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（四）无法提供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1.本机关不掌握相关政府信息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2.没有现成信息需要另行制作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3.补正后申请内容仍不明确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（五）不予处理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1.信访举报投诉类申请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2.重复申请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3.要求提供公开出版物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4.无正当理由大量反复申请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5.要求行政机关确认或重新出具已获取信息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（六）其他处理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3.其他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（七）总计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四、结转下年度继续办理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政府信息公开行政复议、行政诉讼情况</w:t>
      </w:r>
    </w:p>
    <w:tbl>
      <w:tblPr>
        <w:tblStyle w:val="4"/>
        <w:tblpPr w:leftFromText="180" w:rightFromText="180" w:vertAnchor="text" w:horzAnchor="page" w:tblpX="1794" w:tblpY="239"/>
        <w:tblOverlap w:val="never"/>
        <w:tblW w:w="8290" w:type="dxa"/>
        <w:tblInd w:w="0" w:type="dxa"/>
        <w:tblBorders>
          <w:top w:val="single" w:color="333333" w:sz="4" w:space="0"/>
          <w:left w:val="single" w:color="333333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376"/>
        <w:gridCol w:w="376"/>
        <w:gridCol w:w="376"/>
        <w:gridCol w:w="339"/>
        <w:gridCol w:w="376"/>
        <w:gridCol w:w="376"/>
        <w:gridCol w:w="376"/>
        <w:gridCol w:w="376"/>
        <w:gridCol w:w="339"/>
        <w:gridCol w:w="376"/>
        <w:gridCol w:w="376"/>
        <w:gridCol w:w="376"/>
        <w:gridCol w:w="376"/>
        <w:gridCol w:w="3100"/>
      </w:tblGrid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行政复议</w:t>
            </w:r>
          </w:p>
        </w:tc>
        <w:tc>
          <w:tcPr>
            <w:tcW w:w="64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结果维持</w:t>
            </w:r>
          </w:p>
        </w:tc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结果纠正</w:t>
            </w:r>
          </w:p>
        </w:tc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其他结果</w:t>
            </w:r>
          </w:p>
        </w:tc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尚未审结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总计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未经复议直接起诉</w:t>
            </w:r>
          </w:p>
        </w:tc>
        <w:tc>
          <w:tcPr>
            <w:tcW w:w="4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结果维持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结果纠正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其他结果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尚未审结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总计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结果维持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结果纠正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其他结果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尚未审结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总计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420" w:leftChars="0" w:right="0" w:rightChars="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2022年度，我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信息公开的力度不够大，机制不健全，形式较单一，时效性不强。在今后的工作中，我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将进一步加大政府信息公开工作力度，不断完善政府信息公开工作制度，促进信息公开工作走上制度化、规范化的发展轨道。利用、广播、墙报及互联网等多种方式、多种途径对政府信息进行公开、宣传，使民众了解政策有方法、查阅信息有去处、遇到问题有帮助。不断完善政府信息公开的内容审查和更新维护等工作制度，深入、持续、高效地开展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我们认真贯彻执行国务院办公厅《政府信息公开信息处理费管理办法》和《关于政府信息公开处理费管理有关事项的通知》。2022年，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平乡镇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未收取信息处理费。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 w:firstLine="5440" w:firstLineChars="1700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2023年1月13日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NTllNTMxODc4NmFmNDEyZDRmZTllNjcyYWI5MWUifQ=="/>
  </w:docVars>
  <w:rsids>
    <w:rsidRoot w:val="17594015"/>
    <w:rsid w:val="030E12DF"/>
    <w:rsid w:val="07E66E9B"/>
    <w:rsid w:val="17594015"/>
    <w:rsid w:val="381232F7"/>
    <w:rsid w:val="57705350"/>
    <w:rsid w:val="609836F9"/>
    <w:rsid w:val="62A370A1"/>
    <w:rsid w:val="72C1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1705</Words>
  <Characters>1751</Characters>
  <Lines>0</Lines>
  <Paragraphs>0</Paragraphs>
  <TotalTime>6</TotalTime>
  <ScaleCrop>false</ScaleCrop>
  <LinksUpToDate>false</LinksUpToDate>
  <CharactersWithSpaces>1783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2023-01-20T04:41:00Z</dcterms:created>
  <dc:creator>weather</dc:creator>
  <cp:lastModifiedBy>Administrator</cp:lastModifiedBy>
  <dcterms:modified xsi:type="dcterms:W3CDTF">2024-04-17T02:19:19Z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90AFB5C7ADA54445B466CCFCC1A6A508</vt:lpwstr>
  </property>
</Properties>
</file>