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kern w:val="0"/>
          <w:sz w:val="44"/>
          <w:szCs w:val="44"/>
        </w:rPr>
      </w:pPr>
      <w:r>
        <w:rPr>
          <w:rFonts w:hint="eastAsia" w:ascii="宋体" w:cs="宋体"/>
          <w:b/>
          <w:bCs/>
          <w:kern w:val="0"/>
          <w:sz w:val="44"/>
          <w:szCs w:val="44"/>
          <w:lang w:val="zh-CN"/>
        </w:rPr>
        <w:t>平乡</w:t>
      </w:r>
      <w:r>
        <w:rPr>
          <w:rFonts w:hint="eastAsia" w:ascii="宋体" w:cs="宋体"/>
          <w:b/>
          <w:bCs/>
          <w:kern w:val="0"/>
          <w:sz w:val="44"/>
          <w:szCs w:val="44"/>
        </w:rPr>
        <w:t>县寻召乡人民政府</w:t>
      </w:r>
    </w:p>
    <w:p>
      <w:pPr>
        <w:jc w:val="center"/>
      </w:pPr>
      <w:r>
        <w:rPr>
          <w:rFonts w:hint="eastAsia"/>
          <w:b/>
          <w:sz w:val="44"/>
          <w:szCs w:val="44"/>
        </w:rPr>
        <w:t>2016年部门预算公开情况及“三公”增减</w:t>
      </w:r>
    </w:p>
    <w:p>
      <w:pPr>
        <w:spacing w:line="360" w:lineRule="auto"/>
        <w:jc w:val="center"/>
        <w:rPr>
          <w:rFonts w:ascii="黑体" w:hAnsi="黑体" w:eastAsia="黑体"/>
          <w:b/>
          <w:sz w:val="44"/>
          <w:szCs w:val="44"/>
        </w:rPr>
      </w:pPr>
      <w:r>
        <w:rPr>
          <w:rFonts w:hint="eastAsia" w:ascii="宋体" w:cs="宋体"/>
          <w:b/>
          <w:bCs/>
          <w:kern w:val="0"/>
          <w:sz w:val="44"/>
          <w:szCs w:val="44"/>
          <w:lang w:val="zh-CN"/>
        </w:rPr>
        <w:t>说明</w:t>
      </w:r>
    </w:p>
    <w:p>
      <w:pPr>
        <w:jc w:val="center"/>
        <w:rPr>
          <w:rFonts w:ascii="仿宋" w:hAnsi="仿宋" w:eastAsia="仿宋"/>
          <w:b/>
          <w:sz w:val="32"/>
          <w:szCs w:val="32"/>
        </w:rPr>
      </w:pPr>
    </w:p>
    <w:p>
      <w:pPr>
        <w:ind w:firstLine="720" w:firstLineChars="224"/>
        <w:rPr>
          <w:rFonts w:ascii="仿宋" w:hAnsi="仿宋" w:eastAsia="仿宋"/>
          <w:b/>
          <w:color w:val="FF0000"/>
          <w:sz w:val="32"/>
          <w:szCs w:val="32"/>
        </w:rPr>
      </w:pPr>
      <w:r>
        <w:rPr>
          <w:rFonts w:hint="eastAsia" w:ascii="仿宋" w:hAnsi="仿宋" w:eastAsia="仿宋"/>
          <w:b/>
          <w:sz w:val="32"/>
          <w:szCs w:val="32"/>
        </w:rPr>
        <w:t>一、部门职责</w:t>
      </w:r>
    </w:p>
    <w:p>
      <w:pPr>
        <w:rPr>
          <w:rFonts w:ascii="仿宋" w:hAnsi="仿宋" w:eastAsia="仿宋" w:cs="宋体"/>
          <w:kern w:val="0"/>
          <w:sz w:val="32"/>
          <w:szCs w:val="32"/>
          <w:lang w:val="zh-CN"/>
        </w:rPr>
      </w:pPr>
      <w:r>
        <w:rPr>
          <w:rFonts w:hint="eastAsia" w:ascii="仿宋" w:hAnsi="仿宋" w:eastAsia="仿宋" w:cs="宋体"/>
          <w:kern w:val="0"/>
          <w:sz w:val="32"/>
          <w:szCs w:val="32"/>
        </w:rPr>
        <w:t xml:space="preserve">    1、</w:t>
      </w:r>
      <w:r>
        <w:rPr>
          <w:rFonts w:hint="eastAsia" w:ascii="仿宋" w:hAnsi="仿宋" w:eastAsia="仿宋" w:cs="宋体"/>
          <w:kern w:val="0"/>
          <w:sz w:val="32"/>
          <w:szCs w:val="32"/>
          <w:lang w:val="zh-CN"/>
        </w:rPr>
        <w:t>通过组织全乡依法财政工作，宣传、贯彻财政方针、政策、法规。进一步推动财务规范化建设，指导村委经济建设，负责村乡街道和公路硬化设工作；</w:t>
      </w:r>
    </w:p>
    <w:p>
      <w:pPr>
        <w:ind w:firstLine="640"/>
        <w:rPr>
          <w:rFonts w:ascii="仿宋" w:hAnsi="仿宋" w:eastAsia="仿宋" w:cs="宋体"/>
          <w:kern w:val="0"/>
          <w:sz w:val="32"/>
          <w:szCs w:val="32"/>
          <w:lang w:val="zh-CN"/>
        </w:rPr>
      </w:pPr>
      <w:r>
        <w:rPr>
          <w:rFonts w:hint="eastAsia" w:ascii="仿宋" w:hAnsi="仿宋" w:eastAsia="仿宋" w:cs="宋体"/>
          <w:kern w:val="0"/>
          <w:sz w:val="32"/>
          <w:szCs w:val="32"/>
        </w:rPr>
        <w:t>2、</w:t>
      </w:r>
      <w:r>
        <w:rPr>
          <w:rFonts w:hint="eastAsia" w:ascii="仿宋" w:hAnsi="仿宋" w:eastAsia="仿宋" w:cs="宋体"/>
          <w:kern w:val="0"/>
          <w:sz w:val="32"/>
          <w:szCs w:val="32"/>
          <w:lang w:val="zh-CN"/>
        </w:rPr>
        <w:t>按统一规划抓好城乡建设做好乡政府会议保障、文秘、综合协调及上呈下达；</w:t>
      </w:r>
    </w:p>
    <w:p>
      <w:pPr>
        <w:ind w:firstLine="640"/>
        <w:rPr>
          <w:rFonts w:ascii="仿宋" w:hAnsi="仿宋" w:eastAsia="仿宋" w:cs="宋体"/>
          <w:kern w:val="0"/>
          <w:sz w:val="32"/>
          <w:szCs w:val="32"/>
          <w:lang w:val="zh-CN"/>
        </w:rPr>
      </w:pPr>
      <w:r>
        <w:rPr>
          <w:rFonts w:hint="eastAsia" w:ascii="仿宋" w:hAnsi="仿宋" w:eastAsia="仿宋" w:cs="宋体"/>
          <w:kern w:val="0"/>
          <w:sz w:val="32"/>
          <w:szCs w:val="32"/>
        </w:rPr>
        <w:t>3、</w:t>
      </w:r>
      <w:r>
        <w:rPr>
          <w:rFonts w:hint="eastAsia" w:ascii="仿宋" w:hAnsi="仿宋" w:eastAsia="仿宋" w:cs="宋体"/>
          <w:kern w:val="0"/>
          <w:sz w:val="32"/>
          <w:szCs w:val="32"/>
          <w:lang w:val="zh-CN"/>
        </w:rPr>
        <w:t>严格组织审议乡各项会议工作。确保政府决定事项及乡重要指示得到贯彻落实。各项政治学习、宣传服务和精神文明建设的开展。</w:t>
      </w:r>
    </w:p>
    <w:p>
      <w:pPr>
        <w:ind w:firstLine="640"/>
        <w:rPr>
          <w:rFonts w:ascii="仿宋" w:hAnsi="仿宋" w:eastAsia="仿宋" w:cs="宋体"/>
          <w:kern w:val="0"/>
          <w:sz w:val="32"/>
          <w:szCs w:val="32"/>
          <w:lang w:val="zh-CN"/>
        </w:rPr>
      </w:pPr>
      <w:r>
        <w:rPr>
          <w:rFonts w:hint="eastAsia" w:ascii="仿宋" w:hAnsi="仿宋" w:eastAsia="仿宋" w:cs="宋体"/>
          <w:kern w:val="0"/>
          <w:sz w:val="32"/>
          <w:szCs w:val="32"/>
        </w:rPr>
        <w:t>4、</w:t>
      </w:r>
      <w:r>
        <w:rPr>
          <w:rFonts w:hint="eastAsia" w:ascii="仿宋" w:hAnsi="仿宋" w:eastAsia="仿宋" w:cs="宋体"/>
          <w:kern w:val="0"/>
          <w:sz w:val="32"/>
          <w:szCs w:val="32"/>
          <w:lang w:val="zh-CN"/>
        </w:rPr>
        <w:t>做好上级与我乡和下级各部门对事项处理和执行的联络的上呈下达保障和交办事项的监督工作。维护好乡政府应急平台，确保全乡应急工作顺利完成；</w:t>
      </w:r>
    </w:p>
    <w:p>
      <w:pPr>
        <w:ind w:firstLine="640"/>
        <w:rPr>
          <w:rFonts w:ascii="仿宋" w:hAnsi="仿宋" w:eastAsia="仿宋" w:cs="宋体"/>
          <w:kern w:val="0"/>
          <w:sz w:val="32"/>
          <w:szCs w:val="32"/>
          <w:lang w:val="zh-CN"/>
        </w:rPr>
      </w:pPr>
      <w:r>
        <w:rPr>
          <w:rFonts w:hint="eastAsia" w:ascii="仿宋" w:hAnsi="仿宋" w:eastAsia="仿宋" w:cs="宋体"/>
          <w:kern w:val="0"/>
          <w:sz w:val="32"/>
          <w:szCs w:val="32"/>
        </w:rPr>
        <w:t>5、</w:t>
      </w:r>
      <w:r>
        <w:rPr>
          <w:rFonts w:hint="eastAsia" w:ascii="仿宋" w:hAnsi="仿宋" w:eastAsia="仿宋" w:cs="宋体"/>
          <w:kern w:val="0"/>
          <w:sz w:val="32"/>
          <w:szCs w:val="32"/>
          <w:lang w:val="zh-CN"/>
        </w:rPr>
        <w:t>各类突发事件得到及时妥善处置。</w:t>
      </w:r>
    </w:p>
    <w:p>
      <w:pPr>
        <w:ind w:firstLine="640"/>
        <w:rPr>
          <w:rFonts w:ascii="仿宋" w:hAnsi="仿宋" w:eastAsia="仿宋" w:cs="宋体"/>
          <w:kern w:val="0"/>
          <w:sz w:val="32"/>
          <w:szCs w:val="32"/>
          <w:lang w:val="zh-CN"/>
        </w:rPr>
      </w:pPr>
      <w:r>
        <w:rPr>
          <w:rFonts w:hint="eastAsia" w:ascii="仿宋" w:hAnsi="仿宋" w:eastAsia="仿宋" w:cs="宋体"/>
          <w:kern w:val="0"/>
          <w:sz w:val="32"/>
          <w:szCs w:val="32"/>
        </w:rPr>
        <w:t>6、</w:t>
      </w:r>
      <w:r>
        <w:rPr>
          <w:rFonts w:hint="eastAsia" w:ascii="仿宋" w:hAnsi="仿宋" w:eastAsia="仿宋" w:cs="宋体"/>
          <w:kern w:val="0"/>
          <w:sz w:val="32"/>
          <w:szCs w:val="32"/>
          <w:lang w:val="zh-CN"/>
        </w:rPr>
        <w:t>各类政府法制业务工作谋划到位、开展有序，推进政府法制建设。</w:t>
      </w:r>
    </w:p>
    <w:p>
      <w:pPr>
        <w:ind w:firstLine="720" w:firstLineChars="224"/>
        <w:rPr>
          <w:rFonts w:ascii="仿宋" w:hAnsi="仿宋" w:eastAsia="仿宋"/>
          <w:b/>
          <w:sz w:val="32"/>
          <w:szCs w:val="32"/>
        </w:rPr>
      </w:pPr>
      <w:r>
        <w:rPr>
          <w:rFonts w:hint="eastAsia" w:ascii="仿宋" w:hAnsi="仿宋" w:eastAsia="仿宋"/>
          <w:b/>
          <w:sz w:val="32"/>
          <w:szCs w:val="32"/>
        </w:rPr>
        <w:t>二、部门预算单位构成</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本部门由以下基层单位构成：平乡县寻召乡人民政府</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三、工作活动绩效目标</w:t>
      </w:r>
    </w:p>
    <w:p>
      <w:pPr>
        <w:jc w:val="center"/>
        <w:outlineLvl w:val="0"/>
        <w:rPr>
          <w:rFonts w:ascii="方正小标宋_GBK" w:eastAsia="方正小标宋_GBK"/>
          <w:sz w:val="32"/>
        </w:rPr>
      </w:pPr>
      <w:bookmarkStart w:id="0" w:name="_Toc452480839"/>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825</w:t>
            </w:r>
            <w:r>
              <w:rPr>
                <w:rFonts w:hint="eastAsia" w:ascii="方正小标宋_GBK" w:eastAsia="方正小标宋_GBK"/>
                <w:sz w:val="24"/>
              </w:rPr>
              <w:t>平乡县寻召乡人民政府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政府财政税收综合事务</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贯彻执行国家财政、税收、工商、统计、物价、审计等方面的法律法规、方针政策和财经综合工作。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编制全乡经济发展战略和中长期计划；综合管理财政收支、编制财政计划、制订财政预算草案和审编年度决算；负责农村财务的管理、审计、督及农村财会人员蝗指导培训工作。承担经济发展的协调服务和村集体经济建设等工作。负责指导乡企业产业结构调整；负责重点项目的开发、考察、立项和落实工作；负责对外开放和招商引资工作；负责引进技术、人才、项目工作；负责组强各项经济统计和相关经济普查工作，执行国家统计标准和报造制度。</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财政会计各项资金管理</w:t>
            </w:r>
          </w:p>
        </w:tc>
        <w:tc>
          <w:tcPr>
            <w:tcW w:w="1276" w:type="dxa"/>
            <w:vAlign w:val="center"/>
          </w:tcPr>
          <w:p>
            <w:pPr>
              <w:spacing w:line="300" w:lineRule="exact"/>
              <w:jc w:val="left"/>
              <w:rPr>
                <w:rFonts w:ascii="方正书宋_GBK" w:eastAsia="方正书宋_GBK"/>
              </w:rPr>
            </w:pPr>
            <w:r>
              <w:rPr>
                <w:rFonts w:ascii="方正书宋_GBK" w:eastAsia="方正书宋_GBK"/>
              </w:rPr>
              <w:t>2.00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承担县政府全面推进依法财政工作，各项财务的日常工作。编制预决算制定计划。办理各项财政业务，加快农村的经济建设工作。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通过组织全乡依法财政工作，宣传、贯彻财政方针、政策、法规。进一步推动财务规范化建设，指导村委经济建设，负责村乡街道和公路硬化设工作；按统一规划抓好城乡建设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限时办结并零差错率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政府法制综合业务管理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134.00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贯彻上级社会治安综合治理的工作要求，组织制定和实施本乡综合治理规划</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牚握分析辖区内的治安形势和工作动态，及时向上级反馈信息，重大问题提请党委、政府及社会治安综合治理委员会研究解决。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134.00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支持、协调公安派出所、人民法庭、司法所等政法基层组织开展综合治理工作，充分发挥其职能作用，指导、检查、督促基层党支部、村委会和辖区内的企事业单位开展社会治安综合治理工作；协助有关部门，指导治保会、调解会和各种形式的群防群治队伍的工作；搞好普法教育、民事调解、民间纠纷排查；做好来人来信信访工作，做好群众调解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各类政府法制业务工作谋划到位、开展有序，推进政府法制建设。</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政府法制业务工作保障率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政务服务</w:t>
            </w:r>
          </w:p>
        </w:tc>
        <w:tc>
          <w:tcPr>
            <w:tcW w:w="1276" w:type="dxa"/>
            <w:vAlign w:val="center"/>
          </w:tcPr>
          <w:p>
            <w:pPr>
              <w:spacing w:line="300" w:lineRule="exact"/>
              <w:jc w:val="left"/>
              <w:rPr>
                <w:rFonts w:ascii="方正书宋_GBK" w:eastAsia="方正书宋_GBK"/>
              </w:rPr>
            </w:pPr>
            <w:r>
              <w:rPr>
                <w:rFonts w:ascii="方正书宋_GBK" w:eastAsia="方正书宋_GBK"/>
              </w:rPr>
              <w:t>194.30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政府政务公开工作，负责政治学习、政务活动、宣传工作和精神文明建设；负责文秘、综合协调、上呈下达、会议组织工作负责制订农村基层组强建设规划及实施工作；协助乡政府领导组织处理需要由政府直接处理的突发事件和重大事项。</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组织好工作会议的前期准备和后续落实工作；处理好突发事项和重大事项的联络及上级指导的落实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政务公开</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承担乡乡政务公开暨行政权力公开透明运行工作领导小组的日常工作，指导和协调全乡政务公开及政务服务中心建设、推进行政服务体系标准化建设工作。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通过完成乡政务信息公开工作的指导监督工作，使全乡政府信息公开业务队伍素质不断提高，业务水平进一步提升；政府政务信息公开范围不断扩大，公开内容得到进一步细化。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文秘、会议组织及督查。政治学习、宣传和精神文明建设事项</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乡政府会议的准备和服务工作，协助乡政府领导组织会议决定事项、重要指示的开展执行、跟踪和落实。各项政治学习及精神文明建设。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做好乡政府会议保障、文秘、综合协调及上呈下达；严格组织审议乡各项会议工作。确保政府决定事项及乡重要指示得到贯彻落实。各项政治学习、宣传服务和精神文明建设的开展。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会议控制率决策部署督查反馈率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制定基层建设规划及实施</w:t>
            </w:r>
          </w:p>
        </w:tc>
        <w:tc>
          <w:tcPr>
            <w:tcW w:w="1276" w:type="dxa"/>
            <w:vAlign w:val="center"/>
          </w:tcPr>
          <w:p>
            <w:pPr>
              <w:spacing w:line="300" w:lineRule="exact"/>
              <w:jc w:val="left"/>
              <w:rPr>
                <w:rFonts w:ascii="方正书宋_GBK" w:eastAsia="方正书宋_GBK"/>
              </w:rPr>
            </w:pPr>
            <w:r>
              <w:rPr>
                <w:rFonts w:ascii="方正书宋_GBK" w:eastAsia="方正书宋_GBK"/>
              </w:rPr>
              <w:t>194.30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指导基层组织规划建设，加强公共设施的建设和管理，发展各项服务事业，加强水利建设、土地使用管理和环境综合整治，合理开发、利用自然资源，保护耕地，改善生态环境和生活环境。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做好乡政府各项建设规划工作。使全乡土地进行合理有效开发。保护好耕地，严控耕地的占用。加强环境的保护工作。减少环境的污染。</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提高规划率，降低耕地占用率。减少环境污染率。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政务联络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做好上级与我乡和下级各部门对事项处理和执行的联络的上呈下达保障和交办事项的监督工作。维护好乡政府应急平台，确保全乡应急工作顺利完成；各类突发事件得到及时妥善处置。</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突发事件处理效率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应急互联互通率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社会事务服务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负责政府民政、劳动和社会保障工作的方针、政策和落实等各项业务。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贯彻落实党和国家及各级政府有关民政、劳动和社会保障工作的方针、政策；主管拥军优属、救灾救济、</w:t>
            </w:r>
            <w:r>
              <w:rPr>
                <w:rFonts w:hint="cs" w:ascii="方正书宋_GBK" w:eastAsia="方正书宋_GBK"/>
                <w:cs/>
              </w:rPr>
              <w:t>“</w:t>
            </w:r>
            <w:r>
              <w:rPr>
                <w:rFonts w:hint="eastAsia" w:ascii="方正书宋_GBK" w:eastAsia="方正书宋_GBK"/>
              </w:rPr>
              <w:t>五保</w:t>
            </w:r>
            <w:r>
              <w:rPr>
                <w:rFonts w:hint="cs" w:ascii="方正书宋_GBK" w:eastAsia="方正书宋_GBK"/>
                <w:cs/>
              </w:rPr>
              <w:t>”</w:t>
            </w:r>
            <w:r>
              <w:rPr>
                <w:rFonts w:hint="eastAsia" w:ascii="方正书宋_GBK" w:eastAsia="方正书宋_GBK"/>
              </w:rPr>
              <w:t>、低保等社会福利事业工作；主管劳动力资源管理、就业服务、农村社会养老保险、农村合作医疗等社会保障工作；主管婚姻和妇女、儿童权益各护工作，负责民族、宗教、残疾人工作；负责文化、教育、卫生、食品药品、广播电视工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民政工作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负责优军优服工作；实施救灾工作；负责农村最低生活保障的申请、登记、管理服务工作；负责好残疾人、特困群体救助救济服务工作；负责婚姻咨询、服务工作。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实施好救灾、和低保优军优属的公平、公正、公开的有效开展，切实落实好党的政策。办好上级交办的事务。为大众搞好服务。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民政工作的办事效率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劳动和社会保障工作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承担人力资源登记管理，劳动就业岗位推荐，农村剩余劳动力转移就业人员的职业培训、农村养老保险管理、社会保障资金发放工作；承担城乡居民基本医疗保险、农村新型合作医疗、医疗救助，下岗失业人员、离退休人员社会化服务等职责</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确保各类医疗保险顺利进行；保障乡政府就业人数稳中有升。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就业率和医疗保险人数百分率。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人口和计划生育工作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负责执行党和国家计划生育政策、法规。计划生育的业务和服务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结合本乡实际，制定有关管理办法和实施细则，并组织实施；负责编制人口发展长期和年度计划，完成上级下达的人口计划和目标；负责本级与村级计划生育组织建设和计划生育服务的综合管理；负责指导、监督各村、社区基层计划生育组织的工作；归口管理计划生育服务中心、计划生育协会等机构；对违法生育情况进行立案并征收社会抚养费；协调有关部门对计划生育工作实行综合治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乡人口与计划生育服务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对乡、村、组计划生育人员进行培训；对育龄妇女进行避孕节育技术指导及优生优育和识的咨询；推广避孕节育、优生优育新技术、新方法；负责全乡育龄妇女的上站普查、上环、取环、人流、孕检任务；做好生殖健康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方便快捷提供计划育的各项优质服务，做好人口的宣传工作。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计划生育出生率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pPr>
        <w:ind w:firstLine="720" w:firstLineChars="224"/>
        <w:rPr>
          <w:rFonts w:ascii="仿宋" w:hAnsi="仿宋" w:eastAsia="仿宋"/>
          <w:b/>
          <w:sz w:val="32"/>
        </w:rPr>
      </w:pPr>
      <w:r>
        <w:rPr>
          <w:rFonts w:hint="eastAsia" w:ascii="仿宋" w:hAnsi="仿宋" w:eastAsia="仿宋"/>
          <w:b/>
          <w:sz w:val="32"/>
          <w:szCs w:val="32"/>
        </w:rPr>
        <w:t>四、</w:t>
      </w:r>
      <w:r>
        <w:rPr>
          <w:rFonts w:ascii="仿宋" w:hAnsi="仿宋" w:eastAsia="仿宋"/>
          <w:b/>
          <w:sz w:val="32"/>
        </w:rPr>
        <w:t>政府采购预算情况</w:t>
      </w:r>
    </w:p>
    <w:p>
      <w:pPr>
        <w:ind w:firstLine="716" w:firstLineChars="224"/>
        <w:rPr>
          <w:rFonts w:ascii="仿宋" w:hAnsi="仿宋" w:eastAsia="仿宋"/>
          <w:b/>
          <w:color w:val="FF0000"/>
          <w:sz w:val="32"/>
          <w:szCs w:val="32"/>
        </w:rPr>
      </w:pPr>
      <w:r>
        <w:rPr>
          <w:rFonts w:hint="eastAsia" w:ascii="仿宋" w:hAnsi="仿宋" w:eastAsia="仿宋"/>
          <w:sz w:val="32"/>
          <w:szCs w:val="32"/>
        </w:rPr>
        <w:t>2016年我单位未安排政府采购事宜。</w:t>
      </w:r>
    </w:p>
    <w:p>
      <w:pPr>
        <w:ind w:firstLine="720" w:firstLineChars="224"/>
        <w:rPr>
          <w:rFonts w:ascii="仿宋" w:hAnsi="仿宋" w:eastAsia="仿宋"/>
          <w:b/>
          <w:color w:val="FF0000"/>
          <w:sz w:val="32"/>
        </w:rPr>
      </w:pPr>
      <w:r>
        <w:rPr>
          <w:rFonts w:hint="eastAsia" w:ascii="仿宋" w:hAnsi="仿宋" w:eastAsia="仿宋"/>
          <w:b/>
          <w:sz w:val="32"/>
        </w:rPr>
        <w:t>五、</w:t>
      </w:r>
      <w:r>
        <w:rPr>
          <w:rFonts w:ascii="仿宋" w:hAnsi="仿宋" w:eastAsia="仿宋"/>
          <w:b/>
          <w:sz w:val="32"/>
        </w:rPr>
        <w:t>国有资产信息</w:t>
      </w:r>
    </w:p>
    <w:p>
      <w:pPr>
        <w:ind w:firstLine="716" w:firstLineChars="224"/>
        <w:rPr>
          <w:rFonts w:ascii="仿宋" w:hAnsi="仿宋" w:eastAsia="仿宋"/>
          <w:sz w:val="32"/>
        </w:rPr>
      </w:pPr>
      <w:r>
        <w:rPr>
          <w:rFonts w:hint="eastAsia" w:ascii="仿宋" w:hAnsi="仿宋" w:eastAsia="仿宋"/>
          <w:sz w:val="32"/>
        </w:rPr>
        <w:t>截止2015年末，我单位资产总额为144.2558万元，其中：车辆4台，价值20.5412万元，其他固定资产123.7146万元。</w:t>
      </w:r>
    </w:p>
    <w:p>
      <w:pPr>
        <w:ind w:firstLine="720" w:firstLineChars="224"/>
        <w:rPr>
          <w:rFonts w:ascii="仿宋" w:hAnsi="仿宋" w:eastAsia="仿宋"/>
          <w:b/>
          <w:sz w:val="32"/>
          <w:szCs w:val="32"/>
        </w:rPr>
      </w:pPr>
      <w:r>
        <w:rPr>
          <w:rFonts w:hint="eastAsia" w:ascii="仿宋" w:hAnsi="仿宋" w:eastAsia="仿宋"/>
          <w:b/>
          <w:sz w:val="32"/>
          <w:szCs w:val="32"/>
        </w:rPr>
        <w:t>六、部门预算情况说明</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w:t>
      </w:r>
      <w:r>
        <w:rPr>
          <w:rFonts w:hint="eastAsia" w:ascii="仿宋" w:hAnsi="仿宋" w:eastAsia="仿宋" w:cs="宋体"/>
          <w:kern w:val="0"/>
          <w:sz w:val="32"/>
          <w:szCs w:val="32"/>
        </w:rPr>
        <w:t>6</w:t>
      </w:r>
      <w:r>
        <w:rPr>
          <w:rFonts w:hint="eastAsia" w:ascii="仿宋" w:hAnsi="仿宋" w:eastAsia="仿宋" w:cs="宋体"/>
          <w:kern w:val="0"/>
          <w:sz w:val="32"/>
          <w:szCs w:val="32"/>
          <w:lang w:val="zh-CN"/>
        </w:rPr>
        <w:t>年共安排预算收入</w:t>
      </w:r>
      <w:r>
        <w:rPr>
          <w:rFonts w:hint="eastAsia" w:ascii="仿宋" w:hAnsi="仿宋" w:eastAsia="仿宋" w:cs="宋体"/>
          <w:kern w:val="0"/>
          <w:sz w:val="32"/>
          <w:szCs w:val="32"/>
        </w:rPr>
        <w:t>864.88</w:t>
      </w:r>
      <w:r>
        <w:rPr>
          <w:rFonts w:hint="eastAsia" w:ascii="仿宋" w:hAnsi="仿宋" w:eastAsia="仿宋" w:cs="宋体"/>
          <w:kern w:val="0"/>
          <w:sz w:val="32"/>
          <w:szCs w:val="32"/>
          <w:lang w:val="zh-CN"/>
        </w:rPr>
        <w:t>万元，一般公共预算拨款</w:t>
      </w:r>
      <w:r>
        <w:rPr>
          <w:rFonts w:hint="eastAsia" w:ascii="仿宋" w:hAnsi="仿宋" w:eastAsia="仿宋" w:cs="宋体"/>
          <w:kern w:val="0"/>
          <w:sz w:val="32"/>
          <w:szCs w:val="32"/>
        </w:rPr>
        <w:t>864.88</w:t>
      </w:r>
      <w:r>
        <w:rPr>
          <w:rFonts w:hint="eastAsia" w:ascii="仿宋" w:hAnsi="仿宋" w:eastAsia="仿宋" w:cs="宋体"/>
          <w:kern w:val="0"/>
          <w:sz w:val="32"/>
          <w:szCs w:val="32"/>
          <w:lang w:val="zh-CN"/>
        </w:rPr>
        <w:t>万元。</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本部门2016年共安排预算支出</w:t>
      </w:r>
      <w:r>
        <w:rPr>
          <w:rFonts w:hint="eastAsia" w:ascii="仿宋" w:hAnsi="仿宋" w:eastAsia="仿宋" w:cs="宋体"/>
          <w:kern w:val="0"/>
          <w:sz w:val="32"/>
          <w:szCs w:val="32"/>
        </w:rPr>
        <w:t>864.88</w:t>
      </w:r>
      <w:r>
        <w:rPr>
          <w:rFonts w:hint="eastAsia" w:ascii="仿宋" w:hAnsi="仿宋" w:eastAsia="仿宋" w:cs="宋体"/>
          <w:kern w:val="0"/>
          <w:sz w:val="32"/>
          <w:szCs w:val="32"/>
          <w:lang w:val="zh-CN"/>
        </w:rPr>
        <w:t>万元，工资福利支出</w:t>
      </w:r>
      <w:r>
        <w:rPr>
          <w:rFonts w:hint="eastAsia" w:ascii="仿宋" w:hAnsi="仿宋" w:eastAsia="仿宋" w:cs="宋体"/>
          <w:kern w:val="0"/>
          <w:sz w:val="32"/>
          <w:szCs w:val="32"/>
        </w:rPr>
        <w:t>492.12万元、对个人和家庭的补助42.46万元、项目支出330.3万元</w:t>
      </w:r>
      <w:r>
        <w:rPr>
          <w:rFonts w:hint="eastAsia" w:ascii="仿宋" w:hAnsi="仿宋" w:eastAsia="仿宋" w:cs="宋体"/>
          <w:kern w:val="0"/>
          <w:sz w:val="32"/>
          <w:szCs w:val="32"/>
          <w:lang w:val="zh-CN"/>
        </w:rPr>
        <w:t>。</w:t>
      </w:r>
    </w:p>
    <w:p>
      <w:pPr>
        <w:ind w:firstLine="720" w:firstLineChars="224"/>
        <w:rPr>
          <w:rFonts w:ascii="仿宋" w:hAnsi="仿宋" w:eastAsia="仿宋"/>
          <w:b/>
          <w:color w:val="FF0000"/>
          <w:sz w:val="32"/>
          <w:szCs w:val="32"/>
        </w:rPr>
      </w:pPr>
      <w:r>
        <w:rPr>
          <w:rFonts w:hint="eastAsia" w:ascii="仿宋" w:hAnsi="仿宋" w:eastAsia="仿宋"/>
          <w:b/>
          <w:sz w:val="32"/>
          <w:szCs w:val="32"/>
        </w:rPr>
        <w:t>七、“三公”经费增减变化情况</w:t>
      </w:r>
    </w:p>
    <w:p>
      <w:pPr>
        <w:ind w:firstLine="720" w:firstLineChars="225"/>
        <w:rPr>
          <w:rFonts w:ascii="仿宋" w:hAnsi="仿宋" w:eastAsia="仿宋" w:cs="宋体"/>
          <w:kern w:val="0"/>
          <w:sz w:val="32"/>
          <w:szCs w:val="32"/>
          <w:lang w:val="zh-CN"/>
        </w:rPr>
      </w:pPr>
      <w:r>
        <w:rPr>
          <w:rFonts w:hint="eastAsia" w:ascii="仿宋" w:hAnsi="仿宋" w:eastAsia="仿宋" w:cs="宋体"/>
          <w:kern w:val="0"/>
          <w:sz w:val="32"/>
          <w:szCs w:val="32"/>
          <w:lang w:val="zh-CN"/>
        </w:rPr>
        <w:t>20</w:t>
      </w:r>
      <w:r>
        <w:rPr>
          <w:rFonts w:hint="eastAsia" w:ascii="仿宋" w:hAnsi="仿宋" w:eastAsia="仿宋" w:cs="宋体"/>
          <w:kern w:val="0"/>
          <w:sz w:val="32"/>
          <w:szCs w:val="32"/>
        </w:rPr>
        <w:t>16</w:t>
      </w:r>
      <w:r>
        <w:rPr>
          <w:rFonts w:hint="eastAsia" w:ascii="仿宋" w:hAnsi="仿宋" w:eastAsia="仿宋" w:cs="宋体"/>
          <w:kern w:val="0"/>
          <w:sz w:val="32"/>
          <w:szCs w:val="32"/>
          <w:lang w:val="zh-CN"/>
        </w:rPr>
        <w:t>年本部门共安排“三公”经费</w:t>
      </w:r>
      <w:r>
        <w:rPr>
          <w:rFonts w:hint="eastAsia" w:ascii="仿宋" w:hAnsi="仿宋" w:eastAsia="仿宋" w:cs="宋体"/>
          <w:kern w:val="0"/>
          <w:sz w:val="32"/>
          <w:szCs w:val="32"/>
        </w:rPr>
        <w:t>6</w:t>
      </w:r>
      <w:r>
        <w:rPr>
          <w:rFonts w:hint="eastAsia" w:ascii="仿宋" w:hAnsi="仿宋" w:eastAsia="仿宋" w:cs="宋体"/>
          <w:kern w:val="0"/>
          <w:sz w:val="32"/>
          <w:szCs w:val="32"/>
          <w:lang w:val="zh-CN"/>
        </w:rPr>
        <w:t>万元，同比下降</w:t>
      </w:r>
      <w:r>
        <w:rPr>
          <w:rFonts w:hint="eastAsia" w:ascii="仿宋" w:hAnsi="仿宋" w:eastAsia="仿宋" w:cs="宋体"/>
          <w:kern w:val="0"/>
          <w:sz w:val="32"/>
          <w:szCs w:val="32"/>
        </w:rPr>
        <w:t>8%</w:t>
      </w:r>
      <w:r>
        <w:rPr>
          <w:rFonts w:hint="eastAsia" w:ascii="仿宋" w:hAnsi="仿宋" w:eastAsia="仿宋" w:cs="宋体"/>
          <w:kern w:val="0"/>
          <w:sz w:val="32"/>
          <w:szCs w:val="32"/>
          <w:lang w:val="zh-CN"/>
        </w:rPr>
        <w:t>。“三公”经费支出预算减少的原因主要是我乡严格执行</w:t>
      </w:r>
      <w:bookmarkStart w:id="1" w:name="_GoBack"/>
      <w:bookmarkEnd w:id="1"/>
      <w:r>
        <w:rPr>
          <w:rFonts w:hint="default" w:ascii="仿宋" w:hAnsi="仿宋" w:eastAsia="仿宋" w:cs="宋体"/>
          <w:kern w:val="0"/>
          <w:sz w:val="32"/>
          <w:szCs w:val="32"/>
          <w:lang w:val="en-US"/>
        </w:rPr>
        <w:t>中央八项规定</w:t>
      </w:r>
      <w:r>
        <w:rPr>
          <w:rFonts w:hint="eastAsia" w:ascii="仿宋" w:hAnsi="仿宋" w:eastAsia="仿宋" w:cs="宋体"/>
          <w:kern w:val="0"/>
          <w:sz w:val="32"/>
          <w:szCs w:val="32"/>
          <w:lang w:val="zh-CN"/>
        </w:rPr>
        <w:t>积极响应国家号召，大力压减公务接待，厉行节约，所有公车使用需要审批，尽可能减少公车出行。</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八、名词解释</w:t>
      </w:r>
    </w:p>
    <w:p>
      <w:pPr>
        <w:autoSpaceDN w:val="0"/>
        <w:spacing w:line="580" w:lineRule="atLeast"/>
        <w:ind w:firstLine="640"/>
        <w:jc w:val="left"/>
        <w:rPr>
          <w:rFonts w:ascii="仿宋" w:hAnsi="仿宋" w:eastAsia="仿宋" w:cs="宋体"/>
          <w:b/>
          <w:kern w:val="0"/>
          <w:sz w:val="32"/>
          <w:szCs w:val="32"/>
          <w:lang w:val="zh-CN"/>
        </w:rPr>
      </w:pPr>
      <w:r>
        <w:rPr>
          <w:rFonts w:hint="eastAsia" w:ascii="仿宋" w:hAnsi="仿宋" w:eastAsia="仿宋" w:cs="宋体"/>
          <w:b/>
          <w:kern w:val="0"/>
          <w:sz w:val="32"/>
          <w:szCs w:val="32"/>
          <w:lang w:val="zh-CN"/>
        </w:rPr>
        <w:t>无</w:t>
      </w:r>
    </w:p>
    <w:p>
      <w:pPr>
        <w:autoSpaceDN w:val="0"/>
        <w:spacing w:line="580" w:lineRule="atLeast"/>
        <w:ind w:firstLine="640"/>
        <w:jc w:val="left"/>
        <w:rPr>
          <w:rFonts w:ascii="仿宋" w:hAnsi="仿宋" w:eastAsia="仿宋"/>
          <w:b/>
          <w:sz w:val="22"/>
        </w:rPr>
      </w:pPr>
      <w:r>
        <w:rPr>
          <w:rFonts w:hint="eastAsia" w:ascii="仿宋" w:hAnsi="仿宋" w:eastAsia="仿宋"/>
          <w:b/>
          <w:sz w:val="32"/>
        </w:rPr>
        <w:t>九、</w:t>
      </w:r>
      <w:r>
        <w:rPr>
          <w:rFonts w:ascii="仿宋" w:hAnsi="仿宋" w:eastAsia="仿宋"/>
          <w:b/>
          <w:sz w:val="32"/>
        </w:rPr>
        <w:t>其他需说明的事项</w:t>
      </w:r>
    </w:p>
    <w:p>
      <w:pPr>
        <w:ind w:firstLine="723" w:firstLineChars="225"/>
        <w:rPr>
          <w:rFonts w:ascii="仿宋" w:hAnsi="仿宋" w:eastAsia="仿宋" w:cs="宋体"/>
          <w:b/>
          <w:kern w:val="0"/>
          <w:sz w:val="32"/>
          <w:szCs w:val="32"/>
          <w:lang w:val="zh-CN"/>
        </w:rPr>
      </w:pPr>
      <w:r>
        <w:rPr>
          <w:rFonts w:hint="eastAsia" w:ascii="仿宋" w:hAnsi="仿宋" w:eastAsia="仿宋" w:cs="宋体"/>
          <w:b/>
          <w:kern w:val="0"/>
          <w:sz w:val="32"/>
          <w:szCs w:val="32"/>
          <w:lang w:val="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40000" w:csb1="00000000"/>
  </w:font>
  <w:font w:name="方正书宋_GBK">
    <w:altName w:val="Arial Unicode MS"/>
    <w:panose1 w:val="00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xYzFhN2IwZTg2M2U5NjZmZWQ0MDNiZWNmNjI5MGEifQ=="/>
  </w:docVars>
  <w:rsids>
    <w:rsidRoot w:val="00AF2683"/>
    <w:rsid w:val="000F4EFF"/>
    <w:rsid w:val="002A53E0"/>
    <w:rsid w:val="002B615D"/>
    <w:rsid w:val="003807E5"/>
    <w:rsid w:val="004141C0"/>
    <w:rsid w:val="00434716"/>
    <w:rsid w:val="004C2ABA"/>
    <w:rsid w:val="005B1811"/>
    <w:rsid w:val="00620B6D"/>
    <w:rsid w:val="006B7066"/>
    <w:rsid w:val="00724BEC"/>
    <w:rsid w:val="00757AC1"/>
    <w:rsid w:val="008036D8"/>
    <w:rsid w:val="00930954"/>
    <w:rsid w:val="00932589"/>
    <w:rsid w:val="00934DD5"/>
    <w:rsid w:val="00965AEB"/>
    <w:rsid w:val="009A536A"/>
    <w:rsid w:val="009C71AE"/>
    <w:rsid w:val="00A45944"/>
    <w:rsid w:val="00AB2024"/>
    <w:rsid w:val="00AD2B02"/>
    <w:rsid w:val="00AE6F06"/>
    <w:rsid w:val="00AF2683"/>
    <w:rsid w:val="00B207D9"/>
    <w:rsid w:val="00BE6CC9"/>
    <w:rsid w:val="00C64870"/>
    <w:rsid w:val="00C91331"/>
    <w:rsid w:val="00D17D11"/>
    <w:rsid w:val="00E046A8"/>
    <w:rsid w:val="00E31BBC"/>
    <w:rsid w:val="00EA0F3A"/>
    <w:rsid w:val="00EB08F0"/>
    <w:rsid w:val="1837405E"/>
    <w:rsid w:val="28F770C2"/>
    <w:rsid w:val="2DDE276D"/>
    <w:rsid w:val="31A80560"/>
    <w:rsid w:val="39315ABE"/>
    <w:rsid w:val="3BB310F4"/>
    <w:rsid w:val="4BC13A22"/>
    <w:rsid w:val="4EB1253A"/>
    <w:rsid w:val="56FB7783"/>
    <w:rsid w:val="65FA2EE9"/>
    <w:rsid w:val="67907B0B"/>
    <w:rsid w:val="6F1C4C4F"/>
    <w:rsid w:val="755C0C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7</Pages>
  <Words>3141</Words>
  <Characters>315</Characters>
  <Lines>2</Lines>
  <Paragraphs>6</Paragraphs>
  <TotalTime>2</TotalTime>
  <ScaleCrop>false</ScaleCrop>
  <LinksUpToDate>false</LinksUpToDate>
  <CharactersWithSpaces>3450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2016-11-25T03:36:00Z</dcterms:created>
  <dc:creator>User</dc:creator>
  <cp:lastModifiedBy>Administrator</cp:lastModifiedBy>
  <cp:lastPrinted>2016-09-09T06:06:00Z</cp:lastPrinted>
  <dcterms:modified xsi:type="dcterms:W3CDTF">2024-07-18T01:55:16Z</dcterms:modified>
  <dc:title>平乡县财政局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9006E6F4077D45678333B44966FE6623_12</vt:lpwstr>
  </property>
</Properties>
</file>