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cs="宋体"/>
          <w:b/>
          <w:bCs/>
          <w:kern w:val="0"/>
          <w:sz w:val="44"/>
          <w:szCs w:val="44"/>
          <w:lang w:val="zh-CN"/>
        </w:rPr>
        <w:t>平乡广播电视台</w:t>
      </w:r>
    </w:p>
    <w:p>
      <w:pPr>
        <w:jc w:val="center"/>
      </w:pPr>
      <w:r>
        <w:rPr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年部门预算公开情况及“三公”增减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宋体" w:cs="宋体"/>
          <w:b/>
          <w:bCs/>
          <w:kern w:val="0"/>
          <w:sz w:val="44"/>
          <w:szCs w:val="44"/>
          <w:lang w:val="zh-CN"/>
        </w:rPr>
        <w:t>说</w:t>
      </w:r>
      <w:r>
        <w:rPr>
          <w:b/>
          <w:bCs/>
          <w:kern w:val="0"/>
          <w:sz w:val="44"/>
          <w:szCs w:val="44"/>
        </w:rPr>
        <w:t xml:space="preserve">  </w:t>
      </w:r>
      <w:r>
        <w:rPr>
          <w:rFonts w:hint="eastAsia" w:ascii="宋体" w:cs="宋体"/>
          <w:b/>
          <w:bCs/>
          <w:kern w:val="0"/>
          <w:sz w:val="44"/>
          <w:szCs w:val="44"/>
          <w:lang w:val="zh-CN"/>
        </w:rPr>
        <w:t>明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ind w:firstLine="720" w:firstLineChars="22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一、部门职责</w:t>
      </w:r>
    </w:p>
    <w:p>
      <w:pPr>
        <w:ind w:firstLine="716" w:firstLineChars="224"/>
        <w:jc w:val="left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１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贯彻执行党和政府在新闻宣传、广播电视方面的路线、方针、政策，把握正确舆论导向，发挥党和政府的喉舌作用，围绕县委、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政府的中心工作开展新闻宣传。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２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加强广播电视宣传工作，确定各个时期宣传工作的指导思想和报道重点；组织协调广播电视系统的重大宣传报道活动；管理广播电视节目的传输工作；负责广播电视内容生产，抓好重点题材的广播剧、电视剧、专题片制作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３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负责制定本县广播电视事业发展规划</w:t>
      </w:r>
      <w:r>
        <w:rPr>
          <w:rFonts w:ascii="仿宋" w:hAnsi="仿宋" w:eastAsia="仿宋"/>
          <w:sz w:val="32"/>
          <w:szCs w:val="32"/>
        </w:rPr>
        <w:t>;</w:t>
      </w:r>
      <w:r>
        <w:rPr>
          <w:rFonts w:hint="eastAsia" w:ascii="仿宋" w:hAnsi="仿宋" w:eastAsia="仿宋"/>
          <w:sz w:val="32"/>
          <w:szCs w:val="32"/>
        </w:rPr>
        <w:t>负责组织实施全县的广播电视重大项目建设；参与制定全县信息网络的总体规划；管理全县广播电视科学技术和广播电视参数工作；指导和协调广播电视系统的科研开发和评定、申报科研成果并推广应用。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４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负责广播电视的科学研究、技术开发应用、设备选型和配置以及广播电视网络建设和维护工作；负责广播电视文化产业经营和管理。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５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负责全县乡镇农村广播电视网络建设工程技术设计、指导和施工、有线网络多功能开发和数字电视建设，做好“村村通”广播电视工作，保障广播电视信号的正常安全传输。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６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负责广播电视网络多功能综合业务的开发与应用，开发广播电视资源，经营广告等广播电视业务。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７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负责全县广播电视安全播出和设备设施的安全防范工作。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８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负责加强全县广播电视队伍的思想政治建设、业务培训和职业道德教育，加强广播电视系统的人才队伍建设；研究和推广广播电视系统内部管理体制改革；指导所属企业事业单位的服务经营活动。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９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承办县委、县政府和上级主管部门交办的其他事项。</w:t>
      </w:r>
    </w:p>
    <w:p>
      <w:pPr>
        <w:ind w:firstLine="720" w:firstLineChars="22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二、部门预算单位构成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本部门由以下基层单位构成：平乡广播电视台</w:t>
      </w:r>
    </w:p>
    <w:p>
      <w:pPr>
        <w:outlineLvl w:val="0"/>
        <w:rPr>
          <w:rFonts w:ascii="仿宋" w:hAnsi="仿宋" w:eastAsia="仿宋" w:cs="宋体"/>
          <w:b/>
          <w:kern w:val="0"/>
          <w:sz w:val="32"/>
          <w:szCs w:val="32"/>
          <w:lang w:val="zh-CN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val="zh-CN"/>
        </w:rPr>
        <w:t xml:space="preserve">    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三、工作活动绩效目标</w:t>
      </w:r>
      <w:bookmarkStart w:id="0" w:name="_Toc477784235"/>
    </w:p>
    <w:p>
      <w:pPr>
        <w:jc w:val="center"/>
        <w:outlineLvl w:val="0"/>
        <w:rPr>
          <w:rFonts w:ascii="方正小标宋_GBK" w:eastAsia="方正小标宋_GBK"/>
          <w:sz w:val="32"/>
        </w:r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工作活动绩效目标</w:t>
      </w:r>
      <w:bookmarkEnd w:id="0"/>
    </w:p>
    <w:tbl>
      <w:tblPr>
        <w:tblStyle w:val="4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3036"/>
        <w:gridCol w:w="1440"/>
        <w:gridCol w:w="654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06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359</w:t>
            </w:r>
            <w:r>
              <w:rPr>
                <w:rFonts w:hint="eastAsia" w:ascii="方正小标宋_GBK" w:eastAsia="方正小标宋_GBK"/>
                <w:sz w:val="24"/>
              </w:rPr>
              <w:t>广播电视台</w:t>
            </w:r>
          </w:p>
        </w:tc>
        <w:tc>
          <w:tcPr>
            <w:tcW w:w="286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广播电视事业建设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41.83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做好各类广播电视节目制作、宣传、采访报道、传输发射实验以及影视剧、专题片等创作生产。建立广播电视安全播出保障体系，加强台站、安全播出管理。组织实施重大公益工程和公益活动。</w:t>
            </w:r>
          </w:p>
        </w:tc>
        <w:tc>
          <w:tcPr>
            <w:tcW w:w="303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宣传党的路线、方针、政策和县委、县政府的工作部署，坚持正确舆论导向，发挥主流媒体作用；办好各类广播电视节目；开展各类宣传工作；配合上级台完成我县的采访报道工作并提供各类节目；承担县委、县政府宣传片的创作生产、专题片等的创作生产。负责相关设备的正常运行和维护。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广播影视节目制作播出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18.97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坚持正确舆论导向，发挥主流媒体作用，加强内容形式以及方法手段创新，提高广播电视覆盖人口规模与数量，提升电台、电视台影响力。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研发新节目，打造品牌活动；媒体识别度和影响力进一步提升，收听收看群体扩大；广告创收任务完成。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开办新栏目、新节目数量（个）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对上报道录用率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&lt;75%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广播影视节目制作能力建设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6.66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加强技术管理、技术升级改造及设备设施维护，开展新技术应用。向移动互联网跨越发展，打造智能生活服务类客户端，促进媒体融合。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通过技术升级，实现县级台内容资源互通互享，提高节目制力和传播能力；拓展新媒体传播途径，开拓新型业务。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新媒体的融合度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新媒体设备利用率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数字化设备更新率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安全播出管理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对广播电视节目传输、覆盖及网络和新媒体内容等的安全播出情况进行监管；对发射台的运行维护管理。</w:t>
            </w:r>
          </w:p>
        </w:tc>
        <w:tc>
          <w:tcPr>
            <w:tcW w:w="303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建立起完备的广播电视安全播出保障体系，私开、私设频率（频道）违法行为和非法音视频内容查处有力。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违规违法查处案件完成率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公共服务工程推广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16.20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根据省市下达的任务目标，完成全县广播电视直播卫星户户通工程</w:t>
            </w:r>
          </w:p>
        </w:tc>
        <w:tc>
          <w:tcPr>
            <w:tcW w:w="303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重大公益工程和公益活动推进扎实，新闻出版广播影视惠民政策成效显著。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户户通</w:t>
            </w:r>
            <w:r>
              <w:rPr>
                <w:rFonts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入户数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广播电视政务管理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负责系统综合业务管理和机关综合事务管理。</w:t>
            </w:r>
          </w:p>
        </w:tc>
        <w:tc>
          <w:tcPr>
            <w:tcW w:w="303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１</w:t>
            </w:r>
            <w:r>
              <w:rPr>
                <w:rFonts w:ascii="仿宋" w:hAnsi="仿宋" w:eastAsia="仿宋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贯彻执行党和政府在新闻宣传、广播电视方面的路线、方针、政策，把握正确舆论导向，发挥党和政府的喉舌作用，围绕县委、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县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18"/>
                <w:szCs w:val="18"/>
              </w:rPr>
              <w:t>政府的中心工作开展新闻宣传。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２</w:t>
            </w:r>
            <w:r>
              <w:rPr>
                <w:rFonts w:ascii="仿宋" w:hAnsi="仿宋" w:eastAsia="仿宋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加强广播电视宣传工作，确定各个时期宣传工作的指导思想和报道重点；组织协调广播电视系统的重大宣传报道活动；管理广播电视节目的传输工作；负责广播电视内容生产，抓好重点题材的广播剧、电视剧、专题片制作。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２</w:t>
            </w:r>
            <w:r>
              <w:rPr>
                <w:rFonts w:ascii="仿宋" w:hAnsi="仿宋" w:eastAsia="仿宋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负责制定本县广播电视事业发展规划</w:t>
            </w:r>
            <w:r>
              <w:rPr>
                <w:rFonts w:ascii="仿宋" w:hAnsi="仿宋" w:eastAsia="仿宋"/>
                <w:sz w:val="18"/>
                <w:szCs w:val="18"/>
              </w:rPr>
              <w:t>;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负责组织实施全县的广播电视重大项目建设；参与制定全县信息网络的总体规划；管理全县广播电视科学技术和广播电视参数工作；指导和协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80.00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负责广播电视方针政策、发展规划、指导市场经营活动；推进体制机制改革。</w:t>
            </w:r>
          </w:p>
        </w:tc>
        <w:tc>
          <w:tcPr>
            <w:tcW w:w="303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确保各项业务工作谋划到位、顺利开展。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综合业务管理工作完成率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综合事务管理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开展广播电视研究、培训、对外交流、后勤保障以及其他各项基础性保障工作。</w:t>
            </w:r>
          </w:p>
        </w:tc>
        <w:tc>
          <w:tcPr>
            <w:tcW w:w="3036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保障机关工作正常高效运转。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综合事务管理工作完成率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</w:tbl>
    <w:p>
      <w:pPr>
        <w:spacing w:line="300" w:lineRule="exact"/>
        <w:jc w:val="left"/>
        <w:outlineLvl w:val="0"/>
        <w:rPr>
          <w:rFonts w:ascii="仿宋" w:hAnsi="仿宋" w:eastAsia="仿宋"/>
        </w:rPr>
        <w:sectPr>
          <w:headerReference r:id="rId3" w:type="default"/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  <w:bookmarkStart w:id="1" w:name="_Toc452471386"/>
    </w:p>
    <w:bookmarkEnd w:id="1"/>
    <w:p>
      <w:pPr>
        <w:rPr>
          <w:rFonts w:ascii="仿宋" w:hAnsi="仿宋" w:eastAsia="仿宋"/>
          <w:b/>
          <w:sz w:val="32"/>
          <w:szCs w:val="32"/>
        </w:rPr>
      </w:pPr>
    </w:p>
    <w:p>
      <w:pPr>
        <w:ind w:firstLine="720" w:firstLineChars="224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</w:t>
      </w:r>
      <w:r>
        <w:rPr>
          <w:rFonts w:hint="eastAsia" w:ascii="仿宋" w:hAnsi="仿宋" w:eastAsia="仿宋"/>
          <w:b/>
          <w:sz w:val="32"/>
        </w:rPr>
        <w:t>政府采购预算情况</w:t>
      </w:r>
    </w:p>
    <w:p>
      <w:pPr>
        <w:ind w:firstLine="716" w:firstLineChars="22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年我单位安排政府采购事宜。主要是为“中央广播电视节目无线数字化覆盖项目”采购配套设备，采购物品为便携式电视综合分析仪、发电机、</w:t>
      </w:r>
      <w:r>
        <w:rPr>
          <w:rFonts w:ascii="仿宋" w:hAnsi="仿宋" w:eastAsia="仿宋"/>
          <w:sz w:val="32"/>
          <w:szCs w:val="32"/>
        </w:rPr>
        <w:t>UPS</w:t>
      </w:r>
      <w:r>
        <w:rPr>
          <w:rFonts w:hint="eastAsia" w:ascii="仿宋" w:hAnsi="仿宋" w:eastAsia="仿宋"/>
          <w:sz w:val="32"/>
          <w:szCs w:val="32"/>
        </w:rPr>
        <w:t>电源、视频监控和防盗门窗等</w:t>
      </w:r>
      <w:r>
        <w:rPr>
          <w:rFonts w:ascii="仿宋" w:hAnsi="仿宋" w:eastAsia="仿宋"/>
          <w:sz w:val="32"/>
          <w:szCs w:val="32"/>
        </w:rPr>
        <w:t>23</w:t>
      </w:r>
      <w:r>
        <w:rPr>
          <w:rFonts w:hint="eastAsia" w:ascii="仿宋" w:hAnsi="仿宋" w:eastAsia="仿宋"/>
          <w:sz w:val="32"/>
          <w:szCs w:val="32"/>
        </w:rPr>
        <w:t>件，预算金额</w:t>
      </w:r>
      <w:r>
        <w:rPr>
          <w:rFonts w:ascii="仿宋" w:hAnsi="仿宋" w:eastAsia="仿宋"/>
          <w:sz w:val="32"/>
          <w:szCs w:val="32"/>
        </w:rPr>
        <w:t>13.8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720" w:firstLineChars="224"/>
        <w:rPr>
          <w:rFonts w:ascii="仿宋" w:hAnsi="仿宋" w:eastAsia="仿宋"/>
          <w:b/>
          <w:color w:val="FF0000"/>
          <w:sz w:val="32"/>
        </w:rPr>
      </w:pPr>
      <w:r>
        <w:rPr>
          <w:rFonts w:hint="eastAsia" w:ascii="仿宋" w:hAnsi="仿宋" w:eastAsia="仿宋"/>
          <w:b/>
          <w:sz w:val="32"/>
        </w:rPr>
        <w:t>五、国有资产信息</w:t>
      </w:r>
    </w:p>
    <w:p>
      <w:pPr>
        <w:ind w:firstLine="716" w:firstLineChars="22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截止</w:t>
      </w:r>
      <w:r>
        <w:rPr>
          <w:rFonts w:ascii="仿宋" w:hAnsi="仿宋" w:eastAsia="仿宋"/>
          <w:sz w:val="32"/>
        </w:rPr>
        <w:t>2016</w:t>
      </w:r>
      <w:r>
        <w:rPr>
          <w:rFonts w:hint="eastAsia" w:ascii="仿宋" w:hAnsi="仿宋" w:eastAsia="仿宋"/>
          <w:sz w:val="32"/>
        </w:rPr>
        <w:t>年末，我单位固定资产总额为</w:t>
      </w:r>
      <w:r>
        <w:rPr>
          <w:rFonts w:ascii="仿宋" w:hAnsi="仿宋" w:eastAsia="仿宋"/>
          <w:sz w:val="32"/>
        </w:rPr>
        <w:t>533.70</w:t>
      </w:r>
      <w:r>
        <w:rPr>
          <w:rFonts w:hint="eastAsia" w:ascii="仿宋" w:hAnsi="仿宋" w:eastAsia="仿宋"/>
          <w:sz w:val="32"/>
        </w:rPr>
        <w:t>万元，资产情况见下表。</w:t>
      </w:r>
      <w:r>
        <w:rPr>
          <w:rFonts w:hint="eastAsia" w:ascii="仿宋_GB2312" w:hAnsi="仿宋_GB2312" w:eastAsia="仿宋_GB2312"/>
          <w:color w:val="000000"/>
          <w:sz w:val="32"/>
        </w:rPr>
        <w:t>本年度拟购置固定资产总额为13.8万元，主要为</w:t>
      </w:r>
      <w:r>
        <w:rPr>
          <w:rFonts w:hint="eastAsia" w:ascii="仿宋" w:hAnsi="仿宋" w:eastAsia="仿宋"/>
          <w:sz w:val="32"/>
          <w:szCs w:val="32"/>
        </w:rPr>
        <w:t>便携式电视综合分析仪、发电机、</w:t>
      </w:r>
      <w:r>
        <w:rPr>
          <w:rFonts w:ascii="仿宋" w:hAnsi="仿宋" w:eastAsia="仿宋"/>
          <w:sz w:val="32"/>
          <w:szCs w:val="32"/>
        </w:rPr>
        <w:t>UPS</w:t>
      </w:r>
      <w:r>
        <w:rPr>
          <w:rFonts w:hint="eastAsia" w:ascii="仿宋" w:hAnsi="仿宋" w:eastAsia="仿宋"/>
          <w:sz w:val="32"/>
          <w:szCs w:val="32"/>
        </w:rPr>
        <w:t>电源、视频监控和防盗门窗等</w:t>
      </w:r>
      <w:r>
        <w:rPr>
          <w:rFonts w:hint="eastAsia" w:ascii="仿宋_GB2312" w:hAnsi="仿宋_GB2312" w:eastAsia="仿宋_GB2312"/>
          <w:color w:val="000000"/>
          <w:sz w:val="32"/>
        </w:rPr>
        <w:t>，已列入政府采购预算，详见政府采购预算</w:t>
      </w:r>
      <w:r>
        <w:rPr>
          <w:rFonts w:hint="eastAsia" w:ascii="仿宋" w:hAnsi="仿宋" w:eastAsia="仿宋"/>
          <w:sz w:val="32"/>
        </w:rPr>
        <w:t>。</w:t>
      </w:r>
    </w:p>
    <w:tbl>
      <w:tblPr>
        <w:tblStyle w:val="4"/>
        <w:tblW w:w="136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9"/>
        <w:gridCol w:w="645"/>
        <w:gridCol w:w="1470"/>
        <w:gridCol w:w="1425"/>
        <w:gridCol w:w="1815"/>
        <w:gridCol w:w="27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699" w:type="dxa"/>
            <w:gridSpan w:val="6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资产情况表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29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629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编制单位：平乡广播电视台</w:t>
            </w:r>
          </w:p>
        </w:tc>
        <w:tc>
          <w:tcPr>
            <w:tcW w:w="645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2016年度</w:t>
            </w:r>
          </w:p>
        </w:tc>
        <w:tc>
          <w:tcPr>
            <w:tcW w:w="2715" w:type="dxa"/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金额单位：万元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　　目</w:t>
            </w:r>
          </w:p>
        </w:tc>
        <w:tc>
          <w:tcPr>
            <w:tcW w:w="645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2895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530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价值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年初数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年末数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年初数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　　次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440.4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545.6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一、流动资产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二、固定资产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440.4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533.7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（一）房屋（平方米）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800.00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800.00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124.7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1.办公用房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300.00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300.00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    2.业务用房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 　   3.其他（不含构筑物）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300.00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300.00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70.7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（二）车辆（台、辆）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35.1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1.轿车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20.1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2.越野车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3.小型载客汽车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4.大中型载客汽车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5.其他车型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（三）单价在50万元以上的设备（台、套…）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其中：单价50万元（含）以上的通用设备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单价100万元（含）以上的专用设备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（四）其他固定资产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280.7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374.0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减：累计折旧及减值准备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三、长期投资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四、在建工程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五、无形资产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减：累计摊销</w:t>
            </w:r>
          </w:p>
        </w:tc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六、其他资产</w:t>
            </w:r>
          </w:p>
        </w:tc>
        <w:tc>
          <w:tcPr>
            <w:tcW w:w="645" w:type="dxa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70" w:type="dxa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425" w:type="dxa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1815" w:type="dxa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  <w:tc>
          <w:tcPr>
            <w:tcW w:w="2715" w:type="dxa"/>
            <w:tcBorders>
              <w:top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六、部门预算情况说明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本部门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</w:t>
      </w:r>
      <w:r>
        <w:rPr>
          <w:rFonts w:ascii="仿宋" w:hAnsi="仿宋" w:eastAsia="仿宋" w:cs="宋体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年共安排预算收入</w:t>
      </w:r>
      <w:r>
        <w:rPr>
          <w:rFonts w:ascii="仿宋" w:hAnsi="仿宋" w:eastAsia="仿宋" w:cs="宋体"/>
          <w:kern w:val="0"/>
          <w:sz w:val="32"/>
          <w:szCs w:val="32"/>
        </w:rPr>
        <w:t>186.89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万元，一般公共预算拨款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186.89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万元。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本部门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年共安排预算支出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186.89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万元，工资福利支出</w:t>
      </w:r>
      <w:r>
        <w:rPr>
          <w:rFonts w:ascii="仿宋" w:hAnsi="仿宋" w:eastAsia="仿宋" w:cs="宋体"/>
          <w:kern w:val="0"/>
          <w:sz w:val="32"/>
          <w:szCs w:val="32"/>
        </w:rPr>
        <w:t>56.33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日常公用经费</w:t>
      </w:r>
      <w:r>
        <w:rPr>
          <w:rFonts w:ascii="仿宋" w:hAnsi="仿宋" w:eastAsia="仿宋" w:cs="宋体"/>
          <w:kern w:val="0"/>
          <w:sz w:val="32"/>
          <w:szCs w:val="32"/>
        </w:rPr>
        <w:t>3.6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万元、对个人和家庭的补助</w:t>
      </w:r>
      <w:r>
        <w:rPr>
          <w:rFonts w:ascii="仿宋" w:hAnsi="仿宋" w:eastAsia="仿宋" w:cs="宋体"/>
          <w:kern w:val="0"/>
          <w:sz w:val="32"/>
          <w:szCs w:val="32"/>
        </w:rPr>
        <w:t>5.13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万元、项目支出</w:t>
      </w:r>
      <w:r>
        <w:rPr>
          <w:rFonts w:ascii="仿宋" w:hAnsi="仿宋" w:eastAsia="仿宋" w:cs="宋体"/>
          <w:kern w:val="0"/>
          <w:sz w:val="32"/>
          <w:szCs w:val="32"/>
        </w:rPr>
        <w:t>121.83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机关运行经费情况：</w:t>
      </w:r>
      <w:r>
        <w:rPr>
          <w:rFonts w:hint="eastAsia" w:ascii="仿宋_GB2312" w:hAnsi="仿宋_GB2312" w:eastAsia="仿宋_GB2312"/>
          <w:color w:val="000000"/>
          <w:sz w:val="32"/>
        </w:rPr>
        <w:t>机关运行经费共计安排3.6万元，主要用于水电费、办公费、印刷费、邮电费、出差补助等日常运行支出。</w:t>
      </w:r>
    </w:p>
    <w:p>
      <w:pPr>
        <w:ind w:firstLine="720" w:firstLineChars="224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七、“三公”经费增减变化情况</w:t>
      </w:r>
    </w:p>
    <w:p>
      <w:pPr>
        <w:ind w:firstLine="720" w:firstLineChars="225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" w:hAnsi="仿宋" w:eastAsia="仿宋" w:cs="宋体"/>
          <w:kern w:val="0"/>
          <w:sz w:val="32"/>
          <w:szCs w:val="32"/>
          <w:lang w:val="zh-CN"/>
        </w:rPr>
        <w:t>201</w:t>
      </w:r>
      <w:r>
        <w:rPr>
          <w:rFonts w:ascii="仿宋" w:hAnsi="仿宋" w:eastAsia="仿宋" w:cs="宋体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年本部门安排“三公”经费</w:t>
      </w:r>
      <w:r>
        <w:rPr>
          <w:rFonts w:ascii="仿宋" w:hAnsi="仿宋" w:eastAsia="仿宋" w:cs="宋体"/>
          <w:kern w:val="0"/>
          <w:sz w:val="32"/>
          <w:szCs w:val="32"/>
        </w:rPr>
        <w:t>9.5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万元，比上年增加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3.47万元，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其中：因公出国（境）费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公务用车运行费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8.5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万元、比上年增加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3.29万元，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公务招待费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万元。比上年增加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0.18万元。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我单位公务用车运行费主要是新闻采访业务用车运行费。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增加原因为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主要是考虑今年新闻业务量的增加，外出采访增加。今后我单位积极响应国家号召，大力压减公务接待，不安排公费出国和公车购置，厉行节约，县内差旅提倡自行车，外地出差提倡公交车，尽可能减少公车出行。</w:t>
      </w:r>
    </w:p>
    <w:p>
      <w:pPr>
        <w:ind w:firstLine="723" w:firstLineChars="225"/>
        <w:rPr>
          <w:rFonts w:ascii="仿宋" w:hAnsi="仿宋" w:eastAsia="仿宋" w:cs="宋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八、名词解释</w:t>
      </w:r>
    </w:p>
    <w:p>
      <w:pPr>
        <w:ind w:firstLine="723" w:firstLineChars="225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无。</w:t>
      </w:r>
    </w:p>
    <w:p>
      <w:pPr>
        <w:autoSpaceDN w:val="0"/>
        <w:spacing w:line="580" w:lineRule="atLeast"/>
        <w:ind w:firstLine="640"/>
        <w:jc w:val="left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32"/>
        </w:rPr>
        <w:t>九、其他需说明的事项</w:t>
      </w:r>
    </w:p>
    <w:p>
      <w:pPr>
        <w:ind w:firstLine="720" w:firstLineChars="225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我单位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2017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年度无政府性基金预算财政拨款，无国有资本经营预算财政拨款。</w:t>
      </w:r>
    </w:p>
    <w:p>
      <w:pPr>
        <w:ind w:firstLine="723" w:firstLineChars="225"/>
        <w:rPr>
          <w:rFonts w:ascii="仿宋" w:hAnsi="仿宋" w:eastAsia="仿宋" w:cs="宋体"/>
          <w:b/>
          <w:kern w:val="0"/>
          <w:sz w:val="32"/>
          <w:szCs w:val="32"/>
          <w:lang w:val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3"/>
    <w:rsid w:val="00027DDB"/>
    <w:rsid w:val="000A5EB5"/>
    <w:rsid w:val="000C2293"/>
    <w:rsid w:val="000F4EFF"/>
    <w:rsid w:val="00107E90"/>
    <w:rsid w:val="0014491F"/>
    <w:rsid w:val="00181629"/>
    <w:rsid w:val="00197412"/>
    <w:rsid w:val="001F6120"/>
    <w:rsid w:val="0023319F"/>
    <w:rsid w:val="00252A43"/>
    <w:rsid w:val="002615DA"/>
    <w:rsid w:val="002A53E0"/>
    <w:rsid w:val="002B615D"/>
    <w:rsid w:val="00302C48"/>
    <w:rsid w:val="00306F28"/>
    <w:rsid w:val="0035107F"/>
    <w:rsid w:val="003807E5"/>
    <w:rsid w:val="003E5E02"/>
    <w:rsid w:val="004034E5"/>
    <w:rsid w:val="004141C0"/>
    <w:rsid w:val="00424177"/>
    <w:rsid w:val="00434716"/>
    <w:rsid w:val="005B1811"/>
    <w:rsid w:val="0060117E"/>
    <w:rsid w:val="00620B6D"/>
    <w:rsid w:val="006B7066"/>
    <w:rsid w:val="006C2020"/>
    <w:rsid w:val="00724BEC"/>
    <w:rsid w:val="007270FF"/>
    <w:rsid w:val="00734AC5"/>
    <w:rsid w:val="007411AC"/>
    <w:rsid w:val="00743F5B"/>
    <w:rsid w:val="00757AC1"/>
    <w:rsid w:val="007A3F67"/>
    <w:rsid w:val="008036D8"/>
    <w:rsid w:val="008E3B50"/>
    <w:rsid w:val="00932589"/>
    <w:rsid w:val="00934DD5"/>
    <w:rsid w:val="00965AEB"/>
    <w:rsid w:val="009A536A"/>
    <w:rsid w:val="009C71AE"/>
    <w:rsid w:val="009E30B4"/>
    <w:rsid w:val="00A005AC"/>
    <w:rsid w:val="00A133D9"/>
    <w:rsid w:val="00A31B03"/>
    <w:rsid w:val="00A45944"/>
    <w:rsid w:val="00AB2024"/>
    <w:rsid w:val="00AD2B02"/>
    <w:rsid w:val="00AE6F06"/>
    <w:rsid w:val="00AF2683"/>
    <w:rsid w:val="00B207D9"/>
    <w:rsid w:val="00B3061E"/>
    <w:rsid w:val="00B67196"/>
    <w:rsid w:val="00B80D8C"/>
    <w:rsid w:val="00BE6CC9"/>
    <w:rsid w:val="00C322D1"/>
    <w:rsid w:val="00C5255A"/>
    <w:rsid w:val="00C64870"/>
    <w:rsid w:val="00C91331"/>
    <w:rsid w:val="00CC7E4E"/>
    <w:rsid w:val="00D17D11"/>
    <w:rsid w:val="00D56765"/>
    <w:rsid w:val="00DC40FC"/>
    <w:rsid w:val="00E046A8"/>
    <w:rsid w:val="00E31BBC"/>
    <w:rsid w:val="00E37AF8"/>
    <w:rsid w:val="00E94BC4"/>
    <w:rsid w:val="00EA0F3A"/>
    <w:rsid w:val="00EB08F0"/>
    <w:rsid w:val="00EB0B05"/>
    <w:rsid w:val="00EB2655"/>
    <w:rsid w:val="00ED7420"/>
    <w:rsid w:val="00F76F89"/>
    <w:rsid w:val="00FA2386"/>
    <w:rsid w:val="00FE74A0"/>
    <w:rsid w:val="071551B1"/>
    <w:rsid w:val="08433107"/>
    <w:rsid w:val="0F662F64"/>
    <w:rsid w:val="28F770C2"/>
    <w:rsid w:val="2DDE276D"/>
    <w:rsid w:val="36BB05C9"/>
    <w:rsid w:val="501A5DB0"/>
    <w:rsid w:val="56FB7783"/>
    <w:rsid w:val="64551265"/>
    <w:rsid w:val="65FA2EE9"/>
    <w:rsid w:val="679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</Pages>
  <Words>557</Words>
  <Characters>3177</Characters>
  <Lines>26</Lines>
  <Paragraphs>7</Paragraphs>
  <TotalTime>6</TotalTime>
  <ScaleCrop>false</ScaleCrop>
  <LinksUpToDate>false</LinksUpToDate>
  <CharactersWithSpaces>3727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2017-03-29T06:07:00Z</dcterms:created>
  <dc:creator>User</dc:creator>
  <cp:lastModifiedBy>Administrator</cp:lastModifiedBy>
  <cp:lastPrinted>2016-09-09T06:06:00Z</cp:lastPrinted>
  <dcterms:modified xsi:type="dcterms:W3CDTF">2024-07-18T09:06:19Z</dcterms:modified>
  <dc:title>平乡县财政局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