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一、平乡县城市管理综合行政执法局本级收支预算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7895.23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3574.89</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9474.70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11470.12</w:t>
            </w:r>
          </w:p>
        </w:tc>
        <w:tc>
          <w:tcPr>
            <w:tcW w:w="2959" w:type="dxa"/>
            <w:vAlign w:val="center"/>
          </w:tcPr>
          <w:p>
            <w:pPr>
              <w:pStyle w:val="14"/>
            </w:pPr>
            <w:r>
              <w:t>本年支出合计</w:t>
            </w:r>
          </w:p>
        </w:tc>
        <w:tc>
          <w:tcPr>
            <w:tcW w:w="2959" w:type="dxa"/>
            <w:vAlign w:val="center"/>
          </w:tcPr>
          <w:p>
            <w:pPr>
              <w:pStyle w:val="15"/>
            </w:pPr>
            <w:r>
              <w:t>21126.90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9656.78</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21126.90</w:t>
            </w:r>
          </w:p>
        </w:tc>
        <w:tc>
          <w:tcPr>
            <w:tcW w:w="2959" w:type="dxa"/>
            <w:vAlign w:val="center"/>
          </w:tcPr>
          <w:p>
            <w:pPr>
              <w:pStyle w:val="14"/>
            </w:pPr>
            <w:r>
              <w:t>支出总计</w:t>
            </w:r>
          </w:p>
        </w:tc>
        <w:tc>
          <w:tcPr>
            <w:tcW w:w="2959" w:type="dxa"/>
            <w:vAlign w:val="center"/>
          </w:tcPr>
          <w:p>
            <w:pPr>
              <w:pStyle w:val="15"/>
            </w:pPr>
            <w:r>
              <w:t>21126.90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21126.90</w:t>
            </w:r>
          </w:p>
        </w:tc>
        <w:tc>
          <w:tcPr>
            <w:tcW w:w="758" w:type="dxa"/>
            <w:vAlign w:val="center"/>
          </w:tcPr>
          <w:p>
            <w:pPr>
              <w:pStyle w:val="15"/>
            </w:pPr>
            <w:r>
              <w:t>11470.12</w:t>
            </w:r>
          </w:p>
        </w:tc>
        <w:tc>
          <w:tcPr>
            <w:tcW w:w="758" w:type="dxa"/>
            <w:vAlign w:val="center"/>
          </w:tcPr>
          <w:p>
            <w:pPr>
              <w:pStyle w:val="15"/>
            </w:pPr>
            <w:r>
              <w:t>11470.12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9656.78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370.00</w:t>
            </w:r>
          </w:p>
        </w:tc>
        <w:tc>
          <w:tcPr>
            <w:tcW w:w="758" w:type="dxa"/>
            <w:vAlign w:val="center"/>
          </w:tcPr>
          <w:p>
            <w:pPr>
              <w:pStyle w:val="11"/>
            </w:pPr>
            <w:r>
              <w:t>370.00</w:t>
            </w:r>
          </w:p>
        </w:tc>
        <w:tc>
          <w:tcPr>
            <w:tcW w:w="758" w:type="dxa"/>
            <w:vAlign w:val="center"/>
          </w:tcPr>
          <w:p>
            <w:pPr>
              <w:pStyle w:val="11"/>
            </w:pPr>
            <w:r>
              <w:t>370.00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116.00</w:t>
            </w:r>
          </w:p>
        </w:tc>
        <w:tc>
          <w:tcPr>
            <w:tcW w:w="758" w:type="dxa"/>
            <w:vAlign w:val="center"/>
          </w:tcPr>
          <w:p>
            <w:pPr>
              <w:pStyle w:val="11"/>
            </w:pPr>
            <w:r>
              <w:t>116.00</w:t>
            </w:r>
          </w:p>
        </w:tc>
        <w:tc>
          <w:tcPr>
            <w:tcW w:w="758" w:type="dxa"/>
            <w:vAlign w:val="center"/>
          </w:tcPr>
          <w:p>
            <w:pPr>
              <w:pStyle w:val="11"/>
            </w:pPr>
            <w:r>
              <w:t>116.00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r>
              <w:t>95.00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r>
              <w:t>21.00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254.00</w:t>
            </w:r>
          </w:p>
        </w:tc>
        <w:tc>
          <w:tcPr>
            <w:tcW w:w="758" w:type="dxa"/>
            <w:vAlign w:val="center"/>
          </w:tcPr>
          <w:p>
            <w:pPr>
              <w:pStyle w:val="11"/>
            </w:pPr>
            <w:r>
              <w:t>254.00</w:t>
            </w:r>
          </w:p>
        </w:tc>
        <w:tc>
          <w:tcPr>
            <w:tcW w:w="758" w:type="dxa"/>
            <w:vAlign w:val="center"/>
          </w:tcPr>
          <w:p>
            <w:pPr>
              <w:pStyle w:val="11"/>
            </w:pPr>
            <w:r>
              <w:t>254.00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2080999</w:t>
            </w:r>
          </w:p>
        </w:tc>
        <w:tc>
          <w:tcPr>
            <w:tcW w:w="758" w:type="dxa"/>
            <w:vAlign w:val="center"/>
          </w:tcPr>
          <w:p>
            <w:pPr>
              <w:pStyle w:val="12"/>
            </w:pPr>
            <w:r>
              <w:t>其他退役安置支出</w:t>
            </w:r>
          </w:p>
        </w:tc>
        <w:tc>
          <w:tcPr>
            <w:tcW w:w="758" w:type="dxa"/>
            <w:vAlign w:val="center"/>
          </w:tcPr>
          <w:p>
            <w:pPr>
              <w:pStyle w:val="11"/>
            </w:pPr>
            <w:r>
              <w:t>254.00</w:t>
            </w:r>
          </w:p>
        </w:tc>
        <w:tc>
          <w:tcPr>
            <w:tcW w:w="758" w:type="dxa"/>
            <w:vAlign w:val="center"/>
          </w:tcPr>
          <w:p>
            <w:pPr>
              <w:pStyle w:val="11"/>
            </w:pPr>
            <w:r>
              <w:t>254.00</w:t>
            </w:r>
          </w:p>
        </w:tc>
        <w:tc>
          <w:tcPr>
            <w:tcW w:w="758" w:type="dxa"/>
            <w:vAlign w:val="center"/>
          </w:tcPr>
          <w:p>
            <w:pPr>
              <w:pStyle w:val="11"/>
            </w:pPr>
            <w:r>
              <w:t>254.00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r>
              <w:t>59.00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757.00</w:t>
            </w:r>
          </w:p>
        </w:tc>
        <w:tc>
          <w:tcPr>
            <w:tcW w:w="758" w:type="dxa"/>
            <w:vAlign w:val="center"/>
          </w:tcPr>
          <w:p>
            <w:pPr>
              <w:pStyle w:val="11"/>
            </w:pPr>
            <w:r>
              <w:t>657.00</w:t>
            </w:r>
          </w:p>
        </w:tc>
        <w:tc>
          <w:tcPr>
            <w:tcW w:w="758" w:type="dxa"/>
            <w:vAlign w:val="center"/>
          </w:tcPr>
          <w:p>
            <w:pPr>
              <w:pStyle w:val="11"/>
            </w:pPr>
            <w:r>
              <w:t>657.00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21101</w:t>
            </w:r>
          </w:p>
        </w:tc>
        <w:tc>
          <w:tcPr>
            <w:tcW w:w="758" w:type="dxa"/>
            <w:vAlign w:val="center"/>
          </w:tcPr>
          <w:p>
            <w:pPr>
              <w:pStyle w:val="12"/>
            </w:pPr>
            <w:r>
              <w:t>环境保护管理事务</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2110101</w:t>
            </w:r>
          </w:p>
        </w:tc>
        <w:tc>
          <w:tcPr>
            <w:tcW w:w="758" w:type="dxa"/>
            <w:vAlign w:val="center"/>
          </w:tcPr>
          <w:p>
            <w:pPr>
              <w:pStyle w:val="12"/>
            </w:pPr>
            <w:r>
              <w:t>行政运行</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21103</w:t>
            </w:r>
          </w:p>
        </w:tc>
        <w:tc>
          <w:tcPr>
            <w:tcW w:w="758" w:type="dxa"/>
            <w:vAlign w:val="center"/>
          </w:tcPr>
          <w:p>
            <w:pPr>
              <w:pStyle w:val="12"/>
            </w:pPr>
            <w:r>
              <w:t>污染防治</w:t>
            </w:r>
          </w:p>
        </w:tc>
        <w:tc>
          <w:tcPr>
            <w:tcW w:w="758" w:type="dxa"/>
            <w:vAlign w:val="center"/>
          </w:tcPr>
          <w:p>
            <w:pPr>
              <w:pStyle w:val="11"/>
            </w:pPr>
            <w:r>
              <w:t>750.00</w:t>
            </w:r>
          </w:p>
        </w:tc>
        <w:tc>
          <w:tcPr>
            <w:tcW w:w="758" w:type="dxa"/>
            <w:vAlign w:val="center"/>
          </w:tcPr>
          <w:p>
            <w:pPr>
              <w:pStyle w:val="11"/>
            </w:pPr>
            <w:r>
              <w:t>650.00</w:t>
            </w:r>
          </w:p>
        </w:tc>
        <w:tc>
          <w:tcPr>
            <w:tcW w:w="758" w:type="dxa"/>
            <w:vAlign w:val="center"/>
          </w:tcPr>
          <w:p>
            <w:pPr>
              <w:pStyle w:val="11"/>
            </w:pPr>
            <w:r>
              <w:t>650.00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2110301</w:t>
            </w:r>
          </w:p>
        </w:tc>
        <w:tc>
          <w:tcPr>
            <w:tcW w:w="758" w:type="dxa"/>
            <w:vAlign w:val="center"/>
          </w:tcPr>
          <w:p>
            <w:pPr>
              <w:pStyle w:val="12"/>
            </w:pPr>
            <w:r>
              <w:t>大气</w:t>
            </w:r>
          </w:p>
        </w:tc>
        <w:tc>
          <w:tcPr>
            <w:tcW w:w="758" w:type="dxa"/>
            <w:vAlign w:val="center"/>
          </w:tcPr>
          <w:p>
            <w:pPr>
              <w:pStyle w:val="11"/>
            </w:pPr>
            <w:r>
              <w:t>650.00</w:t>
            </w:r>
          </w:p>
        </w:tc>
        <w:tc>
          <w:tcPr>
            <w:tcW w:w="758" w:type="dxa"/>
            <w:vAlign w:val="center"/>
          </w:tcPr>
          <w:p>
            <w:pPr>
              <w:pStyle w:val="11"/>
            </w:pPr>
            <w:r>
              <w:t>650.00</w:t>
            </w:r>
          </w:p>
        </w:tc>
        <w:tc>
          <w:tcPr>
            <w:tcW w:w="758" w:type="dxa"/>
            <w:vAlign w:val="center"/>
          </w:tcPr>
          <w:p>
            <w:pPr>
              <w:pStyle w:val="11"/>
            </w:pPr>
            <w:r>
              <w:t>650.00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2110302</w:t>
            </w:r>
          </w:p>
        </w:tc>
        <w:tc>
          <w:tcPr>
            <w:tcW w:w="758" w:type="dxa"/>
            <w:vAlign w:val="center"/>
          </w:tcPr>
          <w:p>
            <w:pPr>
              <w:pStyle w:val="12"/>
            </w:pPr>
            <w:r>
              <w:t>水体</w:t>
            </w:r>
          </w:p>
        </w:tc>
        <w:tc>
          <w:tcPr>
            <w:tcW w:w="758" w:type="dxa"/>
            <w:vAlign w:val="center"/>
          </w:tcPr>
          <w:p>
            <w:pPr>
              <w:pStyle w:val="11"/>
            </w:pPr>
            <w:r>
              <w:t>100.00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9474.70</w:t>
            </w:r>
          </w:p>
        </w:tc>
        <w:tc>
          <w:tcPr>
            <w:tcW w:w="758" w:type="dxa"/>
            <w:vAlign w:val="center"/>
          </w:tcPr>
          <w:p>
            <w:pPr>
              <w:pStyle w:val="11"/>
            </w:pPr>
            <w:r>
              <w:t>9474.70</w:t>
            </w:r>
          </w:p>
        </w:tc>
        <w:tc>
          <w:tcPr>
            <w:tcW w:w="758" w:type="dxa"/>
            <w:vAlign w:val="center"/>
          </w:tcPr>
          <w:p>
            <w:pPr>
              <w:pStyle w:val="11"/>
            </w:pPr>
            <w:r>
              <w:t>9474.70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21201</w:t>
            </w:r>
          </w:p>
        </w:tc>
        <w:tc>
          <w:tcPr>
            <w:tcW w:w="758" w:type="dxa"/>
            <w:vAlign w:val="center"/>
          </w:tcPr>
          <w:p>
            <w:pPr>
              <w:pStyle w:val="12"/>
            </w:pPr>
            <w:r>
              <w:t>城乡社区管理事务</w:t>
            </w:r>
          </w:p>
        </w:tc>
        <w:tc>
          <w:tcPr>
            <w:tcW w:w="758" w:type="dxa"/>
            <w:vAlign w:val="center"/>
          </w:tcPr>
          <w:p>
            <w:pPr>
              <w:pStyle w:val="11"/>
            </w:pPr>
            <w:r>
              <w:t>2405.74</w:t>
            </w:r>
          </w:p>
        </w:tc>
        <w:tc>
          <w:tcPr>
            <w:tcW w:w="758" w:type="dxa"/>
            <w:vAlign w:val="center"/>
          </w:tcPr>
          <w:p>
            <w:pPr>
              <w:pStyle w:val="11"/>
            </w:pPr>
            <w:r>
              <w:t>2405.74</w:t>
            </w:r>
          </w:p>
        </w:tc>
        <w:tc>
          <w:tcPr>
            <w:tcW w:w="758" w:type="dxa"/>
            <w:vAlign w:val="center"/>
          </w:tcPr>
          <w:p>
            <w:pPr>
              <w:pStyle w:val="11"/>
            </w:pPr>
            <w:r>
              <w:t>2405.74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2120101</w:t>
            </w:r>
          </w:p>
        </w:tc>
        <w:tc>
          <w:tcPr>
            <w:tcW w:w="758" w:type="dxa"/>
            <w:vAlign w:val="center"/>
          </w:tcPr>
          <w:p>
            <w:pPr>
              <w:pStyle w:val="12"/>
            </w:pPr>
            <w:r>
              <w:t>行政运行</w:t>
            </w:r>
          </w:p>
        </w:tc>
        <w:tc>
          <w:tcPr>
            <w:tcW w:w="758" w:type="dxa"/>
            <w:vAlign w:val="center"/>
          </w:tcPr>
          <w:p>
            <w:pPr>
              <w:pStyle w:val="11"/>
            </w:pPr>
            <w:r>
              <w:t>1061.44</w:t>
            </w:r>
          </w:p>
        </w:tc>
        <w:tc>
          <w:tcPr>
            <w:tcW w:w="758" w:type="dxa"/>
            <w:vAlign w:val="center"/>
          </w:tcPr>
          <w:p>
            <w:pPr>
              <w:pStyle w:val="11"/>
            </w:pPr>
            <w:r>
              <w:t>1061.44</w:t>
            </w:r>
          </w:p>
        </w:tc>
        <w:tc>
          <w:tcPr>
            <w:tcW w:w="758" w:type="dxa"/>
            <w:vAlign w:val="center"/>
          </w:tcPr>
          <w:p>
            <w:pPr>
              <w:pStyle w:val="11"/>
            </w:pPr>
            <w:r>
              <w:t>1061.44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2120104</w:t>
            </w:r>
          </w:p>
        </w:tc>
        <w:tc>
          <w:tcPr>
            <w:tcW w:w="758" w:type="dxa"/>
            <w:vAlign w:val="center"/>
          </w:tcPr>
          <w:p>
            <w:pPr>
              <w:pStyle w:val="12"/>
            </w:pPr>
            <w:r>
              <w:t>城管执法</w:t>
            </w:r>
          </w:p>
        </w:tc>
        <w:tc>
          <w:tcPr>
            <w:tcW w:w="758" w:type="dxa"/>
            <w:vAlign w:val="center"/>
          </w:tcPr>
          <w:p>
            <w:pPr>
              <w:pStyle w:val="11"/>
            </w:pPr>
            <w:r>
              <w:t>716.00</w:t>
            </w:r>
          </w:p>
        </w:tc>
        <w:tc>
          <w:tcPr>
            <w:tcW w:w="758" w:type="dxa"/>
            <w:vAlign w:val="center"/>
          </w:tcPr>
          <w:p>
            <w:pPr>
              <w:pStyle w:val="11"/>
            </w:pPr>
            <w:r>
              <w:t>716.00</w:t>
            </w:r>
          </w:p>
        </w:tc>
        <w:tc>
          <w:tcPr>
            <w:tcW w:w="758" w:type="dxa"/>
            <w:vAlign w:val="center"/>
          </w:tcPr>
          <w:p>
            <w:pPr>
              <w:pStyle w:val="11"/>
            </w:pPr>
            <w:r>
              <w:t>716.00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2120199</w:t>
            </w:r>
          </w:p>
        </w:tc>
        <w:tc>
          <w:tcPr>
            <w:tcW w:w="758" w:type="dxa"/>
            <w:vAlign w:val="center"/>
          </w:tcPr>
          <w:p>
            <w:pPr>
              <w:pStyle w:val="12"/>
            </w:pPr>
            <w:r>
              <w:t>其他城乡社区管理事务支出</w:t>
            </w:r>
          </w:p>
        </w:tc>
        <w:tc>
          <w:tcPr>
            <w:tcW w:w="758" w:type="dxa"/>
            <w:vAlign w:val="center"/>
          </w:tcPr>
          <w:p>
            <w:pPr>
              <w:pStyle w:val="11"/>
            </w:pPr>
            <w:r>
              <w:t>628.30</w:t>
            </w:r>
          </w:p>
        </w:tc>
        <w:tc>
          <w:tcPr>
            <w:tcW w:w="758" w:type="dxa"/>
            <w:vAlign w:val="center"/>
          </w:tcPr>
          <w:p>
            <w:pPr>
              <w:pStyle w:val="11"/>
            </w:pPr>
            <w:r>
              <w:t>628.30</w:t>
            </w:r>
          </w:p>
        </w:tc>
        <w:tc>
          <w:tcPr>
            <w:tcW w:w="758" w:type="dxa"/>
            <w:vAlign w:val="center"/>
          </w:tcPr>
          <w:p>
            <w:pPr>
              <w:pStyle w:val="11"/>
            </w:pPr>
            <w:r>
              <w:t>628.30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21205</w:t>
            </w:r>
          </w:p>
        </w:tc>
        <w:tc>
          <w:tcPr>
            <w:tcW w:w="758" w:type="dxa"/>
            <w:vAlign w:val="center"/>
          </w:tcPr>
          <w:p>
            <w:pPr>
              <w:pStyle w:val="12"/>
            </w:pPr>
            <w:r>
              <w:t>城乡社区环境卫生</w:t>
            </w:r>
          </w:p>
        </w:tc>
        <w:tc>
          <w:tcPr>
            <w:tcW w:w="758" w:type="dxa"/>
            <w:vAlign w:val="center"/>
          </w:tcPr>
          <w:p>
            <w:pPr>
              <w:pStyle w:val="11"/>
            </w:pPr>
            <w:r>
              <w:t>3494.07</w:t>
            </w:r>
          </w:p>
        </w:tc>
        <w:tc>
          <w:tcPr>
            <w:tcW w:w="758" w:type="dxa"/>
            <w:vAlign w:val="center"/>
          </w:tcPr>
          <w:p>
            <w:pPr>
              <w:pStyle w:val="11"/>
            </w:pPr>
            <w:r>
              <w:t>3494.07</w:t>
            </w:r>
          </w:p>
        </w:tc>
        <w:tc>
          <w:tcPr>
            <w:tcW w:w="758" w:type="dxa"/>
            <w:vAlign w:val="center"/>
          </w:tcPr>
          <w:p>
            <w:pPr>
              <w:pStyle w:val="11"/>
            </w:pPr>
            <w:r>
              <w:t>3494.07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2120501</w:t>
            </w:r>
          </w:p>
        </w:tc>
        <w:tc>
          <w:tcPr>
            <w:tcW w:w="758" w:type="dxa"/>
            <w:vAlign w:val="center"/>
          </w:tcPr>
          <w:p>
            <w:pPr>
              <w:pStyle w:val="12"/>
            </w:pPr>
            <w:r>
              <w:t>城乡社区环境卫生</w:t>
            </w:r>
          </w:p>
        </w:tc>
        <w:tc>
          <w:tcPr>
            <w:tcW w:w="758" w:type="dxa"/>
            <w:vAlign w:val="center"/>
          </w:tcPr>
          <w:p>
            <w:pPr>
              <w:pStyle w:val="11"/>
            </w:pPr>
            <w:r>
              <w:t>3494.07</w:t>
            </w:r>
          </w:p>
        </w:tc>
        <w:tc>
          <w:tcPr>
            <w:tcW w:w="758" w:type="dxa"/>
            <w:vAlign w:val="center"/>
          </w:tcPr>
          <w:p>
            <w:pPr>
              <w:pStyle w:val="11"/>
            </w:pPr>
            <w:r>
              <w:t>3494.07</w:t>
            </w:r>
          </w:p>
        </w:tc>
        <w:tc>
          <w:tcPr>
            <w:tcW w:w="758" w:type="dxa"/>
            <w:vAlign w:val="center"/>
          </w:tcPr>
          <w:p>
            <w:pPr>
              <w:pStyle w:val="11"/>
            </w:pPr>
            <w:r>
              <w:t>3494.07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1064.89</w:t>
            </w:r>
          </w:p>
        </w:tc>
        <w:tc>
          <w:tcPr>
            <w:tcW w:w="758" w:type="dxa"/>
            <w:vAlign w:val="center"/>
          </w:tcPr>
          <w:p>
            <w:pPr>
              <w:pStyle w:val="11"/>
            </w:pPr>
            <w:r>
              <w:t>1064.89</w:t>
            </w:r>
          </w:p>
        </w:tc>
        <w:tc>
          <w:tcPr>
            <w:tcW w:w="758" w:type="dxa"/>
            <w:vAlign w:val="center"/>
          </w:tcPr>
          <w:p>
            <w:pPr>
              <w:pStyle w:val="11"/>
            </w:pPr>
            <w:r>
              <w:t>1064.89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2120899</w:t>
            </w:r>
          </w:p>
        </w:tc>
        <w:tc>
          <w:tcPr>
            <w:tcW w:w="758" w:type="dxa"/>
            <w:vAlign w:val="center"/>
          </w:tcPr>
          <w:p>
            <w:pPr>
              <w:pStyle w:val="12"/>
            </w:pPr>
            <w:r>
              <w:t>其他国有土地使用权出让收入安排的支出</w:t>
            </w:r>
          </w:p>
        </w:tc>
        <w:tc>
          <w:tcPr>
            <w:tcW w:w="758" w:type="dxa"/>
            <w:vAlign w:val="center"/>
          </w:tcPr>
          <w:p>
            <w:pPr>
              <w:pStyle w:val="11"/>
            </w:pPr>
            <w:r>
              <w:t>1064.89</w:t>
            </w:r>
          </w:p>
        </w:tc>
        <w:tc>
          <w:tcPr>
            <w:tcW w:w="758" w:type="dxa"/>
            <w:vAlign w:val="center"/>
          </w:tcPr>
          <w:p>
            <w:pPr>
              <w:pStyle w:val="11"/>
            </w:pPr>
            <w:r>
              <w:t>1064.89</w:t>
            </w:r>
          </w:p>
        </w:tc>
        <w:tc>
          <w:tcPr>
            <w:tcW w:w="758" w:type="dxa"/>
            <w:vAlign w:val="center"/>
          </w:tcPr>
          <w:p>
            <w:pPr>
              <w:pStyle w:val="11"/>
            </w:pPr>
            <w:r>
              <w:t>1064.89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21213</w:t>
            </w:r>
          </w:p>
        </w:tc>
        <w:tc>
          <w:tcPr>
            <w:tcW w:w="758" w:type="dxa"/>
            <w:vAlign w:val="center"/>
          </w:tcPr>
          <w:p>
            <w:pPr>
              <w:pStyle w:val="12"/>
            </w:pPr>
            <w:r>
              <w:t>城市基础设施配套费安排的支出</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r>
              <w:t>2000.00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2121301</w:t>
            </w:r>
          </w:p>
        </w:tc>
        <w:tc>
          <w:tcPr>
            <w:tcW w:w="758" w:type="dxa"/>
            <w:vAlign w:val="center"/>
          </w:tcPr>
          <w:p>
            <w:pPr>
              <w:pStyle w:val="12"/>
            </w:pPr>
            <w:r>
              <w:t>城市公共设施</w:t>
            </w:r>
          </w:p>
        </w:tc>
        <w:tc>
          <w:tcPr>
            <w:tcW w:w="758" w:type="dxa"/>
            <w:vAlign w:val="center"/>
          </w:tcPr>
          <w:p>
            <w:pPr>
              <w:pStyle w:val="11"/>
            </w:pPr>
            <w:r>
              <w:t>1642.41</w:t>
            </w:r>
          </w:p>
        </w:tc>
        <w:tc>
          <w:tcPr>
            <w:tcW w:w="758" w:type="dxa"/>
            <w:vAlign w:val="center"/>
          </w:tcPr>
          <w:p>
            <w:pPr>
              <w:pStyle w:val="11"/>
            </w:pPr>
            <w:r>
              <w:t>1642.41</w:t>
            </w:r>
          </w:p>
        </w:tc>
        <w:tc>
          <w:tcPr>
            <w:tcW w:w="758" w:type="dxa"/>
            <w:vAlign w:val="center"/>
          </w:tcPr>
          <w:p>
            <w:pPr>
              <w:pStyle w:val="11"/>
            </w:pPr>
            <w:r>
              <w:t>1642.41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2121302</w:t>
            </w:r>
          </w:p>
        </w:tc>
        <w:tc>
          <w:tcPr>
            <w:tcW w:w="758" w:type="dxa"/>
            <w:vAlign w:val="center"/>
          </w:tcPr>
          <w:p>
            <w:pPr>
              <w:pStyle w:val="12"/>
            </w:pPr>
            <w:r>
              <w:t>城市环境卫生</w:t>
            </w:r>
          </w:p>
        </w:tc>
        <w:tc>
          <w:tcPr>
            <w:tcW w:w="758" w:type="dxa"/>
            <w:vAlign w:val="center"/>
          </w:tcPr>
          <w:p>
            <w:pPr>
              <w:pStyle w:val="11"/>
            </w:pPr>
            <w:r>
              <w:t>357.59</w:t>
            </w:r>
          </w:p>
        </w:tc>
        <w:tc>
          <w:tcPr>
            <w:tcW w:w="758" w:type="dxa"/>
            <w:vAlign w:val="center"/>
          </w:tcPr>
          <w:p>
            <w:pPr>
              <w:pStyle w:val="11"/>
            </w:pPr>
            <w:r>
              <w:t>357.59</w:t>
            </w:r>
          </w:p>
        </w:tc>
        <w:tc>
          <w:tcPr>
            <w:tcW w:w="758" w:type="dxa"/>
            <w:vAlign w:val="center"/>
          </w:tcPr>
          <w:p>
            <w:pPr>
              <w:pStyle w:val="11"/>
            </w:pPr>
            <w:r>
              <w:t>357.59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21214</w:t>
            </w:r>
          </w:p>
        </w:tc>
        <w:tc>
          <w:tcPr>
            <w:tcW w:w="758" w:type="dxa"/>
            <w:vAlign w:val="center"/>
          </w:tcPr>
          <w:p>
            <w:pPr>
              <w:pStyle w:val="12"/>
            </w:pPr>
            <w:r>
              <w:t>污水处理费安排的支出</w:t>
            </w:r>
          </w:p>
        </w:tc>
        <w:tc>
          <w:tcPr>
            <w:tcW w:w="758" w:type="dxa"/>
            <w:vAlign w:val="center"/>
          </w:tcPr>
          <w:p>
            <w:pPr>
              <w:pStyle w:val="11"/>
            </w:pPr>
            <w:r>
              <w:t>510.00</w:t>
            </w:r>
          </w:p>
        </w:tc>
        <w:tc>
          <w:tcPr>
            <w:tcW w:w="758" w:type="dxa"/>
            <w:vAlign w:val="center"/>
          </w:tcPr>
          <w:p>
            <w:pPr>
              <w:pStyle w:val="11"/>
            </w:pPr>
            <w:r>
              <w:t>510.00</w:t>
            </w:r>
          </w:p>
        </w:tc>
        <w:tc>
          <w:tcPr>
            <w:tcW w:w="758" w:type="dxa"/>
            <w:vAlign w:val="center"/>
          </w:tcPr>
          <w:p>
            <w:pPr>
              <w:pStyle w:val="11"/>
            </w:pPr>
            <w:r>
              <w:t>510.00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2121401</w:t>
            </w:r>
          </w:p>
        </w:tc>
        <w:tc>
          <w:tcPr>
            <w:tcW w:w="758" w:type="dxa"/>
            <w:vAlign w:val="center"/>
          </w:tcPr>
          <w:p>
            <w:pPr>
              <w:pStyle w:val="12"/>
            </w:pPr>
            <w:r>
              <w:t>污水处理设施建设和运营</w:t>
            </w:r>
          </w:p>
        </w:tc>
        <w:tc>
          <w:tcPr>
            <w:tcW w:w="758" w:type="dxa"/>
            <w:vAlign w:val="center"/>
          </w:tcPr>
          <w:p>
            <w:pPr>
              <w:pStyle w:val="11"/>
            </w:pPr>
            <w:r>
              <w:t>510.00</w:t>
            </w:r>
          </w:p>
        </w:tc>
        <w:tc>
          <w:tcPr>
            <w:tcW w:w="758" w:type="dxa"/>
            <w:vAlign w:val="center"/>
          </w:tcPr>
          <w:p>
            <w:pPr>
              <w:pStyle w:val="11"/>
            </w:pPr>
            <w:r>
              <w:t>510.00</w:t>
            </w:r>
          </w:p>
        </w:tc>
        <w:tc>
          <w:tcPr>
            <w:tcW w:w="758" w:type="dxa"/>
            <w:vAlign w:val="center"/>
          </w:tcPr>
          <w:p>
            <w:pPr>
              <w:pStyle w:val="11"/>
            </w:pPr>
            <w:r>
              <w:t>510.00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893.20</w:t>
            </w:r>
          </w:p>
        </w:tc>
        <w:tc>
          <w:tcPr>
            <w:tcW w:w="758" w:type="dxa"/>
            <w:vAlign w:val="center"/>
          </w:tcPr>
          <w:p>
            <w:pPr>
              <w:pStyle w:val="11"/>
            </w:pPr>
            <w:r>
              <w:t>836.42</w:t>
            </w:r>
          </w:p>
        </w:tc>
        <w:tc>
          <w:tcPr>
            <w:tcW w:w="758" w:type="dxa"/>
            <w:vAlign w:val="center"/>
          </w:tcPr>
          <w:p>
            <w:pPr>
              <w:pStyle w:val="11"/>
            </w:pPr>
            <w:r>
              <w:t>836.42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893.20</w:t>
            </w:r>
          </w:p>
        </w:tc>
        <w:tc>
          <w:tcPr>
            <w:tcW w:w="758" w:type="dxa"/>
            <w:vAlign w:val="center"/>
          </w:tcPr>
          <w:p>
            <w:pPr>
              <w:pStyle w:val="11"/>
            </w:pPr>
            <w:r>
              <w:t>836.42</w:t>
            </w:r>
          </w:p>
        </w:tc>
        <w:tc>
          <w:tcPr>
            <w:tcW w:w="758" w:type="dxa"/>
            <w:vAlign w:val="center"/>
          </w:tcPr>
          <w:p>
            <w:pPr>
              <w:pStyle w:val="11"/>
            </w:pPr>
            <w:r>
              <w:t>836.42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2130799</w:t>
            </w:r>
          </w:p>
        </w:tc>
        <w:tc>
          <w:tcPr>
            <w:tcW w:w="758" w:type="dxa"/>
            <w:vAlign w:val="center"/>
          </w:tcPr>
          <w:p>
            <w:pPr>
              <w:pStyle w:val="12"/>
            </w:pPr>
            <w:r>
              <w:t>其他农村综合改革支出</w:t>
            </w:r>
          </w:p>
        </w:tc>
        <w:tc>
          <w:tcPr>
            <w:tcW w:w="758" w:type="dxa"/>
            <w:vAlign w:val="center"/>
          </w:tcPr>
          <w:p>
            <w:pPr>
              <w:pStyle w:val="11"/>
            </w:pPr>
            <w:r>
              <w:t>893.20</w:t>
            </w:r>
          </w:p>
        </w:tc>
        <w:tc>
          <w:tcPr>
            <w:tcW w:w="758" w:type="dxa"/>
            <w:vAlign w:val="center"/>
          </w:tcPr>
          <w:p>
            <w:pPr>
              <w:pStyle w:val="11"/>
            </w:pPr>
            <w:r>
              <w:t>836.42</w:t>
            </w:r>
          </w:p>
        </w:tc>
        <w:tc>
          <w:tcPr>
            <w:tcW w:w="758" w:type="dxa"/>
            <w:vAlign w:val="center"/>
          </w:tcPr>
          <w:p>
            <w:pPr>
              <w:pStyle w:val="11"/>
            </w:pPr>
            <w:r>
              <w:t>836.42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r>
              <w:t>73.00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r>
              <w:t>9500.00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22904</w:t>
            </w:r>
          </w:p>
        </w:tc>
        <w:tc>
          <w:tcPr>
            <w:tcW w:w="758" w:type="dxa"/>
            <w:vAlign w:val="center"/>
          </w:tcPr>
          <w:p>
            <w:pPr>
              <w:pStyle w:val="12"/>
            </w:pPr>
            <w:r>
              <w:t>其他政府性基金及对应专项债务收入安排的支出</w:t>
            </w:r>
          </w:p>
        </w:tc>
        <w:tc>
          <w:tcPr>
            <w:tcW w:w="758" w:type="dxa"/>
            <w:vAlign w:val="center"/>
          </w:tcPr>
          <w:p>
            <w:pPr>
              <w:pStyle w:val="11"/>
            </w:pPr>
            <w:r>
              <w:t>9500.00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2290402</w:t>
            </w:r>
          </w:p>
        </w:tc>
        <w:tc>
          <w:tcPr>
            <w:tcW w:w="758" w:type="dxa"/>
            <w:vAlign w:val="center"/>
          </w:tcPr>
          <w:p>
            <w:pPr>
              <w:pStyle w:val="12"/>
            </w:pPr>
            <w:r>
              <w:t>其他地方自行试点项目收益专项债券收入安排的支出</w:t>
            </w:r>
          </w:p>
        </w:tc>
        <w:tc>
          <w:tcPr>
            <w:tcW w:w="758" w:type="dxa"/>
            <w:vAlign w:val="center"/>
          </w:tcPr>
          <w:p>
            <w:pPr>
              <w:pStyle w:val="11"/>
            </w:pPr>
            <w:r>
              <w:t>9500.00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21126.90</w:t>
            </w:r>
          </w:p>
        </w:tc>
        <w:tc>
          <w:tcPr>
            <w:tcW w:w="1095" w:type="dxa"/>
            <w:vAlign w:val="center"/>
          </w:tcPr>
          <w:p>
            <w:pPr>
              <w:pStyle w:val="15"/>
            </w:pPr>
            <w:r>
              <w:t>1316.44</w:t>
            </w:r>
          </w:p>
        </w:tc>
        <w:tc>
          <w:tcPr>
            <w:tcW w:w="1095" w:type="dxa"/>
            <w:vAlign w:val="center"/>
          </w:tcPr>
          <w:p>
            <w:pPr>
              <w:pStyle w:val="15"/>
            </w:pPr>
            <w:r>
              <w:t>19810.46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370.00</w:t>
            </w:r>
          </w:p>
        </w:tc>
        <w:tc>
          <w:tcPr>
            <w:tcW w:w="1095" w:type="dxa"/>
            <w:vAlign w:val="center"/>
          </w:tcPr>
          <w:p>
            <w:pPr>
              <w:pStyle w:val="11"/>
            </w:pPr>
            <w:r>
              <w:t>116.00</w:t>
            </w:r>
          </w:p>
        </w:tc>
        <w:tc>
          <w:tcPr>
            <w:tcW w:w="1095" w:type="dxa"/>
            <w:vAlign w:val="center"/>
          </w:tcPr>
          <w:p>
            <w:pPr>
              <w:pStyle w:val="11"/>
            </w:pPr>
            <w:r>
              <w:t>254.00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116.00</w:t>
            </w:r>
          </w:p>
        </w:tc>
        <w:tc>
          <w:tcPr>
            <w:tcW w:w="1095" w:type="dxa"/>
            <w:vAlign w:val="center"/>
          </w:tcPr>
          <w:p>
            <w:pPr>
              <w:pStyle w:val="11"/>
            </w:pPr>
            <w:r>
              <w:t>116.00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95.00</w:t>
            </w:r>
          </w:p>
        </w:tc>
        <w:tc>
          <w:tcPr>
            <w:tcW w:w="1095" w:type="dxa"/>
            <w:vAlign w:val="center"/>
          </w:tcPr>
          <w:p>
            <w:pPr>
              <w:pStyle w:val="11"/>
            </w:pPr>
            <w:r>
              <w:t>95.00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21.00</w:t>
            </w:r>
          </w:p>
        </w:tc>
        <w:tc>
          <w:tcPr>
            <w:tcW w:w="1095" w:type="dxa"/>
            <w:vAlign w:val="center"/>
          </w:tcPr>
          <w:p>
            <w:pPr>
              <w:pStyle w:val="11"/>
            </w:pPr>
            <w:r>
              <w:t>21.00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1"/>
            </w:pPr>
            <w:r>
              <w:t>254.00</w:t>
            </w:r>
          </w:p>
        </w:tc>
        <w:tc>
          <w:tcPr>
            <w:tcW w:w="1095" w:type="dxa"/>
            <w:vAlign w:val="center"/>
          </w:tcPr>
          <w:p>
            <w:pPr>
              <w:pStyle w:val="11"/>
            </w:pPr>
          </w:p>
        </w:tc>
        <w:tc>
          <w:tcPr>
            <w:tcW w:w="1095" w:type="dxa"/>
            <w:vAlign w:val="center"/>
          </w:tcPr>
          <w:p>
            <w:pPr>
              <w:pStyle w:val="11"/>
            </w:pPr>
            <w:r>
              <w:t>254.00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2080999</w:t>
            </w:r>
          </w:p>
        </w:tc>
        <w:tc>
          <w:tcPr>
            <w:tcW w:w="1095" w:type="dxa"/>
            <w:vAlign w:val="center"/>
          </w:tcPr>
          <w:p>
            <w:pPr>
              <w:pStyle w:val="12"/>
            </w:pPr>
            <w:r>
              <w:t>其他退役安置支出</w:t>
            </w:r>
          </w:p>
        </w:tc>
        <w:tc>
          <w:tcPr>
            <w:tcW w:w="1095" w:type="dxa"/>
            <w:vAlign w:val="center"/>
          </w:tcPr>
          <w:p>
            <w:pPr>
              <w:pStyle w:val="11"/>
            </w:pPr>
            <w:r>
              <w:t>254.00</w:t>
            </w:r>
          </w:p>
        </w:tc>
        <w:tc>
          <w:tcPr>
            <w:tcW w:w="1095" w:type="dxa"/>
            <w:vAlign w:val="center"/>
          </w:tcPr>
          <w:p>
            <w:pPr>
              <w:pStyle w:val="11"/>
            </w:pPr>
          </w:p>
        </w:tc>
        <w:tc>
          <w:tcPr>
            <w:tcW w:w="1095" w:type="dxa"/>
            <w:vAlign w:val="center"/>
          </w:tcPr>
          <w:p>
            <w:pPr>
              <w:pStyle w:val="11"/>
            </w:pPr>
            <w:r>
              <w:t>254.00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59.00</w:t>
            </w:r>
          </w:p>
        </w:tc>
        <w:tc>
          <w:tcPr>
            <w:tcW w:w="1095" w:type="dxa"/>
            <w:vAlign w:val="center"/>
          </w:tcPr>
          <w:p>
            <w:pPr>
              <w:pStyle w:val="11"/>
            </w:pPr>
            <w:r>
              <w:t>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59.00</w:t>
            </w:r>
          </w:p>
        </w:tc>
        <w:tc>
          <w:tcPr>
            <w:tcW w:w="1095" w:type="dxa"/>
            <w:vAlign w:val="center"/>
          </w:tcPr>
          <w:p>
            <w:pPr>
              <w:pStyle w:val="11"/>
            </w:pPr>
            <w:r>
              <w:t>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59.00</w:t>
            </w:r>
          </w:p>
        </w:tc>
        <w:tc>
          <w:tcPr>
            <w:tcW w:w="1095" w:type="dxa"/>
            <w:vAlign w:val="center"/>
          </w:tcPr>
          <w:p>
            <w:pPr>
              <w:pStyle w:val="11"/>
            </w:pPr>
            <w:r>
              <w:t>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757.00</w:t>
            </w:r>
          </w:p>
        </w:tc>
        <w:tc>
          <w:tcPr>
            <w:tcW w:w="1095" w:type="dxa"/>
            <w:vAlign w:val="center"/>
          </w:tcPr>
          <w:p>
            <w:pPr>
              <w:pStyle w:val="11"/>
            </w:pPr>
            <w:r>
              <w:t>7.00</w:t>
            </w:r>
          </w:p>
        </w:tc>
        <w:tc>
          <w:tcPr>
            <w:tcW w:w="1095" w:type="dxa"/>
            <w:vAlign w:val="center"/>
          </w:tcPr>
          <w:p>
            <w:pPr>
              <w:pStyle w:val="11"/>
            </w:pPr>
            <w:r>
              <w:t>750.00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21101</w:t>
            </w:r>
          </w:p>
        </w:tc>
        <w:tc>
          <w:tcPr>
            <w:tcW w:w="1095" w:type="dxa"/>
            <w:vAlign w:val="center"/>
          </w:tcPr>
          <w:p>
            <w:pPr>
              <w:pStyle w:val="12"/>
            </w:pPr>
            <w:r>
              <w:t>环境保护管理事务</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2110101</w:t>
            </w:r>
          </w:p>
        </w:tc>
        <w:tc>
          <w:tcPr>
            <w:tcW w:w="1095" w:type="dxa"/>
            <w:vAlign w:val="center"/>
          </w:tcPr>
          <w:p>
            <w:pPr>
              <w:pStyle w:val="12"/>
            </w:pPr>
            <w:r>
              <w:t>行政运行</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21103</w:t>
            </w:r>
          </w:p>
        </w:tc>
        <w:tc>
          <w:tcPr>
            <w:tcW w:w="1095" w:type="dxa"/>
            <w:vAlign w:val="center"/>
          </w:tcPr>
          <w:p>
            <w:pPr>
              <w:pStyle w:val="12"/>
            </w:pPr>
            <w:r>
              <w:t>污染防治</w:t>
            </w:r>
          </w:p>
        </w:tc>
        <w:tc>
          <w:tcPr>
            <w:tcW w:w="1095" w:type="dxa"/>
            <w:vAlign w:val="center"/>
          </w:tcPr>
          <w:p>
            <w:pPr>
              <w:pStyle w:val="11"/>
            </w:pPr>
            <w:r>
              <w:t>750.00</w:t>
            </w:r>
          </w:p>
        </w:tc>
        <w:tc>
          <w:tcPr>
            <w:tcW w:w="1095" w:type="dxa"/>
            <w:vAlign w:val="center"/>
          </w:tcPr>
          <w:p>
            <w:pPr>
              <w:pStyle w:val="11"/>
            </w:pPr>
          </w:p>
        </w:tc>
        <w:tc>
          <w:tcPr>
            <w:tcW w:w="1095" w:type="dxa"/>
            <w:vAlign w:val="center"/>
          </w:tcPr>
          <w:p>
            <w:pPr>
              <w:pStyle w:val="11"/>
            </w:pPr>
            <w:r>
              <w:t>750.00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2110301</w:t>
            </w:r>
          </w:p>
        </w:tc>
        <w:tc>
          <w:tcPr>
            <w:tcW w:w="1095" w:type="dxa"/>
            <w:vAlign w:val="center"/>
          </w:tcPr>
          <w:p>
            <w:pPr>
              <w:pStyle w:val="12"/>
            </w:pPr>
            <w:r>
              <w:t>大气</w:t>
            </w:r>
          </w:p>
        </w:tc>
        <w:tc>
          <w:tcPr>
            <w:tcW w:w="1095" w:type="dxa"/>
            <w:vAlign w:val="center"/>
          </w:tcPr>
          <w:p>
            <w:pPr>
              <w:pStyle w:val="11"/>
            </w:pPr>
            <w:r>
              <w:t>650.00</w:t>
            </w:r>
          </w:p>
        </w:tc>
        <w:tc>
          <w:tcPr>
            <w:tcW w:w="1095" w:type="dxa"/>
            <w:vAlign w:val="center"/>
          </w:tcPr>
          <w:p>
            <w:pPr>
              <w:pStyle w:val="11"/>
            </w:pPr>
          </w:p>
        </w:tc>
        <w:tc>
          <w:tcPr>
            <w:tcW w:w="1095" w:type="dxa"/>
            <w:vAlign w:val="center"/>
          </w:tcPr>
          <w:p>
            <w:pPr>
              <w:pStyle w:val="11"/>
            </w:pPr>
            <w:r>
              <w:t>650.00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2110302</w:t>
            </w:r>
          </w:p>
        </w:tc>
        <w:tc>
          <w:tcPr>
            <w:tcW w:w="1095" w:type="dxa"/>
            <w:vAlign w:val="center"/>
          </w:tcPr>
          <w:p>
            <w:pPr>
              <w:pStyle w:val="12"/>
            </w:pPr>
            <w:r>
              <w:t>水体</w:t>
            </w: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r>
              <w:t>100.00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9474.70</w:t>
            </w:r>
          </w:p>
        </w:tc>
        <w:tc>
          <w:tcPr>
            <w:tcW w:w="1095" w:type="dxa"/>
            <w:vAlign w:val="center"/>
          </w:tcPr>
          <w:p>
            <w:pPr>
              <w:pStyle w:val="11"/>
            </w:pPr>
            <w:r>
              <w:t>1061.44</w:t>
            </w:r>
          </w:p>
        </w:tc>
        <w:tc>
          <w:tcPr>
            <w:tcW w:w="1095" w:type="dxa"/>
            <w:vAlign w:val="center"/>
          </w:tcPr>
          <w:p>
            <w:pPr>
              <w:pStyle w:val="11"/>
            </w:pPr>
            <w:r>
              <w:t>8413.26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21201</w:t>
            </w:r>
          </w:p>
        </w:tc>
        <w:tc>
          <w:tcPr>
            <w:tcW w:w="1095" w:type="dxa"/>
            <w:vAlign w:val="center"/>
          </w:tcPr>
          <w:p>
            <w:pPr>
              <w:pStyle w:val="12"/>
            </w:pPr>
            <w:r>
              <w:t>城乡社区管理事务</w:t>
            </w:r>
          </w:p>
        </w:tc>
        <w:tc>
          <w:tcPr>
            <w:tcW w:w="1095" w:type="dxa"/>
            <w:vAlign w:val="center"/>
          </w:tcPr>
          <w:p>
            <w:pPr>
              <w:pStyle w:val="11"/>
            </w:pPr>
            <w:r>
              <w:t>2405.74</w:t>
            </w:r>
          </w:p>
        </w:tc>
        <w:tc>
          <w:tcPr>
            <w:tcW w:w="1095" w:type="dxa"/>
            <w:vAlign w:val="center"/>
          </w:tcPr>
          <w:p>
            <w:pPr>
              <w:pStyle w:val="11"/>
            </w:pPr>
            <w:r>
              <w:t>1061.44</w:t>
            </w:r>
          </w:p>
        </w:tc>
        <w:tc>
          <w:tcPr>
            <w:tcW w:w="1095" w:type="dxa"/>
            <w:vAlign w:val="center"/>
          </w:tcPr>
          <w:p>
            <w:pPr>
              <w:pStyle w:val="11"/>
            </w:pPr>
            <w:r>
              <w:t>1344.30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2120101</w:t>
            </w:r>
          </w:p>
        </w:tc>
        <w:tc>
          <w:tcPr>
            <w:tcW w:w="1095" w:type="dxa"/>
            <w:vAlign w:val="center"/>
          </w:tcPr>
          <w:p>
            <w:pPr>
              <w:pStyle w:val="12"/>
            </w:pPr>
            <w:r>
              <w:t>行政运行</w:t>
            </w:r>
          </w:p>
        </w:tc>
        <w:tc>
          <w:tcPr>
            <w:tcW w:w="1095" w:type="dxa"/>
            <w:vAlign w:val="center"/>
          </w:tcPr>
          <w:p>
            <w:pPr>
              <w:pStyle w:val="11"/>
            </w:pPr>
            <w:r>
              <w:t>1061.44</w:t>
            </w:r>
          </w:p>
        </w:tc>
        <w:tc>
          <w:tcPr>
            <w:tcW w:w="1095" w:type="dxa"/>
            <w:vAlign w:val="center"/>
          </w:tcPr>
          <w:p>
            <w:pPr>
              <w:pStyle w:val="11"/>
            </w:pPr>
            <w:r>
              <w:t>1061.44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2120104</w:t>
            </w:r>
          </w:p>
        </w:tc>
        <w:tc>
          <w:tcPr>
            <w:tcW w:w="1095" w:type="dxa"/>
            <w:vAlign w:val="center"/>
          </w:tcPr>
          <w:p>
            <w:pPr>
              <w:pStyle w:val="12"/>
            </w:pPr>
            <w:r>
              <w:t>城管执法</w:t>
            </w:r>
          </w:p>
        </w:tc>
        <w:tc>
          <w:tcPr>
            <w:tcW w:w="1095" w:type="dxa"/>
            <w:vAlign w:val="center"/>
          </w:tcPr>
          <w:p>
            <w:pPr>
              <w:pStyle w:val="11"/>
            </w:pPr>
            <w:r>
              <w:t>716.00</w:t>
            </w:r>
          </w:p>
        </w:tc>
        <w:tc>
          <w:tcPr>
            <w:tcW w:w="1095" w:type="dxa"/>
            <w:vAlign w:val="center"/>
          </w:tcPr>
          <w:p>
            <w:pPr>
              <w:pStyle w:val="11"/>
            </w:pPr>
          </w:p>
        </w:tc>
        <w:tc>
          <w:tcPr>
            <w:tcW w:w="1095" w:type="dxa"/>
            <w:vAlign w:val="center"/>
          </w:tcPr>
          <w:p>
            <w:pPr>
              <w:pStyle w:val="11"/>
            </w:pPr>
            <w:r>
              <w:t>716.00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2120199</w:t>
            </w:r>
          </w:p>
        </w:tc>
        <w:tc>
          <w:tcPr>
            <w:tcW w:w="1095" w:type="dxa"/>
            <w:vAlign w:val="center"/>
          </w:tcPr>
          <w:p>
            <w:pPr>
              <w:pStyle w:val="12"/>
            </w:pPr>
            <w:r>
              <w:t>其他城乡社区管理事务支出</w:t>
            </w:r>
          </w:p>
        </w:tc>
        <w:tc>
          <w:tcPr>
            <w:tcW w:w="1095" w:type="dxa"/>
            <w:vAlign w:val="center"/>
          </w:tcPr>
          <w:p>
            <w:pPr>
              <w:pStyle w:val="11"/>
            </w:pPr>
            <w:r>
              <w:t>628.30</w:t>
            </w:r>
          </w:p>
        </w:tc>
        <w:tc>
          <w:tcPr>
            <w:tcW w:w="1095" w:type="dxa"/>
            <w:vAlign w:val="center"/>
          </w:tcPr>
          <w:p>
            <w:pPr>
              <w:pStyle w:val="11"/>
            </w:pPr>
          </w:p>
        </w:tc>
        <w:tc>
          <w:tcPr>
            <w:tcW w:w="1095" w:type="dxa"/>
            <w:vAlign w:val="center"/>
          </w:tcPr>
          <w:p>
            <w:pPr>
              <w:pStyle w:val="11"/>
            </w:pPr>
            <w:r>
              <w:t>628.30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21205</w:t>
            </w:r>
          </w:p>
        </w:tc>
        <w:tc>
          <w:tcPr>
            <w:tcW w:w="1095" w:type="dxa"/>
            <w:vAlign w:val="center"/>
          </w:tcPr>
          <w:p>
            <w:pPr>
              <w:pStyle w:val="12"/>
            </w:pPr>
            <w:r>
              <w:t>城乡社区环境卫生</w:t>
            </w:r>
          </w:p>
        </w:tc>
        <w:tc>
          <w:tcPr>
            <w:tcW w:w="1095" w:type="dxa"/>
            <w:vAlign w:val="center"/>
          </w:tcPr>
          <w:p>
            <w:pPr>
              <w:pStyle w:val="11"/>
            </w:pPr>
            <w:r>
              <w:t>3494.07</w:t>
            </w:r>
          </w:p>
        </w:tc>
        <w:tc>
          <w:tcPr>
            <w:tcW w:w="1095" w:type="dxa"/>
            <w:vAlign w:val="center"/>
          </w:tcPr>
          <w:p>
            <w:pPr>
              <w:pStyle w:val="11"/>
            </w:pPr>
          </w:p>
        </w:tc>
        <w:tc>
          <w:tcPr>
            <w:tcW w:w="1095" w:type="dxa"/>
            <w:vAlign w:val="center"/>
          </w:tcPr>
          <w:p>
            <w:pPr>
              <w:pStyle w:val="11"/>
            </w:pPr>
            <w:r>
              <w:t>3494.07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2120501</w:t>
            </w:r>
          </w:p>
        </w:tc>
        <w:tc>
          <w:tcPr>
            <w:tcW w:w="1095" w:type="dxa"/>
            <w:vAlign w:val="center"/>
          </w:tcPr>
          <w:p>
            <w:pPr>
              <w:pStyle w:val="12"/>
            </w:pPr>
            <w:r>
              <w:t>城乡社区环境卫生</w:t>
            </w:r>
          </w:p>
        </w:tc>
        <w:tc>
          <w:tcPr>
            <w:tcW w:w="1095" w:type="dxa"/>
            <w:vAlign w:val="center"/>
          </w:tcPr>
          <w:p>
            <w:pPr>
              <w:pStyle w:val="11"/>
            </w:pPr>
            <w:r>
              <w:t>3494.07</w:t>
            </w:r>
          </w:p>
        </w:tc>
        <w:tc>
          <w:tcPr>
            <w:tcW w:w="1095" w:type="dxa"/>
            <w:vAlign w:val="center"/>
          </w:tcPr>
          <w:p>
            <w:pPr>
              <w:pStyle w:val="11"/>
            </w:pPr>
          </w:p>
        </w:tc>
        <w:tc>
          <w:tcPr>
            <w:tcW w:w="1095" w:type="dxa"/>
            <w:vAlign w:val="center"/>
          </w:tcPr>
          <w:p>
            <w:pPr>
              <w:pStyle w:val="11"/>
            </w:pPr>
            <w:r>
              <w:t>3494.07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1064.89</w:t>
            </w:r>
          </w:p>
        </w:tc>
        <w:tc>
          <w:tcPr>
            <w:tcW w:w="1095" w:type="dxa"/>
            <w:vAlign w:val="center"/>
          </w:tcPr>
          <w:p>
            <w:pPr>
              <w:pStyle w:val="11"/>
            </w:pPr>
          </w:p>
        </w:tc>
        <w:tc>
          <w:tcPr>
            <w:tcW w:w="1095" w:type="dxa"/>
            <w:vAlign w:val="center"/>
          </w:tcPr>
          <w:p>
            <w:pPr>
              <w:pStyle w:val="11"/>
            </w:pPr>
            <w:r>
              <w:t>1064.89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2120899</w:t>
            </w:r>
          </w:p>
        </w:tc>
        <w:tc>
          <w:tcPr>
            <w:tcW w:w="1095" w:type="dxa"/>
            <w:vAlign w:val="center"/>
          </w:tcPr>
          <w:p>
            <w:pPr>
              <w:pStyle w:val="12"/>
            </w:pPr>
            <w:r>
              <w:t>其他国有土地使用权出让收入安排的支出</w:t>
            </w:r>
          </w:p>
        </w:tc>
        <w:tc>
          <w:tcPr>
            <w:tcW w:w="1095" w:type="dxa"/>
            <w:vAlign w:val="center"/>
          </w:tcPr>
          <w:p>
            <w:pPr>
              <w:pStyle w:val="11"/>
            </w:pPr>
            <w:r>
              <w:t>1064.89</w:t>
            </w:r>
          </w:p>
        </w:tc>
        <w:tc>
          <w:tcPr>
            <w:tcW w:w="1095" w:type="dxa"/>
            <w:vAlign w:val="center"/>
          </w:tcPr>
          <w:p>
            <w:pPr>
              <w:pStyle w:val="11"/>
            </w:pPr>
          </w:p>
        </w:tc>
        <w:tc>
          <w:tcPr>
            <w:tcW w:w="1095" w:type="dxa"/>
            <w:vAlign w:val="center"/>
          </w:tcPr>
          <w:p>
            <w:pPr>
              <w:pStyle w:val="11"/>
            </w:pPr>
            <w:r>
              <w:t>1064.89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21213</w:t>
            </w:r>
          </w:p>
        </w:tc>
        <w:tc>
          <w:tcPr>
            <w:tcW w:w="1095" w:type="dxa"/>
            <w:vAlign w:val="center"/>
          </w:tcPr>
          <w:p>
            <w:pPr>
              <w:pStyle w:val="12"/>
            </w:pPr>
            <w:r>
              <w:t>城市基础设施配套费安排的支出</w:t>
            </w: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r>
              <w:t>2000.00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2121301</w:t>
            </w:r>
          </w:p>
        </w:tc>
        <w:tc>
          <w:tcPr>
            <w:tcW w:w="1095" w:type="dxa"/>
            <w:vAlign w:val="center"/>
          </w:tcPr>
          <w:p>
            <w:pPr>
              <w:pStyle w:val="12"/>
            </w:pPr>
            <w:r>
              <w:t>城市公共设施</w:t>
            </w:r>
          </w:p>
        </w:tc>
        <w:tc>
          <w:tcPr>
            <w:tcW w:w="1095" w:type="dxa"/>
            <w:vAlign w:val="center"/>
          </w:tcPr>
          <w:p>
            <w:pPr>
              <w:pStyle w:val="11"/>
            </w:pPr>
            <w:r>
              <w:t>1642.41</w:t>
            </w:r>
          </w:p>
        </w:tc>
        <w:tc>
          <w:tcPr>
            <w:tcW w:w="1095" w:type="dxa"/>
            <w:vAlign w:val="center"/>
          </w:tcPr>
          <w:p>
            <w:pPr>
              <w:pStyle w:val="11"/>
            </w:pPr>
          </w:p>
        </w:tc>
        <w:tc>
          <w:tcPr>
            <w:tcW w:w="1095" w:type="dxa"/>
            <w:vAlign w:val="center"/>
          </w:tcPr>
          <w:p>
            <w:pPr>
              <w:pStyle w:val="11"/>
            </w:pPr>
            <w:r>
              <w:t>1642.41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2121302</w:t>
            </w:r>
          </w:p>
        </w:tc>
        <w:tc>
          <w:tcPr>
            <w:tcW w:w="1095" w:type="dxa"/>
            <w:vAlign w:val="center"/>
          </w:tcPr>
          <w:p>
            <w:pPr>
              <w:pStyle w:val="12"/>
            </w:pPr>
            <w:r>
              <w:t>城市环境卫生</w:t>
            </w:r>
          </w:p>
        </w:tc>
        <w:tc>
          <w:tcPr>
            <w:tcW w:w="1095" w:type="dxa"/>
            <w:vAlign w:val="center"/>
          </w:tcPr>
          <w:p>
            <w:pPr>
              <w:pStyle w:val="11"/>
            </w:pPr>
            <w:r>
              <w:t>357.59</w:t>
            </w:r>
          </w:p>
        </w:tc>
        <w:tc>
          <w:tcPr>
            <w:tcW w:w="1095" w:type="dxa"/>
            <w:vAlign w:val="center"/>
          </w:tcPr>
          <w:p>
            <w:pPr>
              <w:pStyle w:val="11"/>
            </w:pPr>
          </w:p>
        </w:tc>
        <w:tc>
          <w:tcPr>
            <w:tcW w:w="1095" w:type="dxa"/>
            <w:vAlign w:val="center"/>
          </w:tcPr>
          <w:p>
            <w:pPr>
              <w:pStyle w:val="11"/>
            </w:pPr>
            <w:r>
              <w:t>357.59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21214</w:t>
            </w:r>
          </w:p>
        </w:tc>
        <w:tc>
          <w:tcPr>
            <w:tcW w:w="1095" w:type="dxa"/>
            <w:vAlign w:val="center"/>
          </w:tcPr>
          <w:p>
            <w:pPr>
              <w:pStyle w:val="12"/>
            </w:pPr>
            <w:r>
              <w:t>污水处理费安排的支出</w:t>
            </w:r>
          </w:p>
        </w:tc>
        <w:tc>
          <w:tcPr>
            <w:tcW w:w="1095" w:type="dxa"/>
            <w:vAlign w:val="center"/>
          </w:tcPr>
          <w:p>
            <w:pPr>
              <w:pStyle w:val="11"/>
            </w:pPr>
            <w:r>
              <w:t>510.00</w:t>
            </w:r>
          </w:p>
        </w:tc>
        <w:tc>
          <w:tcPr>
            <w:tcW w:w="1095" w:type="dxa"/>
            <w:vAlign w:val="center"/>
          </w:tcPr>
          <w:p>
            <w:pPr>
              <w:pStyle w:val="11"/>
            </w:pPr>
          </w:p>
        </w:tc>
        <w:tc>
          <w:tcPr>
            <w:tcW w:w="1095" w:type="dxa"/>
            <w:vAlign w:val="center"/>
          </w:tcPr>
          <w:p>
            <w:pPr>
              <w:pStyle w:val="11"/>
            </w:pPr>
            <w:r>
              <w:t>510.00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2121401</w:t>
            </w:r>
          </w:p>
        </w:tc>
        <w:tc>
          <w:tcPr>
            <w:tcW w:w="1095" w:type="dxa"/>
            <w:vAlign w:val="center"/>
          </w:tcPr>
          <w:p>
            <w:pPr>
              <w:pStyle w:val="12"/>
            </w:pPr>
            <w:r>
              <w:t>污水处理设施建设和运营</w:t>
            </w:r>
          </w:p>
        </w:tc>
        <w:tc>
          <w:tcPr>
            <w:tcW w:w="1095" w:type="dxa"/>
            <w:vAlign w:val="center"/>
          </w:tcPr>
          <w:p>
            <w:pPr>
              <w:pStyle w:val="11"/>
            </w:pPr>
            <w:r>
              <w:t>510.00</w:t>
            </w:r>
          </w:p>
        </w:tc>
        <w:tc>
          <w:tcPr>
            <w:tcW w:w="1095" w:type="dxa"/>
            <w:vAlign w:val="center"/>
          </w:tcPr>
          <w:p>
            <w:pPr>
              <w:pStyle w:val="11"/>
            </w:pPr>
          </w:p>
        </w:tc>
        <w:tc>
          <w:tcPr>
            <w:tcW w:w="1095" w:type="dxa"/>
            <w:vAlign w:val="center"/>
          </w:tcPr>
          <w:p>
            <w:pPr>
              <w:pStyle w:val="11"/>
            </w:pPr>
            <w:r>
              <w:t>510.00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2130799</w:t>
            </w:r>
          </w:p>
        </w:tc>
        <w:tc>
          <w:tcPr>
            <w:tcW w:w="1095" w:type="dxa"/>
            <w:vAlign w:val="center"/>
          </w:tcPr>
          <w:p>
            <w:pPr>
              <w:pStyle w:val="12"/>
            </w:pPr>
            <w:r>
              <w:t>其他农村综合改革支出</w:t>
            </w: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r>
              <w:t>893.20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73.00</w:t>
            </w:r>
          </w:p>
        </w:tc>
        <w:tc>
          <w:tcPr>
            <w:tcW w:w="1095" w:type="dxa"/>
            <w:vAlign w:val="center"/>
          </w:tcPr>
          <w:p>
            <w:pPr>
              <w:pStyle w:val="11"/>
            </w:pPr>
            <w:r>
              <w:t>73.00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73.00</w:t>
            </w:r>
          </w:p>
        </w:tc>
        <w:tc>
          <w:tcPr>
            <w:tcW w:w="1095" w:type="dxa"/>
            <w:vAlign w:val="center"/>
          </w:tcPr>
          <w:p>
            <w:pPr>
              <w:pStyle w:val="11"/>
            </w:pPr>
            <w:r>
              <w:t>73.00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73.00</w:t>
            </w:r>
          </w:p>
        </w:tc>
        <w:tc>
          <w:tcPr>
            <w:tcW w:w="1095" w:type="dxa"/>
            <w:vAlign w:val="center"/>
          </w:tcPr>
          <w:p>
            <w:pPr>
              <w:pStyle w:val="11"/>
            </w:pPr>
            <w:r>
              <w:t>73.00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229</w:t>
            </w:r>
          </w:p>
        </w:tc>
        <w:tc>
          <w:tcPr>
            <w:tcW w:w="1095" w:type="dxa"/>
            <w:vAlign w:val="center"/>
          </w:tcPr>
          <w:p>
            <w:pPr>
              <w:pStyle w:val="12"/>
            </w:pPr>
            <w:r>
              <w:t>其他支出</w:t>
            </w: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22904</w:t>
            </w:r>
          </w:p>
        </w:tc>
        <w:tc>
          <w:tcPr>
            <w:tcW w:w="1095" w:type="dxa"/>
            <w:vAlign w:val="center"/>
          </w:tcPr>
          <w:p>
            <w:pPr>
              <w:pStyle w:val="12"/>
            </w:pPr>
            <w:r>
              <w:t>其他政府性基金及对应专项债务收入安排的支出</w:t>
            </w: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2290402</w:t>
            </w:r>
          </w:p>
        </w:tc>
        <w:tc>
          <w:tcPr>
            <w:tcW w:w="1095" w:type="dxa"/>
            <w:vAlign w:val="center"/>
          </w:tcPr>
          <w:p>
            <w:pPr>
              <w:pStyle w:val="12"/>
            </w:pPr>
            <w:r>
              <w:t>其他地方自行试点项目收益专项债券收入安排的支出</w:t>
            </w: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r>
              <w:t>9500.00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7895.23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3574.89</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370.00</w:t>
            </w:r>
          </w:p>
        </w:tc>
        <w:tc>
          <w:tcPr>
            <w:tcW w:w="1232" w:type="dxa"/>
            <w:vAlign w:val="center"/>
          </w:tcPr>
          <w:p>
            <w:pPr>
              <w:pStyle w:val="11"/>
            </w:pPr>
            <w:r>
              <w:t>370.00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59.00</w:t>
            </w:r>
          </w:p>
        </w:tc>
        <w:tc>
          <w:tcPr>
            <w:tcW w:w="1232" w:type="dxa"/>
            <w:vAlign w:val="center"/>
          </w:tcPr>
          <w:p>
            <w:pPr>
              <w:pStyle w:val="11"/>
            </w:pPr>
            <w:r>
              <w:t>59.00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757.00</w:t>
            </w:r>
          </w:p>
        </w:tc>
        <w:tc>
          <w:tcPr>
            <w:tcW w:w="1232" w:type="dxa"/>
            <w:vAlign w:val="center"/>
          </w:tcPr>
          <w:p>
            <w:pPr>
              <w:pStyle w:val="11"/>
            </w:pPr>
            <w:r>
              <w:t>757.00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9474.70</w:t>
            </w:r>
          </w:p>
        </w:tc>
        <w:tc>
          <w:tcPr>
            <w:tcW w:w="1232" w:type="dxa"/>
            <w:vAlign w:val="center"/>
          </w:tcPr>
          <w:p>
            <w:pPr>
              <w:pStyle w:val="11"/>
            </w:pPr>
            <w:r>
              <w:t>5899.81</w:t>
            </w:r>
          </w:p>
        </w:tc>
        <w:tc>
          <w:tcPr>
            <w:tcW w:w="1232" w:type="dxa"/>
            <w:vAlign w:val="center"/>
          </w:tcPr>
          <w:p>
            <w:pPr>
              <w:pStyle w:val="11"/>
            </w:pPr>
            <w:r>
              <w:t>3574.89</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893.20</w:t>
            </w:r>
          </w:p>
        </w:tc>
        <w:tc>
          <w:tcPr>
            <w:tcW w:w="1232" w:type="dxa"/>
            <w:vAlign w:val="center"/>
          </w:tcPr>
          <w:p>
            <w:pPr>
              <w:pStyle w:val="11"/>
            </w:pPr>
            <w:r>
              <w:t>893.20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73.00</w:t>
            </w:r>
          </w:p>
        </w:tc>
        <w:tc>
          <w:tcPr>
            <w:tcW w:w="1232" w:type="dxa"/>
            <w:vAlign w:val="center"/>
          </w:tcPr>
          <w:p>
            <w:pPr>
              <w:pStyle w:val="11"/>
            </w:pPr>
            <w:r>
              <w:t>73.00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r>
              <w:t>9500.00</w:t>
            </w:r>
          </w:p>
        </w:tc>
        <w:tc>
          <w:tcPr>
            <w:tcW w:w="1232" w:type="dxa"/>
            <w:vAlign w:val="center"/>
          </w:tcPr>
          <w:p>
            <w:pPr>
              <w:pStyle w:val="11"/>
            </w:pPr>
          </w:p>
        </w:tc>
        <w:tc>
          <w:tcPr>
            <w:tcW w:w="1232" w:type="dxa"/>
            <w:vAlign w:val="center"/>
          </w:tcPr>
          <w:p>
            <w:pPr>
              <w:pStyle w:val="11"/>
            </w:pPr>
            <w:r>
              <w:t>9500.00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11470.12</w:t>
            </w:r>
          </w:p>
        </w:tc>
        <w:tc>
          <w:tcPr>
            <w:tcW w:w="1232" w:type="dxa"/>
            <w:vAlign w:val="center"/>
          </w:tcPr>
          <w:p>
            <w:pPr>
              <w:pStyle w:val="14"/>
            </w:pPr>
            <w:r>
              <w:t>本年支出合计</w:t>
            </w:r>
          </w:p>
        </w:tc>
        <w:tc>
          <w:tcPr>
            <w:tcW w:w="1232" w:type="dxa"/>
            <w:vAlign w:val="center"/>
          </w:tcPr>
          <w:p>
            <w:pPr>
              <w:pStyle w:val="15"/>
            </w:pPr>
            <w:r>
              <w:t>21126.90</w:t>
            </w:r>
          </w:p>
        </w:tc>
        <w:tc>
          <w:tcPr>
            <w:tcW w:w="1232" w:type="dxa"/>
            <w:vAlign w:val="center"/>
          </w:tcPr>
          <w:p>
            <w:pPr>
              <w:pStyle w:val="15"/>
            </w:pPr>
            <w:r>
              <w:t>8052.01</w:t>
            </w:r>
          </w:p>
        </w:tc>
        <w:tc>
          <w:tcPr>
            <w:tcW w:w="1232" w:type="dxa"/>
            <w:vAlign w:val="center"/>
          </w:tcPr>
          <w:p>
            <w:pPr>
              <w:pStyle w:val="15"/>
            </w:pPr>
            <w:r>
              <w:t>13074.89</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9656.78</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156.78</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r>
              <w:t>9500.00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21126.90</w:t>
            </w:r>
          </w:p>
        </w:tc>
        <w:tc>
          <w:tcPr>
            <w:tcW w:w="1232" w:type="dxa"/>
            <w:vAlign w:val="center"/>
          </w:tcPr>
          <w:p>
            <w:pPr>
              <w:pStyle w:val="14"/>
            </w:pPr>
            <w:r>
              <w:t>支出总计</w:t>
            </w:r>
          </w:p>
        </w:tc>
        <w:tc>
          <w:tcPr>
            <w:tcW w:w="1232" w:type="dxa"/>
            <w:vAlign w:val="center"/>
          </w:tcPr>
          <w:p>
            <w:pPr>
              <w:pStyle w:val="15"/>
            </w:pPr>
            <w:r>
              <w:t>21126.90</w:t>
            </w:r>
          </w:p>
        </w:tc>
        <w:tc>
          <w:tcPr>
            <w:tcW w:w="1232" w:type="dxa"/>
            <w:vAlign w:val="center"/>
          </w:tcPr>
          <w:p>
            <w:pPr>
              <w:pStyle w:val="15"/>
            </w:pPr>
            <w:r>
              <w:t>8052.01</w:t>
            </w:r>
          </w:p>
        </w:tc>
        <w:tc>
          <w:tcPr>
            <w:tcW w:w="1232" w:type="dxa"/>
            <w:vAlign w:val="center"/>
          </w:tcPr>
          <w:p>
            <w:pPr>
              <w:pStyle w:val="15"/>
            </w:pPr>
            <w:r>
              <w:t>13074.89</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8052.01</w:t>
            </w:r>
          </w:p>
        </w:tc>
        <w:tc>
          <w:tcPr>
            <w:tcW w:w="1643" w:type="dxa"/>
            <w:vAlign w:val="center"/>
          </w:tcPr>
          <w:p>
            <w:pPr>
              <w:pStyle w:val="15"/>
            </w:pPr>
            <w:r>
              <w:t>1316.44</w:t>
            </w:r>
          </w:p>
        </w:tc>
        <w:tc>
          <w:tcPr>
            <w:tcW w:w="1643" w:type="dxa"/>
            <w:vAlign w:val="center"/>
          </w:tcPr>
          <w:p>
            <w:pPr>
              <w:pStyle w:val="15"/>
            </w:pPr>
            <w:r>
              <w:t>6735.57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370.00</w:t>
            </w:r>
          </w:p>
        </w:tc>
        <w:tc>
          <w:tcPr>
            <w:tcW w:w="1643" w:type="dxa"/>
            <w:vAlign w:val="center"/>
          </w:tcPr>
          <w:p>
            <w:pPr>
              <w:pStyle w:val="11"/>
            </w:pPr>
            <w:r>
              <w:t>116.00</w:t>
            </w:r>
          </w:p>
        </w:tc>
        <w:tc>
          <w:tcPr>
            <w:tcW w:w="1643" w:type="dxa"/>
            <w:vAlign w:val="center"/>
          </w:tcPr>
          <w:p>
            <w:pPr>
              <w:pStyle w:val="11"/>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116.00</w:t>
            </w:r>
          </w:p>
        </w:tc>
        <w:tc>
          <w:tcPr>
            <w:tcW w:w="1643" w:type="dxa"/>
            <w:vAlign w:val="center"/>
          </w:tcPr>
          <w:p>
            <w:pPr>
              <w:pStyle w:val="11"/>
            </w:pPr>
            <w:r>
              <w:t>116.00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95.00</w:t>
            </w:r>
          </w:p>
        </w:tc>
        <w:tc>
          <w:tcPr>
            <w:tcW w:w="1643" w:type="dxa"/>
            <w:vAlign w:val="center"/>
          </w:tcPr>
          <w:p>
            <w:pPr>
              <w:pStyle w:val="11"/>
            </w:pPr>
            <w:r>
              <w:t>95.00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21.00</w:t>
            </w:r>
          </w:p>
        </w:tc>
        <w:tc>
          <w:tcPr>
            <w:tcW w:w="1643" w:type="dxa"/>
            <w:vAlign w:val="center"/>
          </w:tcPr>
          <w:p>
            <w:pPr>
              <w:pStyle w:val="11"/>
            </w:pPr>
            <w:r>
              <w:t>21.00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1"/>
            </w:pPr>
            <w:r>
              <w:t>254.00</w:t>
            </w:r>
          </w:p>
        </w:tc>
        <w:tc>
          <w:tcPr>
            <w:tcW w:w="1643" w:type="dxa"/>
            <w:vAlign w:val="center"/>
          </w:tcPr>
          <w:p>
            <w:pPr>
              <w:pStyle w:val="11"/>
            </w:pPr>
          </w:p>
        </w:tc>
        <w:tc>
          <w:tcPr>
            <w:tcW w:w="1643" w:type="dxa"/>
            <w:vAlign w:val="center"/>
          </w:tcPr>
          <w:p>
            <w:pPr>
              <w:pStyle w:val="11"/>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2080999</w:t>
            </w:r>
          </w:p>
        </w:tc>
        <w:tc>
          <w:tcPr>
            <w:tcW w:w="1643" w:type="dxa"/>
            <w:vAlign w:val="center"/>
          </w:tcPr>
          <w:p>
            <w:pPr>
              <w:pStyle w:val="12"/>
            </w:pPr>
            <w:r>
              <w:t>其他退役安置支出</w:t>
            </w:r>
          </w:p>
        </w:tc>
        <w:tc>
          <w:tcPr>
            <w:tcW w:w="1643" w:type="dxa"/>
            <w:vAlign w:val="center"/>
          </w:tcPr>
          <w:p>
            <w:pPr>
              <w:pStyle w:val="11"/>
            </w:pPr>
            <w:r>
              <w:t>254.00</w:t>
            </w:r>
          </w:p>
        </w:tc>
        <w:tc>
          <w:tcPr>
            <w:tcW w:w="1643" w:type="dxa"/>
            <w:vAlign w:val="center"/>
          </w:tcPr>
          <w:p>
            <w:pPr>
              <w:pStyle w:val="11"/>
            </w:pPr>
          </w:p>
        </w:tc>
        <w:tc>
          <w:tcPr>
            <w:tcW w:w="1643" w:type="dxa"/>
            <w:vAlign w:val="center"/>
          </w:tcPr>
          <w:p>
            <w:pPr>
              <w:pStyle w:val="11"/>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59.00</w:t>
            </w:r>
          </w:p>
        </w:tc>
        <w:tc>
          <w:tcPr>
            <w:tcW w:w="1643" w:type="dxa"/>
            <w:vAlign w:val="center"/>
          </w:tcPr>
          <w:p>
            <w:pPr>
              <w:pStyle w:val="11"/>
            </w:pPr>
            <w:r>
              <w:t>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59.00</w:t>
            </w:r>
          </w:p>
        </w:tc>
        <w:tc>
          <w:tcPr>
            <w:tcW w:w="1643" w:type="dxa"/>
            <w:vAlign w:val="center"/>
          </w:tcPr>
          <w:p>
            <w:pPr>
              <w:pStyle w:val="11"/>
            </w:pPr>
            <w:r>
              <w:t>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59.00</w:t>
            </w:r>
          </w:p>
        </w:tc>
        <w:tc>
          <w:tcPr>
            <w:tcW w:w="1643" w:type="dxa"/>
            <w:vAlign w:val="center"/>
          </w:tcPr>
          <w:p>
            <w:pPr>
              <w:pStyle w:val="11"/>
            </w:pPr>
            <w:r>
              <w:t>59.00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757.00</w:t>
            </w:r>
          </w:p>
        </w:tc>
        <w:tc>
          <w:tcPr>
            <w:tcW w:w="1643" w:type="dxa"/>
            <w:vAlign w:val="center"/>
          </w:tcPr>
          <w:p>
            <w:pPr>
              <w:pStyle w:val="11"/>
            </w:pPr>
            <w:r>
              <w:t>7.00</w:t>
            </w:r>
          </w:p>
        </w:tc>
        <w:tc>
          <w:tcPr>
            <w:tcW w:w="1643"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21101</w:t>
            </w:r>
          </w:p>
        </w:tc>
        <w:tc>
          <w:tcPr>
            <w:tcW w:w="1643" w:type="dxa"/>
            <w:vAlign w:val="center"/>
          </w:tcPr>
          <w:p>
            <w:pPr>
              <w:pStyle w:val="12"/>
            </w:pPr>
            <w:r>
              <w:t>环境保护管理事务</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2110101</w:t>
            </w:r>
          </w:p>
        </w:tc>
        <w:tc>
          <w:tcPr>
            <w:tcW w:w="1643" w:type="dxa"/>
            <w:vAlign w:val="center"/>
          </w:tcPr>
          <w:p>
            <w:pPr>
              <w:pStyle w:val="12"/>
            </w:pPr>
            <w:r>
              <w:t>行政运行</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21103</w:t>
            </w:r>
          </w:p>
        </w:tc>
        <w:tc>
          <w:tcPr>
            <w:tcW w:w="1643" w:type="dxa"/>
            <w:vAlign w:val="center"/>
          </w:tcPr>
          <w:p>
            <w:pPr>
              <w:pStyle w:val="12"/>
            </w:pPr>
            <w:r>
              <w:t>污染防治</w:t>
            </w:r>
          </w:p>
        </w:tc>
        <w:tc>
          <w:tcPr>
            <w:tcW w:w="1643" w:type="dxa"/>
            <w:vAlign w:val="center"/>
          </w:tcPr>
          <w:p>
            <w:pPr>
              <w:pStyle w:val="11"/>
            </w:pPr>
            <w:r>
              <w:t>750.00</w:t>
            </w:r>
          </w:p>
        </w:tc>
        <w:tc>
          <w:tcPr>
            <w:tcW w:w="1643" w:type="dxa"/>
            <w:vAlign w:val="center"/>
          </w:tcPr>
          <w:p>
            <w:pPr>
              <w:pStyle w:val="11"/>
            </w:pPr>
          </w:p>
        </w:tc>
        <w:tc>
          <w:tcPr>
            <w:tcW w:w="1643" w:type="dxa"/>
            <w:vAlign w:val="center"/>
          </w:tcPr>
          <w:p>
            <w:pPr>
              <w:pStyle w:val="11"/>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2110301</w:t>
            </w:r>
          </w:p>
        </w:tc>
        <w:tc>
          <w:tcPr>
            <w:tcW w:w="1643" w:type="dxa"/>
            <w:vAlign w:val="center"/>
          </w:tcPr>
          <w:p>
            <w:pPr>
              <w:pStyle w:val="12"/>
            </w:pPr>
            <w:r>
              <w:t>大气</w:t>
            </w:r>
          </w:p>
        </w:tc>
        <w:tc>
          <w:tcPr>
            <w:tcW w:w="1643" w:type="dxa"/>
            <w:vAlign w:val="center"/>
          </w:tcPr>
          <w:p>
            <w:pPr>
              <w:pStyle w:val="11"/>
            </w:pPr>
            <w:r>
              <w:t>650.00</w:t>
            </w:r>
          </w:p>
        </w:tc>
        <w:tc>
          <w:tcPr>
            <w:tcW w:w="1643" w:type="dxa"/>
            <w:vAlign w:val="center"/>
          </w:tcPr>
          <w:p>
            <w:pPr>
              <w:pStyle w:val="11"/>
            </w:pPr>
          </w:p>
        </w:tc>
        <w:tc>
          <w:tcPr>
            <w:tcW w:w="1643" w:type="dxa"/>
            <w:vAlign w:val="center"/>
          </w:tcPr>
          <w:p>
            <w:pPr>
              <w:pStyle w:val="11"/>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2110302</w:t>
            </w:r>
          </w:p>
        </w:tc>
        <w:tc>
          <w:tcPr>
            <w:tcW w:w="1643" w:type="dxa"/>
            <w:vAlign w:val="center"/>
          </w:tcPr>
          <w:p>
            <w:pPr>
              <w:pStyle w:val="12"/>
            </w:pPr>
            <w:r>
              <w:t>水体</w:t>
            </w:r>
          </w:p>
        </w:tc>
        <w:tc>
          <w:tcPr>
            <w:tcW w:w="1643" w:type="dxa"/>
            <w:vAlign w:val="center"/>
          </w:tcPr>
          <w:p>
            <w:pPr>
              <w:pStyle w:val="11"/>
            </w:pPr>
            <w:r>
              <w:t>100.00</w:t>
            </w:r>
          </w:p>
        </w:tc>
        <w:tc>
          <w:tcPr>
            <w:tcW w:w="1643" w:type="dxa"/>
            <w:vAlign w:val="center"/>
          </w:tcPr>
          <w:p>
            <w:pPr>
              <w:pStyle w:val="11"/>
            </w:pPr>
          </w:p>
        </w:tc>
        <w:tc>
          <w:tcPr>
            <w:tcW w:w="1643"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5899.81</w:t>
            </w:r>
          </w:p>
        </w:tc>
        <w:tc>
          <w:tcPr>
            <w:tcW w:w="1643" w:type="dxa"/>
            <w:vAlign w:val="center"/>
          </w:tcPr>
          <w:p>
            <w:pPr>
              <w:pStyle w:val="11"/>
            </w:pPr>
            <w:r>
              <w:t>1061.44</w:t>
            </w:r>
          </w:p>
        </w:tc>
        <w:tc>
          <w:tcPr>
            <w:tcW w:w="1643" w:type="dxa"/>
            <w:vAlign w:val="center"/>
          </w:tcPr>
          <w:p>
            <w:pPr>
              <w:pStyle w:val="11"/>
            </w:pPr>
            <w:r>
              <w:t>4838.37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21201</w:t>
            </w:r>
          </w:p>
        </w:tc>
        <w:tc>
          <w:tcPr>
            <w:tcW w:w="1643" w:type="dxa"/>
            <w:vAlign w:val="center"/>
          </w:tcPr>
          <w:p>
            <w:pPr>
              <w:pStyle w:val="12"/>
            </w:pPr>
            <w:r>
              <w:t>城乡社区管理事务</w:t>
            </w:r>
          </w:p>
        </w:tc>
        <w:tc>
          <w:tcPr>
            <w:tcW w:w="1643" w:type="dxa"/>
            <w:vAlign w:val="center"/>
          </w:tcPr>
          <w:p>
            <w:pPr>
              <w:pStyle w:val="11"/>
            </w:pPr>
            <w:r>
              <w:t>2405.74</w:t>
            </w:r>
          </w:p>
        </w:tc>
        <w:tc>
          <w:tcPr>
            <w:tcW w:w="1643" w:type="dxa"/>
            <w:vAlign w:val="center"/>
          </w:tcPr>
          <w:p>
            <w:pPr>
              <w:pStyle w:val="11"/>
            </w:pPr>
            <w:r>
              <w:t>1061.44</w:t>
            </w:r>
          </w:p>
        </w:tc>
        <w:tc>
          <w:tcPr>
            <w:tcW w:w="1643" w:type="dxa"/>
            <w:vAlign w:val="center"/>
          </w:tcPr>
          <w:p>
            <w:pPr>
              <w:pStyle w:val="11"/>
            </w:pPr>
            <w:r>
              <w:t>1344.30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2120101</w:t>
            </w:r>
          </w:p>
        </w:tc>
        <w:tc>
          <w:tcPr>
            <w:tcW w:w="1643" w:type="dxa"/>
            <w:vAlign w:val="center"/>
          </w:tcPr>
          <w:p>
            <w:pPr>
              <w:pStyle w:val="12"/>
            </w:pPr>
            <w:r>
              <w:t>行政运行</w:t>
            </w:r>
          </w:p>
        </w:tc>
        <w:tc>
          <w:tcPr>
            <w:tcW w:w="1643" w:type="dxa"/>
            <w:vAlign w:val="center"/>
          </w:tcPr>
          <w:p>
            <w:pPr>
              <w:pStyle w:val="11"/>
            </w:pPr>
            <w:r>
              <w:t>1061.44</w:t>
            </w:r>
          </w:p>
        </w:tc>
        <w:tc>
          <w:tcPr>
            <w:tcW w:w="1643" w:type="dxa"/>
            <w:vAlign w:val="center"/>
          </w:tcPr>
          <w:p>
            <w:pPr>
              <w:pStyle w:val="11"/>
            </w:pPr>
            <w:r>
              <w:t>1061.44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2120104</w:t>
            </w:r>
          </w:p>
        </w:tc>
        <w:tc>
          <w:tcPr>
            <w:tcW w:w="1643" w:type="dxa"/>
            <w:vAlign w:val="center"/>
          </w:tcPr>
          <w:p>
            <w:pPr>
              <w:pStyle w:val="12"/>
            </w:pPr>
            <w:r>
              <w:t>城管执法</w:t>
            </w:r>
          </w:p>
        </w:tc>
        <w:tc>
          <w:tcPr>
            <w:tcW w:w="1643" w:type="dxa"/>
            <w:vAlign w:val="center"/>
          </w:tcPr>
          <w:p>
            <w:pPr>
              <w:pStyle w:val="11"/>
            </w:pPr>
            <w:r>
              <w:t>716.00</w:t>
            </w:r>
          </w:p>
        </w:tc>
        <w:tc>
          <w:tcPr>
            <w:tcW w:w="1643" w:type="dxa"/>
            <w:vAlign w:val="center"/>
          </w:tcPr>
          <w:p>
            <w:pPr>
              <w:pStyle w:val="11"/>
            </w:pPr>
          </w:p>
        </w:tc>
        <w:tc>
          <w:tcPr>
            <w:tcW w:w="1643" w:type="dxa"/>
            <w:vAlign w:val="center"/>
          </w:tcPr>
          <w:p>
            <w:pPr>
              <w:pStyle w:val="11"/>
            </w:pPr>
            <w:r>
              <w:t>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2120199</w:t>
            </w:r>
          </w:p>
        </w:tc>
        <w:tc>
          <w:tcPr>
            <w:tcW w:w="1643" w:type="dxa"/>
            <w:vAlign w:val="center"/>
          </w:tcPr>
          <w:p>
            <w:pPr>
              <w:pStyle w:val="12"/>
            </w:pPr>
            <w:r>
              <w:t>其他城乡社区管理事务支出</w:t>
            </w:r>
          </w:p>
        </w:tc>
        <w:tc>
          <w:tcPr>
            <w:tcW w:w="1643" w:type="dxa"/>
            <w:vAlign w:val="center"/>
          </w:tcPr>
          <w:p>
            <w:pPr>
              <w:pStyle w:val="11"/>
            </w:pPr>
            <w:r>
              <w:t>628.30</w:t>
            </w:r>
          </w:p>
        </w:tc>
        <w:tc>
          <w:tcPr>
            <w:tcW w:w="1643" w:type="dxa"/>
            <w:vAlign w:val="center"/>
          </w:tcPr>
          <w:p>
            <w:pPr>
              <w:pStyle w:val="11"/>
            </w:pPr>
          </w:p>
        </w:tc>
        <w:tc>
          <w:tcPr>
            <w:tcW w:w="1643" w:type="dxa"/>
            <w:vAlign w:val="center"/>
          </w:tcPr>
          <w:p>
            <w:pPr>
              <w:pStyle w:val="11"/>
            </w:pPr>
            <w:r>
              <w:t>628.30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21205</w:t>
            </w:r>
          </w:p>
        </w:tc>
        <w:tc>
          <w:tcPr>
            <w:tcW w:w="1643" w:type="dxa"/>
            <w:vAlign w:val="center"/>
          </w:tcPr>
          <w:p>
            <w:pPr>
              <w:pStyle w:val="12"/>
            </w:pPr>
            <w:r>
              <w:t>城乡社区环境卫生</w:t>
            </w:r>
          </w:p>
        </w:tc>
        <w:tc>
          <w:tcPr>
            <w:tcW w:w="1643" w:type="dxa"/>
            <w:vAlign w:val="center"/>
          </w:tcPr>
          <w:p>
            <w:pPr>
              <w:pStyle w:val="11"/>
            </w:pPr>
            <w:r>
              <w:t>3494.07</w:t>
            </w:r>
          </w:p>
        </w:tc>
        <w:tc>
          <w:tcPr>
            <w:tcW w:w="1643" w:type="dxa"/>
            <w:vAlign w:val="center"/>
          </w:tcPr>
          <w:p>
            <w:pPr>
              <w:pStyle w:val="11"/>
            </w:pPr>
          </w:p>
        </w:tc>
        <w:tc>
          <w:tcPr>
            <w:tcW w:w="1643" w:type="dxa"/>
            <w:vAlign w:val="center"/>
          </w:tcPr>
          <w:p>
            <w:pPr>
              <w:pStyle w:val="11"/>
            </w:pPr>
            <w:r>
              <w:t>3494.07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2120501</w:t>
            </w:r>
          </w:p>
        </w:tc>
        <w:tc>
          <w:tcPr>
            <w:tcW w:w="1643" w:type="dxa"/>
            <w:vAlign w:val="center"/>
          </w:tcPr>
          <w:p>
            <w:pPr>
              <w:pStyle w:val="12"/>
            </w:pPr>
            <w:r>
              <w:t>城乡社区环境卫生</w:t>
            </w:r>
          </w:p>
        </w:tc>
        <w:tc>
          <w:tcPr>
            <w:tcW w:w="1643" w:type="dxa"/>
            <w:vAlign w:val="center"/>
          </w:tcPr>
          <w:p>
            <w:pPr>
              <w:pStyle w:val="11"/>
            </w:pPr>
            <w:r>
              <w:t>3494.07</w:t>
            </w:r>
          </w:p>
        </w:tc>
        <w:tc>
          <w:tcPr>
            <w:tcW w:w="1643" w:type="dxa"/>
            <w:vAlign w:val="center"/>
          </w:tcPr>
          <w:p>
            <w:pPr>
              <w:pStyle w:val="11"/>
            </w:pPr>
          </w:p>
        </w:tc>
        <w:tc>
          <w:tcPr>
            <w:tcW w:w="1643" w:type="dxa"/>
            <w:vAlign w:val="center"/>
          </w:tcPr>
          <w:p>
            <w:pPr>
              <w:pStyle w:val="11"/>
            </w:pPr>
            <w:r>
              <w:t>3494.07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893.20</w:t>
            </w:r>
          </w:p>
        </w:tc>
        <w:tc>
          <w:tcPr>
            <w:tcW w:w="1643" w:type="dxa"/>
            <w:vAlign w:val="center"/>
          </w:tcPr>
          <w:p>
            <w:pPr>
              <w:pStyle w:val="11"/>
            </w:pPr>
          </w:p>
        </w:tc>
        <w:tc>
          <w:tcPr>
            <w:tcW w:w="1643" w:type="dxa"/>
            <w:vAlign w:val="center"/>
          </w:tcPr>
          <w:p>
            <w:pPr>
              <w:pStyle w:val="11"/>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893.20</w:t>
            </w:r>
          </w:p>
        </w:tc>
        <w:tc>
          <w:tcPr>
            <w:tcW w:w="1643" w:type="dxa"/>
            <w:vAlign w:val="center"/>
          </w:tcPr>
          <w:p>
            <w:pPr>
              <w:pStyle w:val="11"/>
            </w:pPr>
          </w:p>
        </w:tc>
        <w:tc>
          <w:tcPr>
            <w:tcW w:w="1643" w:type="dxa"/>
            <w:vAlign w:val="center"/>
          </w:tcPr>
          <w:p>
            <w:pPr>
              <w:pStyle w:val="11"/>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2130799</w:t>
            </w:r>
          </w:p>
        </w:tc>
        <w:tc>
          <w:tcPr>
            <w:tcW w:w="1643" w:type="dxa"/>
            <w:vAlign w:val="center"/>
          </w:tcPr>
          <w:p>
            <w:pPr>
              <w:pStyle w:val="12"/>
            </w:pPr>
            <w:r>
              <w:t>其他农村综合改革支出</w:t>
            </w:r>
          </w:p>
        </w:tc>
        <w:tc>
          <w:tcPr>
            <w:tcW w:w="1643" w:type="dxa"/>
            <w:vAlign w:val="center"/>
          </w:tcPr>
          <w:p>
            <w:pPr>
              <w:pStyle w:val="11"/>
            </w:pPr>
            <w:r>
              <w:t>893.20</w:t>
            </w:r>
          </w:p>
        </w:tc>
        <w:tc>
          <w:tcPr>
            <w:tcW w:w="1643" w:type="dxa"/>
            <w:vAlign w:val="center"/>
          </w:tcPr>
          <w:p>
            <w:pPr>
              <w:pStyle w:val="11"/>
            </w:pPr>
          </w:p>
        </w:tc>
        <w:tc>
          <w:tcPr>
            <w:tcW w:w="1643" w:type="dxa"/>
            <w:vAlign w:val="center"/>
          </w:tcPr>
          <w:p>
            <w:pPr>
              <w:pStyle w:val="11"/>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1316.44</w:t>
            </w:r>
          </w:p>
        </w:tc>
        <w:tc>
          <w:tcPr>
            <w:tcW w:w="1643" w:type="dxa"/>
            <w:vAlign w:val="center"/>
          </w:tcPr>
          <w:p>
            <w:pPr>
              <w:pStyle w:val="15"/>
            </w:pPr>
            <w:r>
              <w:t>1285.50</w:t>
            </w:r>
          </w:p>
        </w:tc>
        <w:tc>
          <w:tcPr>
            <w:tcW w:w="1643" w:type="dxa"/>
            <w:vAlign w:val="center"/>
          </w:tcPr>
          <w:p>
            <w:pPr>
              <w:pStyle w:val="15"/>
            </w:pPr>
            <w:r>
              <w:t>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1283.40</w:t>
            </w:r>
          </w:p>
        </w:tc>
        <w:tc>
          <w:tcPr>
            <w:tcW w:w="1643" w:type="dxa"/>
            <w:vAlign w:val="center"/>
          </w:tcPr>
          <w:p>
            <w:pPr>
              <w:pStyle w:val="11"/>
            </w:pPr>
            <w:r>
              <w:t>1283.40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497.00</w:t>
            </w:r>
          </w:p>
        </w:tc>
        <w:tc>
          <w:tcPr>
            <w:tcW w:w="1643" w:type="dxa"/>
            <w:vAlign w:val="center"/>
          </w:tcPr>
          <w:p>
            <w:pPr>
              <w:pStyle w:val="11"/>
            </w:pPr>
            <w:r>
              <w:t>497.00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23.00</w:t>
            </w:r>
          </w:p>
        </w:tc>
        <w:tc>
          <w:tcPr>
            <w:tcW w:w="1643" w:type="dxa"/>
            <w:vAlign w:val="center"/>
          </w:tcPr>
          <w:p>
            <w:pPr>
              <w:pStyle w:val="11"/>
            </w:pPr>
            <w:r>
              <w:t>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32.70</w:t>
            </w:r>
          </w:p>
        </w:tc>
        <w:tc>
          <w:tcPr>
            <w:tcW w:w="1643" w:type="dxa"/>
            <w:vAlign w:val="center"/>
          </w:tcPr>
          <w:p>
            <w:pPr>
              <w:pStyle w:val="11"/>
            </w:pPr>
            <w:r>
              <w:t>32.70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52.70</w:t>
            </w:r>
          </w:p>
        </w:tc>
        <w:tc>
          <w:tcPr>
            <w:tcW w:w="1643" w:type="dxa"/>
            <w:vAlign w:val="center"/>
          </w:tcPr>
          <w:p>
            <w:pPr>
              <w:pStyle w:val="11"/>
            </w:pPr>
            <w:r>
              <w:t>52.70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95.00</w:t>
            </w:r>
          </w:p>
        </w:tc>
        <w:tc>
          <w:tcPr>
            <w:tcW w:w="1643" w:type="dxa"/>
            <w:vAlign w:val="center"/>
          </w:tcPr>
          <w:p>
            <w:pPr>
              <w:pStyle w:val="11"/>
            </w:pPr>
            <w:r>
              <w:t>95.00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21.00</w:t>
            </w:r>
          </w:p>
        </w:tc>
        <w:tc>
          <w:tcPr>
            <w:tcW w:w="1643" w:type="dxa"/>
            <w:vAlign w:val="center"/>
          </w:tcPr>
          <w:p>
            <w:pPr>
              <w:pStyle w:val="11"/>
            </w:pPr>
            <w:r>
              <w:t>21.00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46.00</w:t>
            </w:r>
          </w:p>
        </w:tc>
        <w:tc>
          <w:tcPr>
            <w:tcW w:w="1643" w:type="dxa"/>
            <w:vAlign w:val="center"/>
          </w:tcPr>
          <w:p>
            <w:pPr>
              <w:pStyle w:val="11"/>
            </w:pPr>
            <w:r>
              <w:t>46.00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73.00</w:t>
            </w:r>
          </w:p>
        </w:tc>
        <w:tc>
          <w:tcPr>
            <w:tcW w:w="1643" w:type="dxa"/>
            <w:vAlign w:val="center"/>
          </w:tcPr>
          <w:p>
            <w:pPr>
              <w:pStyle w:val="11"/>
            </w:pPr>
            <w:r>
              <w:t>73.00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423.00</w:t>
            </w:r>
          </w:p>
        </w:tc>
        <w:tc>
          <w:tcPr>
            <w:tcW w:w="1643" w:type="dxa"/>
            <w:vAlign w:val="center"/>
          </w:tcPr>
          <w:p>
            <w:pPr>
              <w:pStyle w:val="11"/>
            </w:pPr>
            <w:r>
              <w:t>423.00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30.94</w:t>
            </w:r>
          </w:p>
        </w:tc>
        <w:tc>
          <w:tcPr>
            <w:tcW w:w="1643" w:type="dxa"/>
            <w:vAlign w:val="center"/>
          </w:tcPr>
          <w:p>
            <w:pPr>
              <w:pStyle w:val="11"/>
            </w:pPr>
          </w:p>
        </w:tc>
        <w:tc>
          <w:tcPr>
            <w:tcW w:w="1643" w:type="dxa"/>
            <w:vAlign w:val="center"/>
          </w:tcPr>
          <w:p>
            <w:pPr>
              <w:pStyle w:val="11"/>
            </w:pPr>
            <w:r>
              <w:t>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4.64</w:t>
            </w:r>
          </w:p>
        </w:tc>
        <w:tc>
          <w:tcPr>
            <w:tcW w:w="1643" w:type="dxa"/>
            <w:vAlign w:val="center"/>
          </w:tcPr>
          <w:p>
            <w:pPr>
              <w:pStyle w:val="11"/>
            </w:pPr>
          </w:p>
        </w:tc>
        <w:tc>
          <w:tcPr>
            <w:tcW w:w="1643" w:type="dxa"/>
            <w:vAlign w:val="center"/>
          </w:tcPr>
          <w:p>
            <w:pPr>
              <w:pStyle w:val="11"/>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30206</w:t>
            </w:r>
          </w:p>
        </w:tc>
        <w:tc>
          <w:tcPr>
            <w:tcW w:w="1643" w:type="dxa"/>
            <w:vAlign w:val="center"/>
          </w:tcPr>
          <w:p>
            <w:pPr>
              <w:pStyle w:val="12"/>
            </w:pPr>
            <w:r>
              <w:t>电费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30213</w:t>
            </w:r>
          </w:p>
        </w:tc>
        <w:tc>
          <w:tcPr>
            <w:tcW w:w="1643" w:type="dxa"/>
            <w:vAlign w:val="center"/>
          </w:tcPr>
          <w:p>
            <w:pPr>
              <w:pStyle w:val="12"/>
            </w:pPr>
            <w:r>
              <w:t>维修(护)费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30227</w:t>
            </w:r>
          </w:p>
        </w:tc>
        <w:tc>
          <w:tcPr>
            <w:tcW w:w="1643" w:type="dxa"/>
            <w:vAlign w:val="center"/>
          </w:tcPr>
          <w:p>
            <w:pPr>
              <w:pStyle w:val="12"/>
            </w:pPr>
            <w:r>
              <w:t>委托业务费</w:t>
            </w:r>
          </w:p>
        </w:tc>
        <w:tc>
          <w:tcPr>
            <w:tcW w:w="1643" w:type="dxa"/>
            <w:vAlign w:val="center"/>
          </w:tcPr>
          <w:p>
            <w:pPr>
              <w:pStyle w:val="11"/>
            </w:pPr>
            <w:r>
              <w:t>6.26</w:t>
            </w:r>
          </w:p>
        </w:tc>
        <w:tc>
          <w:tcPr>
            <w:tcW w:w="1643" w:type="dxa"/>
            <w:vAlign w:val="center"/>
          </w:tcPr>
          <w:p>
            <w:pPr>
              <w:pStyle w:val="11"/>
            </w:pPr>
          </w:p>
        </w:tc>
        <w:tc>
          <w:tcPr>
            <w:tcW w:w="1643" w:type="dxa"/>
            <w:vAlign w:val="center"/>
          </w:tcPr>
          <w:p>
            <w:pPr>
              <w:pStyle w:val="11"/>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1.68</w:t>
            </w:r>
          </w:p>
        </w:tc>
        <w:tc>
          <w:tcPr>
            <w:tcW w:w="1643" w:type="dxa"/>
            <w:vAlign w:val="center"/>
          </w:tcPr>
          <w:p>
            <w:pPr>
              <w:pStyle w:val="11"/>
            </w:pPr>
          </w:p>
        </w:tc>
        <w:tc>
          <w:tcPr>
            <w:tcW w:w="1643"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1.68</w:t>
            </w:r>
          </w:p>
        </w:tc>
        <w:tc>
          <w:tcPr>
            <w:tcW w:w="1643" w:type="dxa"/>
            <w:vAlign w:val="center"/>
          </w:tcPr>
          <w:p>
            <w:pPr>
              <w:pStyle w:val="11"/>
            </w:pPr>
          </w:p>
        </w:tc>
        <w:tc>
          <w:tcPr>
            <w:tcW w:w="1643"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2.34</w:t>
            </w:r>
          </w:p>
        </w:tc>
        <w:tc>
          <w:tcPr>
            <w:tcW w:w="1643" w:type="dxa"/>
            <w:vAlign w:val="center"/>
          </w:tcPr>
          <w:p>
            <w:pPr>
              <w:pStyle w:val="11"/>
            </w:pPr>
          </w:p>
        </w:tc>
        <w:tc>
          <w:tcPr>
            <w:tcW w:w="1643" w:type="dxa"/>
            <w:vAlign w:val="center"/>
          </w:tcPr>
          <w:p>
            <w:pPr>
              <w:pStyle w:val="11"/>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7.04</w:t>
            </w:r>
          </w:p>
        </w:tc>
        <w:tc>
          <w:tcPr>
            <w:tcW w:w="1643" w:type="dxa"/>
            <w:vAlign w:val="center"/>
          </w:tcPr>
          <w:p>
            <w:pPr>
              <w:pStyle w:val="11"/>
            </w:pPr>
          </w:p>
        </w:tc>
        <w:tc>
          <w:tcPr>
            <w:tcW w:w="1643" w:type="dxa"/>
            <w:vAlign w:val="center"/>
          </w:tcPr>
          <w:p>
            <w:pPr>
              <w:pStyle w:val="11"/>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2.10</w:t>
            </w:r>
          </w:p>
        </w:tc>
        <w:tc>
          <w:tcPr>
            <w:tcW w:w="1643" w:type="dxa"/>
            <w:vAlign w:val="center"/>
          </w:tcPr>
          <w:p>
            <w:pPr>
              <w:pStyle w:val="11"/>
            </w:pPr>
            <w:r>
              <w:t>2.10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2.10</w:t>
            </w:r>
          </w:p>
        </w:tc>
        <w:tc>
          <w:tcPr>
            <w:tcW w:w="1643" w:type="dxa"/>
            <w:vAlign w:val="center"/>
          </w:tcPr>
          <w:p>
            <w:pPr>
              <w:pStyle w:val="11"/>
            </w:pPr>
            <w:r>
              <w:t>2.10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13074.89</w:t>
            </w:r>
          </w:p>
        </w:tc>
        <w:tc>
          <w:tcPr>
            <w:tcW w:w="1643" w:type="dxa"/>
            <w:vAlign w:val="center"/>
          </w:tcPr>
          <w:p>
            <w:pPr>
              <w:pStyle w:val="15"/>
            </w:pPr>
          </w:p>
        </w:tc>
        <w:tc>
          <w:tcPr>
            <w:tcW w:w="1643" w:type="dxa"/>
            <w:vAlign w:val="center"/>
          </w:tcPr>
          <w:p>
            <w:pPr>
              <w:pStyle w:val="15"/>
            </w:pPr>
            <w:r>
              <w:t>13074.89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3574.89</w:t>
            </w:r>
          </w:p>
        </w:tc>
        <w:tc>
          <w:tcPr>
            <w:tcW w:w="1643" w:type="dxa"/>
            <w:vAlign w:val="center"/>
          </w:tcPr>
          <w:p>
            <w:pPr>
              <w:pStyle w:val="11"/>
            </w:pPr>
          </w:p>
        </w:tc>
        <w:tc>
          <w:tcPr>
            <w:tcW w:w="1643" w:type="dxa"/>
            <w:vAlign w:val="center"/>
          </w:tcPr>
          <w:p>
            <w:pPr>
              <w:pStyle w:val="11"/>
            </w:pPr>
            <w:r>
              <w:t>3574.89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1064.89</w:t>
            </w:r>
          </w:p>
        </w:tc>
        <w:tc>
          <w:tcPr>
            <w:tcW w:w="1643" w:type="dxa"/>
            <w:vAlign w:val="center"/>
          </w:tcPr>
          <w:p>
            <w:pPr>
              <w:pStyle w:val="11"/>
            </w:pPr>
          </w:p>
        </w:tc>
        <w:tc>
          <w:tcPr>
            <w:tcW w:w="1643" w:type="dxa"/>
            <w:vAlign w:val="center"/>
          </w:tcPr>
          <w:p>
            <w:pPr>
              <w:pStyle w:val="11"/>
            </w:pPr>
            <w:r>
              <w:t>1064.89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2120899</w:t>
            </w:r>
          </w:p>
        </w:tc>
        <w:tc>
          <w:tcPr>
            <w:tcW w:w="1643" w:type="dxa"/>
            <w:vAlign w:val="center"/>
          </w:tcPr>
          <w:p>
            <w:pPr>
              <w:pStyle w:val="12"/>
            </w:pPr>
            <w:r>
              <w:t>其他国有土地使用权出让收入安排的支出</w:t>
            </w:r>
          </w:p>
        </w:tc>
        <w:tc>
          <w:tcPr>
            <w:tcW w:w="1643" w:type="dxa"/>
            <w:vAlign w:val="center"/>
          </w:tcPr>
          <w:p>
            <w:pPr>
              <w:pStyle w:val="11"/>
            </w:pPr>
            <w:r>
              <w:t>1064.89</w:t>
            </w:r>
          </w:p>
        </w:tc>
        <w:tc>
          <w:tcPr>
            <w:tcW w:w="1643" w:type="dxa"/>
            <w:vAlign w:val="center"/>
          </w:tcPr>
          <w:p>
            <w:pPr>
              <w:pStyle w:val="11"/>
            </w:pPr>
          </w:p>
        </w:tc>
        <w:tc>
          <w:tcPr>
            <w:tcW w:w="1643" w:type="dxa"/>
            <w:vAlign w:val="center"/>
          </w:tcPr>
          <w:p>
            <w:pPr>
              <w:pStyle w:val="11"/>
            </w:pPr>
            <w:r>
              <w:t>1064.89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21213</w:t>
            </w:r>
          </w:p>
        </w:tc>
        <w:tc>
          <w:tcPr>
            <w:tcW w:w="1643" w:type="dxa"/>
            <w:vAlign w:val="center"/>
          </w:tcPr>
          <w:p>
            <w:pPr>
              <w:pStyle w:val="12"/>
            </w:pPr>
            <w:r>
              <w:t>城市基础设施配套费安排的支出</w:t>
            </w:r>
          </w:p>
        </w:tc>
        <w:tc>
          <w:tcPr>
            <w:tcW w:w="1643" w:type="dxa"/>
            <w:vAlign w:val="center"/>
          </w:tcPr>
          <w:p>
            <w:pPr>
              <w:pStyle w:val="11"/>
            </w:pPr>
            <w:r>
              <w:t>2000.00</w:t>
            </w:r>
          </w:p>
        </w:tc>
        <w:tc>
          <w:tcPr>
            <w:tcW w:w="1643" w:type="dxa"/>
            <w:vAlign w:val="center"/>
          </w:tcPr>
          <w:p>
            <w:pPr>
              <w:pStyle w:val="11"/>
            </w:pPr>
          </w:p>
        </w:tc>
        <w:tc>
          <w:tcPr>
            <w:tcW w:w="1643"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2121301</w:t>
            </w:r>
          </w:p>
        </w:tc>
        <w:tc>
          <w:tcPr>
            <w:tcW w:w="1643" w:type="dxa"/>
            <w:vAlign w:val="center"/>
          </w:tcPr>
          <w:p>
            <w:pPr>
              <w:pStyle w:val="12"/>
            </w:pPr>
            <w:r>
              <w:t>城市公共设施</w:t>
            </w:r>
          </w:p>
        </w:tc>
        <w:tc>
          <w:tcPr>
            <w:tcW w:w="1643" w:type="dxa"/>
            <w:vAlign w:val="center"/>
          </w:tcPr>
          <w:p>
            <w:pPr>
              <w:pStyle w:val="11"/>
            </w:pPr>
            <w:r>
              <w:t>1642.41</w:t>
            </w:r>
          </w:p>
        </w:tc>
        <w:tc>
          <w:tcPr>
            <w:tcW w:w="1643" w:type="dxa"/>
            <w:vAlign w:val="center"/>
          </w:tcPr>
          <w:p>
            <w:pPr>
              <w:pStyle w:val="11"/>
            </w:pPr>
          </w:p>
        </w:tc>
        <w:tc>
          <w:tcPr>
            <w:tcW w:w="1643" w:type="dxa"/>
            <w:vAlign w:val="center"/>
          </w:tcPr>
          <w:p>
            <w:pPr>
              <w:pStyle w:val="11"/>
            </w:pPr>
            <w:r>
              <w:t>1642.41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2121302</w:t>
            </w:r>
          </w:p>
        </w:tc>
        <w:tc>
          <w:tcPr>
            <w:tcW w:w="1643" w:type="dxa"/>
            <w:vAlign w:val="center"/>
          </w:tcPr>
          <w:p>
            <w:pPr>
              <w:pStyle w:val="12"/>
            </w:pPr>
            <w:r>
              <w:t>城市环境卫生</w:t>
            </w:r>
          </w:p>
        </w:tc>
        <w:tc>
          <w:tcPr>
            <w:tcW w:w="1643" w:type="dxa"/>
            <w:vAlign w:val="center"/>
          </w:tcPr>
          <w:p>
            <w:pPr>
              <w:pStyle w:val="11"/>
            </w:pPr>
            <w:r>
              <w:t>357.59</w:t>
            </w:r>
          </w:p>
        </w:tc>
        <w:tc>
          <w:tcPr>
            <w:tcW w:w="1643" w:type="dxa"/>
            <w:vAlign w:val="center"/>
          </w:tcPr>
          <w:p>
            <w:pPr>
              <w:pStyle w:val="11"/>
            </w:pPr>
          </w:p>
        </w:tc>
        <w:tc>
          <w:tcPr>
            <w:tcW w:w="1643" w:type="dxa"/>
            <w:vAlign w:val="center"/>
          </w:tcPr>
          <w:p>
            <w:pPr>
              <w:pStyle w:val="11"/>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21214</w:t>
            </w:r>
          </w:p>
        </w:tc>
        <w:tc>
          <w:tcPr>
            <w:tcW w:w="1643" w:type="dxa"/>
            <w:vAlign w:val="center"/>
          </w:tcPr>
          <w:p>
            <w:pPr>
              <w:pStyle w:val="12"/>
            </w:pPr>
            <w:r>
              <w:t>污水处理费安排的支出</w:t>
            </w:r>
          </w:p>
        </w:tc>
        <w:tc>
          <w:tcPr>
            <w:tcW w:w="1643" w:type="dxa"/>
            <w:vAlign w:val="center"/>
          </w:tcPr>
          <w:p>
            <w:pPr>
              <w:pStyle w:val="11"/>
            </w:pPr>
            <w:r>
              <w:t>510.00</w:t>
            </w:r>
          </w:p>
        </w:tc>
        <w:tc>
          <w:tcPr>
            <w:tcW w:w="1643" w:type="dxa"/>
            <w:vAlign w:val="center"/>
          </w:tcPr>
          <w:p>
            <w:pPr>
              <w:pStyle w:val="11"/>
            </w:pPr>
          </w:p>
        </w:tc>
        <w:tc>
          <w:tcPr>
            <w:tcW w:w="1643" w:type="dxa"/>
            <w:vAlign w:val="center"/>
          </w:tcPr>
          <w:p>
            <w:pPr>
              <w:pStyle w:val="11"/>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2121401</w:t>
            </w:r>
          </w:p>
        </w:tc>
        <w:tc>
          <w:tcPr>
            <w:tcW w:w="1643" w:type="dxa"/>
            <w:vAlign w:val="center"/>
          </w:tcPr>
          <w:p>
            <w:pPr>
              <w:pStyle w:val="12"/>
            </w:pPr>
            <w:r>
              <w:t>污水处理设施建设和运营</w:t>
            </w:r>
          </w:p>
        </w:tc>
        <w:tc>
          <w:tcPr>
            <w:tcW w:w="1643" w:type="dxa"/>
            <w:vAlign w:val="center"/>
          </w:tcPr>
          <w:p>
            <w:pPr>
              <w:pStyle w:val="11"/>
            </w:pPr>
            <w:r>
              <w:t>510.00</w:t>
            </w:r>
          </w:p>
        </w:tc>
        <w:tc>
          <w:tcPr>
            <w:tcW w:w="1643" w:type="dxa"/>
            <w:vAlign w:val="center"/>
          </w:tcPr>
          <w:p>
            <w:pPr>
              <w:pStyle w:val="11"/>
            </w:pPr>
          </w:p>
        </w:tc>
        <w:tc>
          <w:tcPr>
            <w:tcW w:w="1643" w:type="dxa"/>
            <w:vAlign w:val="center"/>
          </w:tcPr>
          <w:p>
            <w:pPr>
              <w:pStyle w:val="11"/>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229</w:t>
            </w:r>
          </w:p>
        </w:tc>
        <w:tc>
          <w:tcPr>
            <w:tcW w:w="1643" w:type="dxa"/>
            <w:vAlign w:val="center"/>
          </w:tcPr>
          <w:p>
            <w:pPr>
              <w:pStyle w:val="12"/>
            </w:pPr>
            <w:r>
              <w:t>其他支出</w:t>
            </w:r>
          </w:p>
        </w:tc>
        <w:tc>
          <w:tcPr>
            <w:tcW w:w="1643" w:type="dxa"/>
            <w:vAlign w:val="center"/>
          </w:tcPr>
          <w:p>
            <w:pPr>
              <w:pStyle w:val="11"/>
            </w:pPr>
            <w:r>
              <w:t>9500.00</w:t>
            </w:r>
          </w:p>
        </w:tc>
        <w:tc>
          <w:tcPr>
            <w:tcW w:w="1643" w:type="dxa"/>
            <w:vAlign w:val="center"/>
          </w:tcPr>
          <w:p>
            <w:pPr>
              <w:pStyle w:val="11"/>
            </w:pPr>
          </w:p>
        </w:tc>
        <w:tc>
          <w:tcPr>
            <w:tcW w:w="1643" w:type="dxa"/>
            <w:vAlign w:val="center"/>
          </w:tcPr>
          <w:p>
            <w:pPr>
              <w:pStyle w:val="11"/>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22904</w:t>
            </w:r>
          </w:p>
        </w:tc>
        <w:tc>
          <w:tcPr>
            <w:tcW w:w="1643" w:type="dxa"/>
            <w:vAlign w:val="center"/>
          </w:tcPr>
          <w:p>
            <w:pPr>
              <w:pStyle w:val="12"/>
            </w:pPr>
            <w:r>
              <w:t>其他政府性基金及对应专项债务收入安排的支出</w:t>
            </w:r>
          </w:p>
        </w:tc>
        <w:tc>
          <w:tcPr>
            <w:tcW w:w="1643" w:type="dxa"/>
            <w:vAlign w:val="center"/>
          </w:tcPr>
          <w:p>
            <w:pPr>
              <w:pStyle w:val="11"/>
            </w:pPr>
            <w:r>
              <w:t>9500.00</w:t>
            </w:r>
          </w:p>
        </w:tc>
        <w:tc>
          <w:tcPr>
            <w:tcW w:w="1643" w:type="dxa"/>
            <w:vAlign w:val="center"/>
          </w:tcPr>
          <w:p>
            <w:pPr>
              <w:pStyle w:val="11"/>
            </w:pPr>
          </w:p>
        </w:tc>
        <w:tc>
          <w:tcPr>
            <w:tcW w:w="1643" w:type="dxa"/>
            <w:vAlign w:val="center"/>
          </w:tcPr>
          <w:p>
            <w:pPr>
              <w:pStyle w:val="11"/>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2290402</w:t>
            </w:r>
          </w:p>
        </w:tc>
        <w:tc>
          <w:tcPr>
            <w:tcW w:w="1643" w:type="dxa"/>
            <w:vAlign w:val="center"/>
          </w:tcPr>
          <w:p>
            <w:pPr>
              <w:pStyle w:val="12"/>
            </w:pPr>
            <w:r>
              <w:t>其他地方自行试点项目收益专项债券收入安排的支出</w:t>
            </w:r>
          </w:p>
        </w:tc>
        <w:tc>
          <w:tcPr>
            <w:tcW w:w="1643" w:type="dxa"/>
            <w:vAlign w:val="center"/>
          </w:tcPr>
          <w:p>
            <w:pPr>
              <w:pStyle w:val="11"/>
            </w:pPr>
            <w:r>
              <w:t>9500.00</w:t>
            </w:r>
          </w:p>
        </w:tc>
        <w:tc>
          <w:tcPr>
            <w:tcW w:w="1643" w:type="dxa"/>
            <w:vAlign w:val="center"/>
          </w:tcPr>
          <w:p>
            <w:pPr>
              <w:pStyle w:val="11"/>
            </w:pPr>
          </w:p>
        </w:tc>
        <w:tc>
          <w:tcPr>
            <w:tcW w:w="1643" w:type="dxa"/>
            <w:vAlign w:val="center"/>
          </w:tcPr>
          <w:p>
            <w:pPr>
              <w:pStyle w:val="11"/>
            </w:pPr>
            <w:r>
              <w:t>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平乡县城市管理综合行政执法局本级2023年单位预算信息公开情况说明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按照《预算法》、《地方预决算公开操作规程》和《关于进一步推进预算公开工作的实施意见》规定，现将平乡县城市管理综合行政执法局本级2023年单位预算公开如下：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(一)贯彻执行国家和省、市城市管理方面的方针、政策和法律、法规。起草全县城市管理方面的规范性文件草案；拟订全县城市管理方面发展规划并组织实施；研究提出城市管理方面重大问题的政策建议。</w:t>
      </w:r>
    </w:p>
    <w:p>
      <w:pPr>
        <w:pStyle w:val="17"/>
      </w:pPr>
      <w:r>
        <w:t>（二）指导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pStyle w:val="17"/>
      </w:pPr>
      <w:r>
        <w:t>（三）负责城市环境卫生管理。负责城市环卫设施建设和维护的管理工作；负责城市建筑垃圾的处置和管理工作；负责城市消毒杀虫灭鼠工作；负责道路扬尘整治；负责城区河道管理。</w:t>
      </w:r>
    </w:p>
    <w:p>
      <w:pPr>
        <w:pStyle w:val="17"/>
      </w:pPr>
      <w:r>
        <w:t>（四）负责城市园林绿化管理。参与制定城市绿化规划；指导城市公园和园林绿化建设管理；指导城市园林水域安全监管工作；负责县城园林设施建设和维护的管理工作；指导县城风景林地的管护工作。负责园林县城（建制镇、镇区）和生态园林县城创建工作；承担城镇古树名木保护工作；会同有关部门负责历史文化名城的保护和监督管理工作。</w:t>
      </w:r>
    </w:p>
    <w:p>
      <w:pPr>
        <w:pStyle w:val="17"/>
      </w:pPr>
      <w:r>
        <w:t>（五）指导城市公用设施运行管理。指导城市市政公用设施安全运行；指导全县排水防涝、道路桥梁、照明设施运行管理工作；指导县城和乡镇生活污水处理设施和管网配套建设及运行管理；指导县城集中供热等设施的建设和运行管理；指导热力行业完善落实安全管理制度；负责市政公用设施运行管理的监督检查和考核评价；指导建制镇生活垃圾及农村生活垃圾收运处置体系建设。</w:t>
      </w:r>
    </w:p>
    <w:p>
      <w:pPr>
        <w:pStyle w:val="17"/>
      </w:pPr>
      <w:r>
        <w:t>（六）负责城市容貌秩序管理。负责城市容貌、户外广告设置、门头牌匾及城市街道家具管理和露天烧烤整治工作。</w:t>
      </w:r>
    </w:p>
    <w:p>
      <w:pPr>
        <w:pStyle w:val="17"/>
      </w:pPr>
      <w:r>
        <w:t>（七）负责城市车辆停放管理。负责公共自行车建设管理、便道机动车及非机动车停放管理、便道机动车停车场及临时泊位设置管理工作。</w:t>
      </w:r>
    </w:p>
    <w:p>
      <w:pPr>
        <w:pStyle w:val="17"/>
      </w:pPr>
      <w:r>
        <w:t>（八）负责城区防汛应急管理；负责道路清融雪、公园和广场应急避难场所建设管理；负责城市道路、桥梁、照明、园林绿化的应急保障和供热、污水处理的应急指导。</w:t>
      </w:r>
    </w:p>
    <w:p>
      <w:pPr>
        <w:pStyle w:val="17"/>
      </w:pPr>
      <w:r>
        <w:t>（九）认真落实中央和省、市、县关于加强综合执法工作的部署要求，继续深入推动城市管理跨领域跨部门综合执法，推进城市管理领域行政处罚权相对集中。按照集中的范围，集中行使市容环境卫生、市政、绿化、供热用热、排水与污水处理、公安交通、环境保护、市场监管、水务等城市管理方面的行政处罚权及有关行政强制措施。</w:t>
      </w:r>
    </w:p>
    <w:p>
      <w:pPr>
        <w:pStyle w:val="17"/>
      </w:pPr>
      <w:r>
        <w:t>（十）负责城管综合行政执法监督。指导全县城管执法工作；开展城管执法行为监督与考核；负责城市管理行政执法协调工作；负责城市管理行政执法中的投诉受理、应诉和行政复议工作；组织查处城市管理领域重大案件、跨区域案件以及依法应由县城管综合行政执法局实施行政处罚的案件。</w:t>
      </w:r>
    </w:p>
    <w:p>
      <w:pPr>
        <w:pStyle w:val="17"/>
      </w:pPr>
      <w:r>
        <w:t>（十一）完成县委、县政府交办的其他任务。 </w:t>
      </w:r>
    </w:p>
    <w:p>
      <w:pPr>
        <w:pStyle w:val="17"/>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平乡县城市管理综合行政执法局本级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按照预算管理有关规定，目前我县预算编制实行综合预算制度，即全部收入和支出都反映的预算中。平乡县城市管理综合行政执法局及所属单位的收支包含在部门预算中。</w:t>
      </w:r>
    </w:p>
    <w:p>
      <w:pPr>
        <w:pStyle w:val="18"/>
      </w:pPr>
      <w:r>
        <w:t>1、收入说明 </w:t>
      </w:r>
    </w:p>
    <w:p>
      <w:pPr>
        <w:pStyle w:val="18"/>
      </w:pPr>
      <w:r>
        <w:t>反应本部门当年全部收入。2023年预算收入21126.90万元，其中：一般公共预算收入8052.01万元，基金预算收入13074.89万元。</w:t>
      </w:r>
    </w:p>
    <w:p>
      <w:pPr>
        <w:pStyle w:val="18"/>
      </w:pPr>
      <w:r>
        <w:t>2、支出说明</w:t>
      </w:r>
    </w:p>
    <w:p>
      <w:pPr>
        <w:pStyle w:val="18"/>
      </w:pPr>
      <w:r>
        <w:t>2023年部门支出预算为21126.90万元，其中基本支出1316.44万元，包括人员经费1285.5万元和日常公用经费30.94万元；项目支出19810.46万元，主要为平乡县城区街道环卫一体化项目费用，南水北调水费缴纳费用，污水处理厂PPP项目污水处理费用，绿化养护费用，大气污染整治费用，市政维护城市管理费用  等。</w:t>
      </w:r>
    </w:p>
    <w:p>
      <w:pPr>
        <w:pStyle w:val="18"/>
      </w:pPr>
      <w:r>
        <w:t>3、比上年增减情况</w:t>
      </w:r>
    </w:p>
    <w:p>
      <w:pPr>
        <w:pStyle w:val="18"/>
      </w:pPr>
      <w:r>
        <w:t>2023年预算收支安排21126.90万元，较2022年预算减少</w:t>
      </w:r>
      <w:r>
        <w:rPr>
          <w:rFonts w:hint="eastAsia"/>
          <w:lang w:val="en-US" w:eastAsia="zh-CN"/>
        </w:rPr>
        <w:t>9129.19</w:t>
      </w:r>
      <w:r>
        <w:t>万元，其中：基本支出增加66.29万元，项目支出减少</w:t>
      </w:r>
      <w:r>
        <w:rPr>
          <w:rFonts w:hint="eastAsia"/>
          <w:lang w:val="en-US" w:eastAsia="zh-CN"/>
        </w:rPr>
        <w:t>9195.48</w:t>
      </w:r>
      <w:bookmarkStart w:id="1" w:name="_GoBack"/>
      <w:bookmarkEnd w:id="1"/>
      <w:r>
        <w:t>万元。</w:t>
      </w:r>
    </w:p>
    <w:p>
      <w:pPr>
        <w:pStyle w:val="18"/>
        <w:ind w:firstLine="932" w:firstLineChars="333"/>
      </w:pPr>
    </w:p>
    <w:p>
      <w:pPr>
        <w:pStyle w:val="18"/>
      </w:pPr>
      <w:r>
        <w:t>三、机关运行经费安排情况</w:t>
      </w:r>
    </w:p>
    <w:p>
      <w:pPr>
        <w:pStyle w:val="18"/>
      </w:pPr>
      <w:r>
        <w:t>2023年，我部门机关运行经费共计安排30.94万元，主要用于保障单位的正常办公条件，确保单位工作正常运转。</w:t>
      </w:r>
    </w:p>
    <w:p>
      <w:pPr>
        <w:pStyle w:val="18"/>
      </w:pPr>
      <w:r>
        <w:t>四、财政拨款“三公”经费预算情况</w:t>
      </w:r>
    </w:p>
    <w:p>
      <w:pPr>
        <w:pStyle w:val="18"/>
      </w:pPr>
      <w:r>
        <w:t>2023年，我部门财政拨款“三公”经费预算安排0万元，与2022年相比无变化。</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2023年，我部门机关运行经费共计安排30.94万元，主要用于保障单位的正常办公条件，确保单位工作正常运转。</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2023年，我部门财政拨款“三公”经费预算安排0万元，与2022年相比无变化。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1、城区新建路灯运行费用绩效目标表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1.保证路灯正常运行。</w:t>
            </w:r>
          </w:p>
          <w:p>
            <w:pPr>
              <w:pStyle w:val="12"/>
            </w:pPr>
            <w:r>
              <w:t>2.提升城市形象的重要抓手，确保实现城市品位再升级。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修复路灯盏数</w:t>
            </w:r>
          </w:p>
        </w:tc>
        <w:tc>
          <w:tcPr>
            <w:tcW w:w="2466" w:type="dxa"/>
            <w:vAlign w:val="center"/>
          </w:tcPr>
          <w:p>
            <w:pPr>
              <w:pStyle w:val="12"/>
            </w:pPr>
            <w:r>
              <w:t>新建路灯维护维修数量</w:t>
            </w:r>
          </w:p>
        </w:tc>
        <w:tc>
          <w:tcPr>
            <w:tcW w:w="2466" w:type="dxa"/>
            <w:vAlign w:val="center"/>
          </w:tcPr>
          <w:p>
            <w:pPr>
              <w:pStyle w:val="12"/>
            </w:pPr>
            <w:r>
              <w:t>≥325盏</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新建安装路灯盏数</w:t>
            </w:r>
          </w:p>
        </w:tc>
        <w:tc>
          <w:tcPr>
            <w:tcW w:w="2466" w:type="dxa"/>
            <w:vAlign w:val="center"/>
          </w:tcPr>
          <w:p>
            <w:pPr>
              <w:pStyle w:val="12"/>
            </w:pPr>
            <w:r>
              <w:t>新建安装路灯盏数</w:t>
            </w:r>
          </w:p>
        </w:tc>
        <w:tc>
          <w:tcPr>
            <w:tcW w:w="2466" w:type="dxa"/>
            <w:vAlign w:val="center"/>
          </w:tcPr>
          <w:p>
            <w:pPr>
              <w:pStyle w:val="12"/>
            </w:pPr>
            <w:r>
              <w:t>1041盏</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亮灯率</w:t>
            </w:r>
          </w:p>
        </w:tc>
        <w:tc>
          <w:tcPr>
            <w:tcW w:w="2466" w:type="dxa"/>
            <w:vAlign w:val="center"/>
          </w:tcPr>
          <w:p>
            <w:pPr>
              <w:pStyle w:val="12"/>
            </w:pPr>
            <w:r>
              <w:t>通过日常维护新建路灯亮灯率</w:t>
            </w:r>
          </w:p>
        </w:tc>
        <w:tc>
          <w:tcPr>
            <w:tcW w:w="2466" w:type="dxa"/>
            <w:vAlign w:val="center"/>
          </w:tcPr>
          <w:p>
            <w:pPr>
              <w:pStyle w:val="12"/>
            </w:pPr>
            <w:r>
              <w:t>≧98%</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按期完成率</w:t>
            </w:r>
          </w:p>
        </w:tc>
        <w:tc>
          <w:tcPr>
            <w:tcW w:w="2466" w:type="dxa"/>
            <w:vAlign w:val="center"/>
          </w:tcPr>
          <w:p>
            <w:pPr>
              <w:pStyle w:val="12"/>
            </w:pPr>
            <w:r>
              <w:t>新建路灯维护按期完成的工程量占总工程量的比率</w:t>
            </w:r>
          </w:p>
        </w:tc>
        <w:tc>
          <w:tcPr>
            <w:tcW w:w="2466" w:type="dxa"/>
            <w:vAlign w:val="center"/>
          </w:tcPr>
          <w:p>
            <w:pPr>
              <w:pStyle w:val="12"/>
            </w:pPr>
            <w:r>
              <w:t>≧98%</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路灯维修维护（元/每月100盏）</w:t>
            </w:r>
          </w:p>
        </w:tc>
        <w:tc>
          <w:tcPr>
            <w:tcW w:w="2466" w:type="dxa"/>
            <w:vAlign w:val="center"/>
          </w:tcPr>
          <w:p>
            <w:pPr>
              <w:pStyle w:val="12"/>
            </w:pPr>
            <w:r>
              <w:t>对新建路灯维修维护（元/每月100盏）</w:t>
            </w:r>
          </w:p>
        </w:tc>
        <w:tc>
          <w:tcPr>
            <w:tcW w:w="2466" w:type="dxa"/>
            <w:vAlign w:val="center"/>
          </w:tcPr>
          <w:p>
            <w:pPr>
              <w:pStyle w:val="12"/>
            </w:pPr>
            <w:r>
              <w:t>≤1200元</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设施完好率（%）</w:t>
            </w:r>
          </w:p>
        </w:tc>
        <w:tc>
          <w:tcPr>
            <w:tcW w:w="2466" w:type="dxa"/>
            <w:vAlign w:val="center"/>
          </w:tcPr>
          <w:p>
            <w:pPr>
              <w:pStyle w:val="12"/>
            </w:pPr>
            <w:r>
              <w:t>新建路灯设施完好率</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提高城区照明质量</w:t>
            </w:r>
          </w:p>
        </w:tc>
        <w:tc>
          <w:tcPr>
            <w:tcW w:w="2466" w:type="dxa"/>
            <w:vAlign w:val="center"/>
          </w:tcPr>
          <w:p>
            <w:pPr>
              <w:pStyle w:val="12"/>
            </w:pPr>
            <w:r>
              <w:t>通过日常维护新建路提高城区照明质量</w:t>
            </w:r>
          </w:p>
        </w:tc>
        <w:tc>
          <w:tcPr>
            <w:tcW w:w="2466" w:type="dxa"/>
            <w:vAlign w:val="center"/>
          </w:tcPr>
          <w:p>
            <w:pPr>
              <w:pStyle w:val="12"/>
            </w:pPr>
            <w:r>
              <w:t>明显提高</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综合利用率</w:t>
            </w:r>
          </w:p>
        </w:tc>
        <w:tc>
          <w:tcPr>
            <w:tcW w:w="2466" w:type="dxa"/>
            <w:vAlign w:val="center"/>
          </w:tcPr>
          <w:p>
            <w:pPr>
              <w:pStyle w:val="12"/>
            </w:pPr>
            <w:r>
              <w:t>新建路灯使用、利用情况</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2、大气污染整治绩效目标表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1.提升路面洁净，为大家居住环境创造良好条件</w:t>
            </w:r>
            <w:r>
              <w:tab/>
            </w:r>
            <w:r>
              <w:tab/>
            </w:r>
          </w:p>
          <w:p>
            <w:pPr>
              <w:pStyle w:val="12"/>
            </w:pPr>
          </w:p>
          <w:p>
            <w:pPr>
              <w:pStyle w:val="12"/>
            </w:pPr>
            <w:r>
              <w:t>2.提生县城环境整治精细化管理水平、确保大气污染防治工作落实到实处</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作业车辆数量</w:t>
            </w:r>
          </w:p>
        </w:tc>
        <w:tc>
          <w:tcPr>
            <w:tcW w:w="2466" w:type="dxa"/>
            <w:vAlign w:val="center"/>
          </w:tcPr>
          <w:p>
            <w:pPr>
              <w:pStyle w:val="12"/>
            </w:pPr>
            <w:r>
              <w:t>实际进行作业的车辆总数</w:t>
            </w:r>
          </w:p>
        </w:tc>
        <w:tc>
          <w:tcPr>
            <w:tcW w:w="2466" w:type="dxa"/>
            <w:vAlign w:val="center"/>
          </w:tcPr>
          <w:p>
            <w:pPr>
              <w:pStyle w:val="12"/>
            </w:pPr>
            <w:r>
              <w:t>6辆</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洒水抑尘作业面积</w:t>
            </w:r>
          </w:p>
        </w:tc>
        <w:tc>
          <w:tcPr>
            <w:tcW w:w="2466" w:type="dxa"/>
            <w:vAlign w:val="center"/>
          </w:tcPr>
          <w:p>
            <w:pPr>
              <w:pStyle w:val="12"/>
            </w:pPr>
            <w:r>
              <w:t>实际洒水抑尘作业面积</w:t>
            </w:r>
          </w:p>
        </w:tc>
        <w:tc>
          <w:tcPr>
            <w:tcW w:w="2466" w:type="dxa"/>
            <w:vAlign w:val="center"/>
          </w:tcPr>
          <w:p>
            <w:pPr>
              <w:pStyle w:val="12"/>
            </w:pPr>
            <w:r>
              <w:t>≥210万平</w:t>
            </w:r>
          </w:p>
        </w:tc>
        <w:tc>
          <w:tcPr>
            <w:tcW w:w="2466" w:type="dxa"/>
            <w:vAlign w:val="center"/>
          </w:tcPr>
          <w:p>
            <w:pPr>
              <w:pStyle w:val="12"/>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机械/人合格率</w:t>
            </w:r>
          </w:p>
        </w:tc>
        <w:tc>
          <w:tcPr>
            <w:tcW w:w="2466" w:type="dxa"/>
            <w:vAlign w:val="center"/>
          </w:tcPr>
          <w:p>
            <w:pPr>
              <w:pStyle w:val="12"/>
            </w:pPr>
            <w:r>
              <w:t>洒水喷雾降尘工作合格量占总工作量的比率</w:t>
            </w:r>
          </w:p>
        </w:tc>
        <w:tc>
          <w:tcPr>
            <w:tcW w:w="2466" w:type="dxa"/>
            <w:vAlign w:val="center"/>
          </w:tcPr>
          <w:p>
            <w:pPr>
              <w:pStyle w:val="12"/>
            </w:pPr>
            <w:r>
              <w:t>≥98%</w:t>
            </w:r>
          </w:p>
        </w:tc>
        <w:tc>
          <w:tcPr>
            <w:tcW w:w="2466" w:type="dxa"/>
            <w:vAlign w:val="center"/>
          </w:tcPr>
          <w:p>
            <w:pPr>
              <w:pStyle w:val="12"/>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机械/人及时率</w:t>
            </w:r>
          </w:p>
        </w:tc>
        <w:tc>
          <w:tcPr>
            <w:tcW w:w="2466" w:type="dxa"/>
            <w:vAlign w:val="center"/>
          </w:tcPr>
          <w:p>
            <w:pPr>
              <w:pStyle w:val="12"/>
            </w:pPr>
            <w:r>
              <w:t>按时、保质完工洒水喷雾降尘工作量占总工作量的比率</w:t>
            </w:r>
          </w:p>
        </w:tc>
        <w:tc>
          <w:tcPr>
            <w:tcW w:w="2466" w:type="dxa"/>
            <w:vAlign w:val="center"/>
          </w:tcPr>
          <w:p>
            <w:pPr>
              <w:pStyle w:val="12"/>
            </w:pPr>
            <w:r>
              <w:t>≥98%</w:t>
            </w:r>
          </w:p>
        </w:tc>
        <w:tc>
          <w:tcPr>
            <w:tcW w:w="2466" w:type="dxa"/>
            <w:vAlign w:val="center"/>
          </w:tcPr>
          <w:p>
            <w:pPr>
              <w:pStyle w:val="12"/>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项目成本</w:t>
            </w:r>
          </w:p>
        </w:tc>
        <w:tc>
          <w:tcPr>
            <w:tcW w:w="2466" w:type="dxa"/>
            <w:vAlign w:val="center"/>
          </w:tcPr>
          <w:p>
            <w:pPr>
              <w:pStyle w:val="12"/>
            </w:pPr>
            <w:r>
              <w:t>项目运行成本</w:t>
            </w:r>
          </w:p>
        </w:tc>
        <w:tc>
          <w:tcPr>
            <w:tcW w:w="2466" w:type="dxa"/>
            <w:vAlign w:val="center"/>
          </w:tcPr>
          <w:p>
            <w:pPr>
              <w:pStyle w:val="12"/>
            </w:pPr>
            <w:r>
              <w:t>130万元</w:t>
            </w:r>
          </w:p>
        </w:tc>
        <w:tc>
          <w:tcPr>
            <w:tcW w:w="2466" w:type="dxa"/>
            <w:vAlign w:val="center"/>
          </w:tcPr>
          <w:p>
            <w:pPr>
              <w:pStyle w:val="12"/>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提升环境卫生情况</w:t>
            </w:r>
          </w:p>
        </w:tc>
        <w:tc>
          <w:tcPr>
            <w:tcW w:w="2466" w:type="dxa"/>
            <w:vAlign w:val="center"/>
          </w:tcPr>
          <w:p>
            <w:pPr>
              <w:pStyle w:val="12"/>
            </w:pPr>
            <w:r>
              <w:t>环境卫生的提升情况</w:t>
            </w:r>
          </w:p>
        </w:tc>
        <w:tc>
          <w:tcPr>
            <w:tcW w:w="2466" w:type="dxa"/>
            <w:vAlign w:val="center"/>
          </w:tcPr>
          <w:p>
            <w:pPr>
              <w:pStyle w:val="12"/>
            </w:pPr>
            <w:r>
              <w:t>明显提升</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提升空气质量</w:t>
            </w:r>
          </w:p>
        </w:tc>
        <w:tc>
          <w:tcPr>
            <w:tcW w:w="2466" w:type="dxa"/>
            <w:vAlign w:val="center"/>
          </w:tcPr>
          <w:p>
            <w:pPr>
              <w:pStyle w:val="12"/>
            </w:pPr>
            <w:r>
              <w:t>对城区进行洒水喷雾降低空气污染，提升空气质量</w:t>
            </w:r>
          </w:p>
        </w:tc>
        <w:tc>
          <w:tcPr>
            <w:tcW w:w="2466" w:type="dxa"/>
            <w:vAlign w:val="center"/>
          </w:tcPr>
          <w:p>
            <w:pPr>
              <w:pStyle w:val="12"/>
            </w:pPr>
            <w:r>
              <w:t>明显提升</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业务保障能力</w:t>
            </w:r>
          </w:p>
        </w:tc>
        <w:tc>
          <w:tcPr>
            <w:tcW w:w="2466" w:type="dxa"/>
            <w:vAlign w:val="center"/>
          </w:tcPr>
          <w:p>
            <w:pPr>
              <w:pStyle w:val="12"/>
            </w:pPr>
            <w:r>
              <w:t>保障相关业务、工作等开展的情况</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受益职工调查中，满意和较满意的人数占全部调查人数的比率</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3、管理人员补助绩效目标表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1.改善城市管理人员待遇，解决城市管理人员的后顾之忧</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享受待遇比率</w:t>
            </w:r>
          </w:p>
        </w:tc>
        <w:tc>
          <w:tcPr>
            <w:tcW w:w="2466" w:type="dxa"/>
            <w:vAlign w:val="center"/>
          </w:tcPr>
          <w:p>
            <w:pPr>
              <w:pStyle w:val="12"/>
            </w:pPr>
            <w:r>
              <w:t>实际享受待遇人数占总人数比率</w:t>
            </w:r>
          </w:p>
        </w:tc>
        <w:tc>
          <w:tcPr>
            <w:tcW w:w="2466" w:type="dxa"/>
            <w:vAlign w:val="center"/>
          </w:tcPr>
          <w:p>
            <w:pPr>
              <w:pStyle w:val="12"/>
            </w:pPr>
            <w:r>
              <w:t>≥98%</w:t>
            </w:r>
          </w:p>
        </w:tc>
        <w:tc>
          <w:tcPr>
            <w:tcW w:w="2466" w:type="dxa"/>
            <w:vAlign w:val="center"/>
          </w:tcPr>
          <w:p>
            <w:pPr>
              <w:pStyle w:val="12"/>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≥100%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每月按标准发放工资的时间</w:t>
            </w:r>
          </w:p>
        </w:tc>
        <w:tc>
          <w:tcPr>
            <w:tcW w:w="2466" w:type="dxa"/>
            <w:vAlign w:val="center"/>
          </w:tcPr>
          <w:p>
            <w:pPr>
              <w:pStyle w:val="12"/>
            </w:pPr>
            <w:r>
              <w:t>每月30日前发放到位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≥3000元/人/月</w:t>
            </w:r>
          </w:p>
        </w:tc>
        <w:tc>
          <w:tcPr>
            <w:tcW w:w="2466" w:type="dxa"/>
            <w:vAlign w:val="center"/>
          </w:tcPr>
          <w:p>
            <w:pPr>
              <w:pStyle w:val="12"/>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4、河北平乡高新技术产业开发区污水处理厂提标改造工程绩效目标表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1.为提升污水处理能力，满足工业企业及其他用水需求。</w:t>
            </w:r>
          </w:p>
          <w:p>
            <w:pPr>
              <w:pStyle w:val="12"/>
            </w:pPr>
            <w:r>
              <w:t>2.保护当地水生态环境的需求，确保水环境质量可持续发展。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二次提升泵房建筑面积</w:t>
            </w:r>
          </w:p>
        </w:tc>
        <w:tc>
          <w:tcPr>
            <w:tcW w:w="2466" w:type="dxa"/>
            <w:vAlign w:val="center"/>
          </w:tcPr>
          <w:p>
            <w:pPr>
              <w:pStyle w:val="12"/>
            </w:pPr>
            <w:r>
              <w:t>二次提升泵房建筑总面积</w:t>
            </w:r>
          </w:p>
        </w:tc>
        <w:tc>
          <w:tcPr>
            <w:tcW w:w="2466" w:type="dxa"/>
            <w:vAlign w:val="center"/>
          </w:tcPr>
          <w:p>
            <w:pPr>
              <w:pStyle w:val="12"/>
            </w:pPr>
            <w:r>
              <w:t>31.66m2</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二次提升泵房建筑费用</w:t>
            </w:r>
          </w:p>
          <w:p>
            <w:pPr>
              <w:pStyle w:val="12"/>
            </w:pPr>
          </w:p>
        </w:tc>
        <w:tc>
          <w:tcPr>
            <w:tcW w:w="2466" w:type="dxa"/>
            <w:vAlign w:val="center"/>
          </w:tcPr>
          <w:p>
            <w:pPr>
              <w:pStyle w:val="12"/>
            </w:pPr>
            <w:r>
              <w:t>二次提升泵房每平方米建筑面积费用</w:t>
            </w:r>
          </w:p>
          <w:p>
            <w:pPr>
              <w:pStyle w:val="12"/>
            </w:pPr>
          </w:p>
        </w:tc>
        <w:tc>
          <w:tcPr>
            <w:tcW w:w="2466" w:type="dxa"/>
            <w:vAlign w:val="center"/>
          </w:tcPr>
          <w:p>
            <w:pPr>
              <w:pStyle w:val="12"/>
            </w:pPr>
            <w:r>
              <w:t>6026.53元</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臭氧接触池建筑面积</w:t>
            </w:r>
          </w:p>
        </w:tc>
        <w:tc>
          <w:tcPr>
            <w:tcW w:w="2466" w:type="dxa"/>
            <w:vAlign w:val="center"/>
          </w:tcPr>
          <w:p>
            <w:pPr>
              <w:pStyle w:val="12"/>
            </w:pPr>
            <w:r>
              <w:t>臭氧接触池建筑总面积</w:t>
            </w:r>
          </w:p>
        </w:tc>
        <w:tc>
          <w:tcPr>
            <w:tcW w:w="2466" w:type="dxa"/>
            <w:vAlign w:val="center"/>
          </w:tcPr>
          <w:p>
            <w:pPr>
              <w:pStyle w:val="12"/>
            </w:pPr>
            <w:r>
              <w:t>960m2</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臭氧接触池建筑费用</w:t>
            </w:r>
          </w:p>
        </w:tc>
        <w:tc>
          <w:tcPr>
            <w:tcW w:w="2466" w:type="dxa"/>
            <w:vAlign w:val="center"/>
          </w:tcPr>
          <w:p>
            <w:pPr>
              <w:pStyle w:val="12"/>
            </w:pPr>
            <w:r>
              <w:t>臭氧接触池每平方米建筑面积费用</w:t>
            </w:r>
          </w:p>
        </w:tc>
        <w:tc>
          <w:tcPr>
            <w:tcW w:w="2466" w:type="dxa"/>
            <w:vAlign w:val="center"/>
          </w:tcPr>
          <w:p>
            <w:pPr>
              <w:pStyle w:val="12"/>
            </w:pPr>
            <w:r>
              <w:t>1468.44元</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工程验收合格的比率占总工程的比率</w:t>
            </w:r>
          </w:p>
        </w:tc>
        <w:tc>
          <w:tcPr>
            <w:tcW w:w="2466" w:type="dxa"/>
            <w:vAlign w:val="center"/>
          </w:tcPr>
          <w:p>
            <w:pPr>
              <w:pStyle w:val="12"/>
            </w:pPr>
            <w:r>
              <w:t>100%</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按期完工率</w:t>
            </w:r>
          </w:p>
        </w:tc>
        <w:tc>
          <w:tcPr>
            <w:tcW w:w="2466" w:type="dxa"/>
            <w:vAlign w:val="center"/>
          </w:tcPr>
          <w:p>
            <w:pPr>
              <w:pStyle w:val="12"/>
            </w:pPr>
            <w:r>
              <w:t>按期完成工程量的比率占总工程量的比率</w:t>
            </w:r>
          </w:p>
          <w:p>
            <w:pPr>
              <w:pStyle w:val="12"/>
            </w:pP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节约用水</w:t>
            </w:r>
          </w:p>
        </w:tc>
        <w:tc>
          <w:tcPr>
            <w:tcW w:w="2466" w:type="dxa"/>
            <w:vAlign w:val="center"/>
          </w:tcPr>
          <w:p>
            <w:pPr>
              <w:pStyle w:val="12"/>
            </w:pPr>
            <w:r>
              <w:t>深度处理污水，将其处理到一定程度，能够满足工业区企业及其他用水需求</w:t>
            </w:r>
          </w:p>
        </w:tc>
        <w:tc>
          <w:tcPr>
            <w:tcW w:w="2466" w:type="dxa"/>
            <w:vAlign w:val="center"/>
          </w:tcPr>
          <w:p>
            <w:pPr>
              <w:pStyle w:val="12"/>
            </w:pPr>
            <w:r>
              <w:t>明显节约</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改善水生态环境</w:t>
            </w:r>
          </w:p>
        </w:tc>
        <w:tc>
          <w:tcPr>
            <w:tcW w:w="2466" w:type="dxa"/>
            <w:vAlign w:val="center"/>
          </w:tcPr>
          <w:p>
            <w:pPr>
              <w:pStyle w:val="12"/>
            </w:pPr>
            <w:r>
              <w:t>对污水排水加以处理，减少对地下水的污染，从而改善水生态环境。</w:t>
            </w:r>
          </w:p>
        </w:tc>
        <w:tc>
          <w:tcPr>
            <w:tcW w:w="2466" w:type="dxa"/>
            <w:vAlign w:val="center"/>
          </w:tcPr>
          <w:p>
            <w:pPr>
              <w:pStyle w:val="12"/>
            </w:pPr>
            <w:r>
              <w:t>明显改善</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项目可持续发挥影响周期</w:t>
            </w:r>
          </w:p>
        </w:tc>
        <w:tc>
          <w:tcPr>
            <w:tcW w:w="2466" w:type="dxa"/>
            <w:vAlign w:val="center"/>
          </w:tcPr>
          <w:p>
            <w:pPr>
              <w:pStyle w:val="12"/>
            </w:pPr>
            <w:r>
              <w:t>项目可持续发挥影响周期</w:t>
            </w:r>
          </w:p>
        </w:tc>
        <w:tc>
          <w:tcPr>
            <w:tcW w:w="2466" w:type="dxa"/>
            <w:vAlign w:val="center"/>
          </w:tcPr>
          <w:p>
            <w:pPr>
              <w:pStyle w:val="12"/>
            </w:pPr>
            <w:r>
              <w:t>≥15年</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5、河古庙镇雨污分流管网工程绩效目标表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1.该项目的实施用于更好的解决内涝问题</w:t>
            </w:r>
            <w:r>
              <w:rPr>
                <w:rFonts w:hint="eastAsia"/>
                <w:lang w:eastAsia="zh-CN"/>
              </w:rPr>
              <w:t>。</w:t>
            </w:r>
            <w:r>
              <w:tab/>
            </w:r>
            <w:r>
              <w:tab/>
            </w:r>
            <w:r>
              <w:tab/>
            </w:r>
          </w:p>
          <w:p>
            <w:pPr>
              <w:pStyle w:val="12"/>
            </w:pPr>
            <w:r>
              <w:t>2.完善基础设施，改善县区投资环境，使工业企业不会再因水污染而影响发展，吸引更多的外商投资，促进城镇经济发展。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铺设雨水管道长度</w:t>
            </w:r>
          </w:p>
        </w:tc>
        <w:tc>
          <w:tcPr>
            <w:tcW w:w="2466" w:type="dxa"/>
            <w:vAlign w:val="center"/>
          </w:tcPr>
          <w:p>
            <w:pPr>
              <w:pStyle w:val="12"/>
            </w:pPr>
            <w:r>
              <w:t>实际铺设雨水管道长度</w:t>
            </w:r>
          </w:p>
        </w:tc>
        <w:tc>
          <w:tcPr>
            <w:tcW w:w="2466" w:type="dxa"/>
            <w:vAlign w:val="center"/>
          </w:tcPr>
          <w:p>
            <w:pPr>
              <w:pStyle w:val="12"/>
            </w:pPr>
            <w:r>
              <w:t>≥47067米</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铺设雨水管道费用</w:t>
            </w:r>
          </w:p>
        </w:tc>
        <w:tc>
          <w:tcPr>
            <w:tcW w:w="2466" w:type="dxa"/>
            <w:vAlign w:val="center"/>
          </w:tcPr>
          <w:p>
            <w:pPr>
              <w:pStyle w:val="12"/>
            </w:pPr>
            <w:r>
              <w:t>实际铺设雨水管道费用</w:t>
            </w:r>
          </w:p>
        </w:tc>
        <w:tc>
          <w:tcPr>
            <w:tcW w:w="2466" w:type="dxa"/>
            <w:vAlign w:val="center"/>
          </w:tcPr>
          <w:p>
            <w:pPr>
              <w:pStyle w:val="12"/>
            </w:pPr>
            <w:r>
              <w:t>≥0.11万元</w:t>
            </w:r>
          </w:p>
        </w:tc>
        <w:tc>
          <w:tcPr>
            <w:tcW w:w="2466" w:type="dxa"/>
            <w:vAlign w:val="center"/>
          </w:tcPr>
          <w:p>
            <w:pPr>
              <w:pStyle w:val="12"/>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铺设污水管道长度</w:t>
            </w:r>
          </w:p>
        </w:tc>
        <w:tc>
          <w:tcPr>
            <w:tcW w:w="2466" w:type="dxa"/>
            <w:vAlign w:val="center"/>
          </w:tcPr>
          <w:p>
            <w:pPr>
              <w:pStyle w:val="12"/>
            </w:pPr>
            <w:r>
              <w:t>实际铺设污水管道长度</w:t>
            </w:r>
          </w:p>
        </w:tc>
        <w:tc>
          <w:tcPr>
            <w:tcW w:w="2466" w:type="dxa"/>
            <w:vAlign w:val="center"/>
          </w:tcPr>
          <w:p>
            <w:pPr>
              <w:pStyle w:val="12"/>
            </w:pPr>
            <w:r>
              <w:t>≥50443米</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铺设污水管道费用</w:t>
            </w:r>
          </w:p>
        </w:tc>
        <w:tc>
          <w:tcPr>
            <w:tcW w:w="2466" w:type="dxa"/>
            <w:vAlign w:val="center"/>
          </w:tcPr>
          <w:p>
            <w:pPr>
              <w:pStyle w:val="12"/>
            </w:pPr>
            <w:r>
              <w:t>实际铺设污水管道费用</w:t>
            </w:r>
          </w:p>
        </w:tc>
        <w:tc>
          <w:tcPr>
            <w:tcW w:w="2466" w:type="dxa"/>
            <w:vAlign w:val="center"/>
          </w:tcPr>
          <w:p>
            <w:pPr>
              <w:pStyle w:val="12"/>
            </w:pPr>
            <w:r>
              <w:t>0.11万元</w:t>
            </w:r>
          </w:p>
        </w:tc>
        <w:tc>
          <w:tcPr>
            <w:tcW w:w="2466" w:type="dxa"/>
            <w:vAlign w:val="center"/>
          </w:tcPr>
          <w:p>
            <w:pPr>
              <w:pStyle w:val="12"/>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破除及恢复路面长度</w:t>
            </w:r>
          </w:p>
        </w:tc>
        <w:tc>
          <w:tcPr>
            <w:tcW w:w="2466" w:type="dxa"/>
            <w:vAlign w:val="center"/>
          </w:tcPr>
          <w:p>
            <w:pPr>
              <w:pStyle w:val="12"/>
            </w:pPr>
            <w:r>
              <w:t>实际破除及恢复路面长度</w:t>
            </w:r>
          </w:p>
        </w:tc>
        <w:tc>
          <w:tcPr>
            <w:tcW w:w="2466" w:type="dxa"/>
            <w:vAlign w:val="center"/>
          </w:tcPr>
          <w:p>
            <w:pPr>
              <w:pStyle w:val="12"/>
            </w:pPr>
            <w:r>
              <w:t>369882.5m</w:t>
            </w:r>
          </w:p>
        </w:tc>
        <w:tc>
          <w:tcPr>
            <w:tcW w:w="246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破除及恢复路面费用</w:t>
            </w:r>
          </w:p>
        </w:tc>
        <w:tc>
          <w:tcPr>
            <w:tcW w:w="2466" w:type="dxa"/>
            <w:vAlign w:val="center"/>
          </w:tcPr>
          <w:p>
            <w:pPr>
              <w:pStyle w:val="12"/>
            </w:pPr>
            <w:r>
              <w:t>实际破除及恢复路面费用</w:t>
            </w:r>
          </w:p>
        </w:tc>
        <w:tc>
          <w:tcPr>
            <w:tcW w:w="2466" w:type="dxa"/>
            <w:vAlign w:val="center"/>
          </w:tcPr>
          <w:p>
            <w:pPr>
              <w:pStyle w:val="12"/>
            </w:pPr>
            <w:r>
              <w:t>0.02万元</w:t>
            </w:r>
          </w:p>
        </w:tc>
        <w:tc>
          <w:tcPr>
            <w:tcW w:w="2466" w:type="dxa"/>
            <w:vAlign w:val="center"/>
          </w:tcPr>
          <w:p>
            <w:pPr>
              <w:pStyle w:val="12"/>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达到验收标准</w:t>
            </w:r>
          </w:p>
        </w:tc>
        <w:tc>
          <w:tcPr>
            <w:tcW w:w="2466" w:type="dxa"/>
            <w:vAlign w:val="center"/>
          </w:tcPr>
          <w:p>
            <w:pPr>
              <w:pStyle w:val="12"/>
            </w:pPr>
            <w:r>
              <w:t>100%</w:t>
            </w:r>
          </w:p>
        </w:tc>
        <w:tc>
          <w:tcPr>
            <w:tcW w:w="2466" w:type="dxa"/>
            <w:vAlign w:val="center"/>
          </w:tcPr>
          <w:p>
            <w:pPr>
              <w:pStyle w:val="12"/>
            </w:pPr>
            <w: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实际完工占规定时间完工的比率</w:t>
            </w:r>
          </w:p>
        </w:tc>
        <w:tc>
          <w:tcPr>
            <w:tcW w:w="2466" w:type="dxa"/>
            <w:vAlign w:val="center"/>
          </w:tcPr>
          <w:p>
            <w:pPr>
              <w:pStyle w:val="12"/>
            </w:pPr>
            <w:r>
              <w:t>100%</w:t>
            </w:r>
          </w:p>
        </w:tc>
        <w:tc>
          <w:tcPr>
            <w:tcW w:w="2466" w:type="dxa"/>
            <w:vAlign w:val="center"/>
          </w:tcPr>
          <w:p>
            <w:pPr>
              <w:pStyle w:val="12"/>
            </w:pPr>
            <w:r>
              <w:t>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完善基础设施</w:t>
            </w:r>
          </w:p>
        </w:tc>
        <w:tc>
          <w:tcPr>
            <w:tcW w:w="2466" w:type="dxa"/>
            <w:vAlign w:val="center"/>
          </w:tcPr>
          <w:p>
            <w:pPr>
              <w:pStyle w:val="12"/>
            </w:pPr>
            <w:r>
              <w:t>完善雨污分流基础设施的村镇个数</w:t>
            </w:r>
          </w:p>
        </w:tc>
        <w:tc>
          <w:tcPr>
            <w:tcW w:w="2466" w:type="dxa"/>
            <w:vAlign w:val="center"/>
          </w:tcPr>
          <w:p>
            <w:pPr>
              <w:pStyle w:val="12"/>
            </w:pPr>
            <w:r>
              <w:t>11个</w:t>
            </w:r>
          </w:p>
        </w:tc>
        <w:tc>
          <w:tcPr>
            <w:tcW w:w="246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改善居住环境、带动区域经济</w:t>
            </w:r>
          </w:p>
          <w:p>
            <w:pPr>
              <w:pStyle w:val="12"/>
            </w:pPr>
            <w:r>
              <w:t>发展</w:t>
            </w:r>
          </w:p>
        </w:tc>
        <w:tc>
          <w:tcPr>
            <w:tcW w:w="2466" w:type="dxa"/>
            <w:vAlign w:val="center"/>
          </w:tcPr>
          <w:p>
            <w:pPr>
              <w:pStyle w:val="12"/>
            </w:pPr>
            <w:r>
              <w:t>带动当地就业，增加当地利税，带动当地经济发展。项目建设还将形成产业集群，拉大产业链条。因此，本项目的建设具有很强的社会效益。</w:t>
            </w:r>
          </w:p>
        </w:tc>
        <w:tc>
          <w:tcPr>
            <w:tcW w:w="2466" w:type="dxa"/>
            <w:vAlign w:val="center"/>
          </w:tcPr>
          <w:p>
            <w:pPr>
              <w:pStyle w:val="12"/>
            </w:pPr>
            <w:r>
              <w:t>明显改善</w:t>
            </w:r>
          </w:p>
        </w:tc>
        <w:tc>
          <w:tcPr>
            <w:tcW w:w="246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运营年限</w:t>
            </w:r>
          </w:p>
        </w:tc>
        <w:tc>
          <w:tcPr>
            <w:tcW w:w="2466" w:type="dxa"/>
            <w:vAlign w:val="center"/>
          </w:tcPr>
          <w:p>
            <w:pPr>
              <w:pStyle w:val="12"/>
            </w:pPr>
            <w:r>
              <w:t>运营年限</w:t>
            </w:r>
          </w:p>
        </w:tc>
        <w:tc>
          <w:tcPr>
            <w:tcW w:w="2466" w:type="dxa"/>
            <w:vAlign w:val="center"/>
          </w:tcPr>
          <w:p>
            <w:pPr>
              <w:pStyle w:val="12"/>
            </w:pPr>
            <w:r>
              <w:t>15年</w:t>
            </w:r>
          </w:p>
        </w:tc>
        <w:tc>
          <w:tcPr>
            <w:tcW w:w="2466"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受益群体调查</w:t>
            </w:r>
          </w:p>
        </w:tc>
        <w:tc>
          <w:tcPr>
            <w:tcW w:w="2466" w:type="dxa"/>
            <w:vAlign w:val="center"/>
          </w:tcPr>
          <w:p>
            <w:pPr>
              <w:pStyle w:val="12"/>
            </w:pPr>
            <w:r>
              <w:t>≥90%</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6、冀财农【2021】129号（平乡县滏阳工业区污水处理厂工程项目）(wt)绩效目标表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1.保障建设滏阳工业区污水处理厂项目顺利开展。</w:t>
            </w:r>
            <w:r>
              <w:tab/>
            </w:r>
            <w:r>
              <w:tab/>
            </w:r>
            <w:r>
              <w:tab/>
            </w:r>
          </w:p>
          <w:p>
            <w:pPr>
              <w:pStyle w:val="12"/>
            </w:pPr>
            <w:r>
              <w:t>2.确保建成后改善居民生活环境，提高生活质量，减少污水排出。</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单体个数</w:t>
            </w:r>
          </w:p>
        </w:tc>
        <w:tc>
          <w:tcPr>
            <w:tcW w:w="2466" w:type="dxa"/>
            <w:vAlign w:val="center"/>
          </w:tcPr>
          <w:p>
            <w:pPr>
              <w:pStyle w:val="12"/>
            </w:pPr>
            <w:r>
              <w:t>建设安装单体个数数量</w:t>
            </w:r>
          </w:p>
        </w:tc>
        <w:tc>
          <w:tcPr>
            <w:tcW w:w="2466" w:type="dxa"/>
            <w:vAlign w:val="center"/>
          </w:tcPr>
          <w:p>
            <w:pPr>
              <w:pStyle w:val="12"/>
            </w:pPr>
            <w:r>
              <w:t>≥13个</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达到工程质量标准</w:t>
            </w:r>
          </w:p>
        </w:tc>
        <w:tc>
          <w:tcPr>
            <w:tcW w:w="2466" w:type="dxa"/>
            <w:vAlign w:val="center"/>
          </w:tcPr>
          <w:p>
            <w:pPr>
              <w:pStyle w:val="12"/>
            </w:pPr>
            <w:r>
              <w:t>依照工程设计要求施工，符合合同要求</w:t>
            </w:r>
          </w:p>
        </w:tc>
        <w:tc>
          <w:tcPr>
            <w:tcW w:w="2466" w:type="dxa"/>
            <w:vAlign w:val="center"/>
          </w:tcPr>
          <w:p>
            <w:pPr>
              <w:pStyle w:val="12"/>
            </w:pPr>
            <w:r>
              <w:t>100%</w:t>
            </w:r>
          </w:p>
        </w:tc>
        <w:tc>
          <w:tcPr>
            <w:tcW w:w="2466" w:type="dxa"/>
            <w:vAlign w:val="center"/>
          </w:tcPr>
          <w:p>
            <w:pPr>
              <w:pStyle w:val="12"/>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工程及时完成率</w:t>
            </w:r>
          </w:p>
        </w:tc>
        <w:tc>
          <w:tcPr>
            <w:tcW w:w="2466" w:type="dxa"/>
            <w:vAlign w:val="center"/>
          </w:tcPr>
          <w:p>
            <w:pPr>
              <w:pStyle w:val="12"/>
            </w:pPr>
            <w:r>
              <w:t>按时完工的工程量占总工程量的比率</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池体单价</w:t>
            </w:r>
          </w:p>
        </w:tc>
        <w:tc>
          <w:tcPr>
            <w:tcW w:w="2466" w:type="dxa"/>
            <w:vAlign w:val="center"/>
          </w:tcPr>
          <w:p>
            <w:pPr>
              <w:pStyle w:val="12"/>
            </w:pPr>
            <w:r>
              <w:t>平均每个池体单价</w:t>
            </w:r>
          </w:p>
        </w:tc>
        <w:tc>
          <w:tcPr>
            <w:tcW w:w="2466" w:type="dxa"/>
            <w:vAlign w:val="center"/>
          </w:tcPr>
          <w:p>
            <w:pPr>
              <w:pStyle w:val="12"/>
            </w:pPr>
            <w:r>
              <w:t>≤200万元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能够长期较好地达标运行，满足出水水质达标排放</w:t>
            </w:r>
          </w:p>
        </w:tc>
        <w:tc>
          <w:tcPr>
            <w:tcW w:w="2466" w:type="dxa"/>
            <w:vAlign w:val="center"/>
          </w:tcPr>
          <w:p>
            <w:pPr>
              <w:pStyle w:val="12"/>
            </w:pPr>
            <w:r>
              <w:t>≥50年</w:t>
            </w:r>
          </w:p>
        </w:tc>
        <w:tc>
          <w:tcPr>
            <w:tcW w:w="2466" w:type="dxa"/>
            <w:vAlign w:val="center"/>
          </w:tcPr>
          <w:p>
            <w:pPr>
              <w:pStyle w:val="12"/>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提高居民生活质量</w:t>
            </w:r>
          </w:p>
        </w:tc>
        <w:tc>
          <w:tcPr>
            <w:tcW w:w="2466" w:type="dxa"/>
            <w:vAlign w:val="center"/>
          </w:tcPr>
          <w:p>
            <w:pPr>
              <w:pStyle w:val="12"/>
            </w:pPr>
            <w:r>
              <w:t>提高群众周围环境影响，提高居民生活质量</w:t>
            </w:r>
          </w:p>
        </w:tc>
        <w:tc>
          <w:tcPr>
            <w:tcW w:w="2466" w:type="dxa"/>
            <w:vAlign w:val="center"/>
          </w:tcPr>
          <w:p>
            <w:pPr>
              <w:pStyle w:val="12"/>
            </w:pPr>
            <w:r>
              <w:t>明显提高</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减少污水排出</w:t>
            </w:r>
          </w:p>
        </w:tc>
        <w:tc>
          <w:tcPr>
            <w:tcW w:w="2466" w:type="dxa"/>
            <w:vAlign w:val="center"/>
          </w:tcPr>
          <w:p>
            <w:pPr>
              <w:pStyle w:val="12"/>
            </w:pPr>
            <w:r>
              <w:t>污水处理厂正常运行，能够减少污水排出，减少污水污染土地和周围环境</w:t>
            </w:r>
          </w:p>
        </w:tc>
        <w:tc>
          <w:tcPr>
            <w:tcW w:w="2466" w:type="dxa"/>
            <w:vAlign w:val="center"/>
          </w:tcPr>
          <w:p>
            <w:pPr>
              <w:pStyle w:val="12"/>
            </w:pPr>
            <w:r>
              <w:t>明显减少</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7、冀财农【2022】88号（平乡县滏阳工业区污水处理厂工程项目）绩效目标表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1.确保建成后改善居民生活环境，提高生活质量，减少污水排出。</w:t>
            </w:r>
            <w:r>
              <w:tab/>
            </w:r>
          </w:p>
          <w:p>
            <w:pPr>
              <w:pStyle w:val="12"/>
            </w:pPr>
            <w:r>
              <w:t>2.保障建设滏阳工业区污水处理厂项目顺利开展。</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单体个数</w:t>
            </w:r>
          </w:p>
        </w:tc>
        <w:tc>
          <w:tcPr>
            <w:tcW w:w="2466" w:type="dxa"/>
            <w:vAlign w:val="center"/>
          </w:tcPr>
          <w:p>
            <w:pPr>
              <w:pStyle w:val="12"/>
            </w:pPr>
            <w:r>
              <w:t>建设安装单体个数数量</w:t>
            </w:r>
          </w:p>
        </w:tc>
        <w:tc>
          <w:tcPr>
            <w:tcW w:w="2466" w:type="dxa"/>
            <w:vAlign w:val="center"/>
          </w:tcPr>
          <w:p>
            <w:pPr>
              <w:pStyle w:val="12"/>
            </w:pPr>
            <w:r>
              <w:t>≥13个</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达到工程质量标准</w:t>
            </w:r>
          </w:p>
        </w:tc>
        <w:tc>
          <w:tcPr>
            <w:tcW w:w="2466" w:type="dxa"/>
            <w:vAlign w:val="center"/>
          </w:tcPr>
          <w:p>
            <w:pPr>
              <w:pStyle w:val="12"/>
            </w:pPr>
            <w:r>
              <w:t>依照工程设计要求施工，符合合同要求</w:t>
            </w:r>
          </w:p>
        </w:tc>
        <w:tc>
          <w:tcPr>
            <w:tcW w:w="2466" w:type="dxa"/>
            <w:vAlign w:val="center"/>
          </w:tcPr>
          <w:p>
            <w:pPr>
              <w:pStyle w:val="12"/>
            </w:pPr>
            <w:r>
              <w:t>100%</w:t>
            </w:r>
          </w:p>
        </w:tc>
        <w:tc>
          <w:tcPr>
            <w:tcW w:w="2466" w:type="dxa"/>
            <w:vAlign w:val="center"/>
          </w:tcPr>
          <w:p>
            <w:pPr>
              <w:pStyle w:val="12"/>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工程及时完成率</w:t>
            </w:r>
          </w:p>
        </w:tc>
        <w:tc>
          <w:tcPr>
            <w:tcW w:w="2466" w:type="dxa"/>
            <w:vAlign w:val="center"/>
          </w:tcPr>
          <w:p>
            <w:pPr>
              <w:pStyle w:val="12"/>
            </w:pPr>
            <w:r>
              <w:t>按时完工的工程量占总工程量的比率</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池体单价</w:t>
            </w:r>
          </w:p>
        </w:tc>
        <w:tc>
          <w:tcPr>
            <w:tcW w:w="2466" w:type="dxa"/>
            <w:vAlign w:val="center"/>
          </w:tcPr>
          <w:p>
            <w:pPr>
              <w:pStyle w:val="12"/>
            </w:pPr>
            <w:r>
              <w:t>平均每个池体单价</w:t>
            </w:r>
          </w:p>
        </w:tc>
        <w:tc>
          <w:tcPr>
            <w:tcW w:w="2466" w:type="dxa"/>
            <w:vAlign w:val="center"/>
          </w:tcPr>
          <w:p>
            <w:pPr>
              <w:pStyle w:val="12"/>
            </w:pPr>
            <w:r>
              <w:t>≤200万元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能够长期较好地达标运行，满足出水水质达标排放</w:t>
            </w:r>
          </w:p>
        </w:tc>
        <w:tc>
          <w:tcPr>
            <w:tcW w:w="2466" w:type="dxa"/>
            <w:vAlign w:val="center"/>
          </w:tcPr>
          <w:p>
            <w:pPr>
              <w:pStyle w:val="12"/>
            </w:pPr>
            <w:r>
              <w:t>≥50年</w:t>
            </w:r>
          </w:p>
        </w:tc>
        <w:tc>
          <w:tcPr>
            <w:tcW w:w="2466" w:type="dxa"/>
            <w:vAlign w:val="center"/>
          </w:tcPr>
          <w:p>
            <w:pPr>
              <w:pStyle w:val="12"/>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提高居民生活质量</w:t>
            </w:r>
          </w:p>
        </w:tc>
        <w:tc>
          <w:tcPr>
            <w:tcW w:w="2466" w:type="dxa"/>
            <w:vAlign w:val="center"/>
          </w:tcPr>
          <w:p>
            <w:pPr>
              <w:pStyle w:val="12"/>
            </w:pPr>
            <w:r>
              <w:t>提高群众周围环境影响，提高居民生活质量</w:t>
            </w:r>
          </w:p>
        </w:tc>
        <w:tc>
          <w:tcPr>
            <w:tcW w:w="2466" w:type="dxa"/>
            <w:vAlign w:val="center"/>
          </w:tcPr>
          <w:p>
            <w:pPr>
              <w:pStyle w:val="12"/>
            </w:pPr>
            <w:r>
              <w:t>明显提高</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减少污水排出</w:t>
            </w:r>
          </w:p>
        </w:tc>
        <w:tc>
          <w:tcPr>
            <w:tcW w:w="2466" w:type="dxa"/>
            <w:vAlign w:val="center"/>
          </w:tcPr>
          <w:p>
            <w:pPr>
              <w:pStyle w:val="12"/>
            </w:pPr>
            <w:r>
              <w:t>污水处理厂正常运行，能够减少污水排出，减少污水污染土地和周围环境</w:t>
            </w:r>
          </w:p>
        </w:tc>
        <w:tc>
          <w:tcPr>
            <w:tcW w:w="2466" w:type="dxa"/>
            <w:vAlign w:val="center"/>
          </w:tcPr>
          <w:p>
            <w:pPr>
              <w:pStyle w:val="12"/>
            </w:pPr>
            <w:r>
              <w:t>明显减少</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8、冀财农【2022】88号（平乡县滏阳工业区污水处理厂工程项目）（wt)绩效目标表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1.保障建设滏阳工业区污水处理厂项目顺利开展。</w:t>
            </w:r>
            <w:r>
              <w:tab/>
            </w:r>
            <w:r>
              <w:tab/>
            </w:r>
            <w:r>
              <w:tab/>
            </w:r>
          </w:p>
          <w:p>
            <w:pPr>
              <w:pStyle w:val="12"/>
            </w:pPr>
            <w:r>
              <w:t>2.确保建成后改善居民生活环境，提高生活质量，减少污水排出。</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单体个数</w:t>
            </w:r>
          </w:p>
        </w:tc>
        <w:tc>
          <w:tcPr>
            <w:tcW w:w="2466" w:type="dxa"/>
            <w:vAlign w:val="center"/>
          </w:tcPr>
          <w:p>
            <w:pPr>
              <w:pStyle w:val="12"/>
            </w:pPr>
            <w:r>
              <w:t>建设安装单体个数数量</w:t>
            </w:r>
          </w:p>
        </w:tc>
        <w:tc>
          <w:tcPr>
            <w:tcW w:w="2466" w:type="dxa"/>
            <w:vAlign w:val="center"/>
          </w:tcPr>
          <w:p>
            <w:pPr>
              <w:pStyle w:val="12"/>
            </w:pPr>
            <w:r>
              <w:t>≥13个</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达到工程质量标准</w:t>
            </w:r>
          </w:p>
        </w:tc>
        <w:tc>
          <w:tcPr>
            <w:tcW w:w="2466" w:type="dxa"/>
            <w:vAlign w:val="center"/>
          </w:tcPr>
          <w:p>
            <w:pPr>
              <w:pStyle w:val="12"/>
            </w:pPr>
            <w:r>
              <w:t>依照工程设计要求施工，符合合同要求</w:t>
            </w:r>
          </w:p>
        </w:tc>
        <w:tc>
          <w:tcPr>
            <w:tcW w:w="2466" w:type="dxa"/>
            <w:vAlign w:val="center"/>
          </w:tcPr>
          <w:p>
            <w:pPr>
              <w:pStyle w:val="12"/>
            </w:pPr>
            <w:r>
              <w:t>100%</w:t>
            </w:r>
          </w:p>
        </w:tc>
        <w:tc>
          <w:tcPr>
            <w:tcW w:w="2466" w:type="dxa"/>
            <w:vAlign w:val="center"/>
          </w:tcPr>
          <w:p>
            <w:pPr>
              <w:pStyle w:val="12"/>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工程及时完成率</w:t>
            </w:r>
          </w:p>
        </w:tc>
        <w:tc>
          <w:tcPr>
            <w:tcW w:w="2466" w:type="dxa"/>
            <w:vAlign w:val="center"/>
          </w:tcPr>
          <w:p>
            <w:pPr>
              <w:pStyle w:val="12"/>
            </w:pPr>
            <w:r>
              <w:t>按时完工的工程量占总工程量的比率</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池体单价</w:t>
            </w:r>
          </w:p>
        </w:tc>
        <w:tc>
          <w:tcPr>
            <w:tcW w:w="2466" w:type="dxa"/>
            <w:vAlign w:val="center"/>
          </w:tcPr>
          <w:p>
            <w:pPr>
              <w:pStyle w:val="12"/>
            </w:pPr>
            <w:r>
              <w:t>平均每个池体单价</w:t>
            </w:r>
          </w:p>
        </w:tc>
        <w:tc>
          <w:tcPr>
            <w:tcW w:w="2466" w:type="dxa"/>
            <w:vAlign w:val="center"/>
          </w:tcPr>
          <w:p>
            <w:pPr>
              <w:pStyle w:val="12"/>
            </w:pPr>
            <w:r>
              <w:t>≤200万元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长期使用性</w:t>
            </w:r>
          </w:p>
        </w:tc>
        <w:tc>
          <w:tcPr>
            <w:tcW w:w="2466" w:type="dxa"/>
            <w:vAlign w:val="center"/>
          </w:tcPr>
          <w:p>
            <w:pPr>
              <w:pStyle w:val="12"/>
            </w:pPr>
            <w:r>
              <w:t>能够长期较好地达标运行，满足出水水质达标排放</w:t>
            </w:r>
          </w:p>
        </w:tc>
        <w:tc>
          <w:tcPr>
            <w:tcW w:w="2466" w:type="dxa"/>
            <w:vAlign w:val="center"/>
          </w:tcPr>
          <w:p>
            <w:pPr>
              <w:pStyle w:val="12"/>
            </w:pPr>
            <w:r>
              <w:t>≥50年</w:t>
            </w:r>
          </w:p>
        </w:tc>
        <w:tc>
          <w:tcPr>
            <w:tcW w:w="2466" w:type="dxa"/>
            <w:vAlign w:val="center"/>
          </w:tcPr>
          <w:p>
            <w:pPr>
              <w:pStyle w:val="12"/>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提高居民生活质量</w:t>
            </w:r>
          </w:p>
        </w:tc>
        <w:tc>
          <w:tcPr>
            <w:tcW w:w="2466" w:type="dxa"/>
            <w:vAlign w:val="center"/>
          </w:tcPr>
          <w:p>
            <w:pPr>
              <w:pStyle w:val="12"/>
            </w:pPr>
            <w:r>
              <w:t>提高群众周围环境影响，提高居民生活质量</w:t>
            </w:r>
          </w:p>
        </w:tc>
        <w:tc>
          <w:tcPr>
            <w:tcW w:w="2466" w:type="dxa"/>
            <w:vAlign w:val="center"/>
          </w:tcPr>
          <w:p>
            <w:pPr>
              <w:pStyle w:val="12"/>
            </w:pPr>
            <w:r>
              <w:t>明显提高</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减少污水排出</w:t>
            </w:r>
          </w:p>
        </w:tc>
        <w:tc>
          <w:tcPr>
            <w:tcW w:w="2466" w:type="dxa"/>
            <w:vAlign w:val="center"/>
          </w:tcPr>
          <w:p>
            <w:pPr>
              <w:pStyle w:val="12"/>
            </w:pPr>
            <w:r>
              <w:t>污水处理厂正常运行，能够减少污水排出，减少污水污染土地和周围环境</w:t>
            </w:r>
          </w:p>
        </w:tc>
        <w:tc>
          <w:tcPr>
            <w:tcW w:w="2466" w:type="dxa"/>
            <w:vAlign w:val="center"/>
          </w:tcPr>
          <w:p>
            <w:pPr>
              <w:pStyle w:val="12"/>
            </w:pPr>
            <w:r>
              <w:t>明显减少</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9、劳务派遣人员工资社保待遇绩效目标表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1.用于劳务派遣人员工资、社保及其他待遇及时发放与缴纳。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享受待遇的人数</w:t>
            </w:r>
          </w:p>
        </w:tc>
        <w:tc>
          <w:tcPr>
            <w:tcW w:w="2466" w:type="dxa"/>
            <w:vAlign w:val="center"/>
          </w:tcPr>
          <w:p>
            <w:pPr>
              <w:pStyle w:val="12"/>
            </w:pPr>
            <w:r>
              <w:t>91人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≥96%</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工资发放及时率</w:t>
            </w:r>
          </w:p>
        </w:tc>
        <w:tc>
          <w:tcPr>
            <w:tcW w:w="2466" w:type="dxa"/>
            <w:vAlign w:val="center"/>
          </w:tcPr>
          <w:p>
            <w:pPr>
              <w:pStyle w:val="12"/>
            </w:pPr>
            <w:r>
              <w:t>实际工资发放及时率</w:t>
            </w:r>
          </w:p>
        </w:tc>
        <w:tc>
          <w:tcPr>
            <w:tcW w:w="2466" w:type="dxa"/>
            <w:vAlign w:val="center"/>
          </w:tcPr>
          <w:p>
            <w:pPr>
              <w:pStyle w:val="12"/>
            </w:pPr>
            <w:r>
              <w:t>≥90%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大约2500元/人/月</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10、绿化养护费用绩效目标表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1.提升县城绿化水平，保障更好的绿化环境。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养护总量占比（%）</w:t>
            </w:r>
          </w:p>
        </w:tc>
        <w:tc>
          <w:tcPr>
            <w:tcW w:w="2466" w:type="dxa"/>
            <w:vAlign w:val="center"/>
          </w:tcPr>
          <w:p>
            <w:pPr>
              <w:pStyle w:val="12"/>
            </w:pPr>
            <w:r>
              <w:t>按照合同约定，全部绿化植被养护量占比</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实际工程省三级养护达标比率</w:t>
            </w:r>
          </w:p>
        </w:tc>
        <w:tc>
          <w:tcPr>
            <w:tcW w:w="2466" w:type="dxa"/>
            <w:vAlign w:val="center"/>
          </w:tcPr>
          <w:p>
            <w:pPr>
              <w:pStyle w:val="12"/>
            </w:pPr>
            <w:r>
              <w:t>≥90%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养护施工效率（%）</w:t>
            </w:r>
          </w:p>
        </w:tc>
        <w:tc>
          <w:tcPr>
            <w:tcW w:w="2466" w:type="dxa"/>
            <w:vAlign w:val="center"/>
          </w:tcPr>
          <w:p>
            <w:pPr>
              <w:pStyle w:val="12"/>
            </w:pPr>
            <w:r>
              <w:t>按照省三级标准，全部绿化养护及时达标比例</w:t>
            </w:r>
          </w:p>
        </w:tc>
        <w:tc>
          <w:tcPr>
            <w:tcW w:w="2466" w:type="dxa"/>
            <w:vAlign w:val="center"/>
          </w:tcPr>
          <w:p>
            <w:pPr>
              <w:pStyle w:val="12"/>
            </w:pPr>
            <w:r>
              <w:t>≥90%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控制养护成本（%）</w:t>
            </w:r>
          </w:p>
        </w:tc>
        <w:tc>
          <w:tcPr>
            <w:tcW w:w="2466" w:type="dxa"/>
            <w:vAlign w:val="center"/>
          </w:tcPr>
          <w:p>
            <w:pPr>
              <w:pStyle w:val="12"/>
            </w:pPr>
            <w:r>
              <w:t>实际养护价格控制达标</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综合利用率（%）</w:t>
            </w:r>
          </w:p>
        </w:tc>
        <w:tc>
          <w:tcPr>
            <w:tcW w:w="2466" w:type="dxa"/>
            <w:vAlign w:val="center"/>
          </w:tcPr>
          <w:p>
            <w:pPr>
              <w:pStyle w:val="12"/>
            </w:pPr>
            <w:r>
              <w:t>公园绿地服务半径覆盖比率</w:t>
            </w:r>
          </w:p>
        </w:tc>
        <w:tc>
          <w:tcPr>
            <w:tcW w:w="2466" w:type="dxa"/>
            <w:vAlign w:val="center"/>
          </w:tcPr>
          <w:p>
            <w:pPr>
              <w:pStyle w:val="12"/>
            </w:pPr>
            <w:r>
              <w:t>≥80%</w:t>
            </w:r>
          </w:p>
        </w:tc>
        <w:tc>
          <w:tcPr>
            <w:tcW w:w="2466" w:type="dxa"/>
            <w:vAlign w:val="center"/>
          </w:tcPr>
          <w:p>
            <w:pPr>
              <w:pStyle w:val="12"/>
            </w:pPr>
            <w:r>
              <w:t>实际情况调查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绿地率（%）</w:t>
            </w:r>
          </w:p>
        </w:tc>
        <w:tc>
          <w:tcPr>
            <w:tcW w:w="2466" w:type="dxa"/>
            <w:vAlign w:val="center"/>
          </w:tcPr>
          <w:p>
            <w:pPr>
              <w:pStyle w:val="12"/>
            </w:pPr>
            <w:r>
              <w:t>建成区绿地面积占建成区总面积的比率</w:t>
            </w:r>
          </w:p>
        </w:tc>
        <w:tc>
          <w:tcPr>
            <w:tcW w:w="2466" w:type="dxa"/>
            <w:vAlign w:val="center"/>
          </w:tcPr>
          <w:p>
            <w:pPr>
              <w:pStyle w:val="12"/>
            </w:pPr>
            <w:r>
              <w:t>≥35%</w:t>
            </w:r>
          </w:p>
        </w:tc>
        <w:tc>
          <w:tcPr>
            <w:tcW w:w="2466" w:type="dxa"/>
            <w:vAlign w:val="center"/>
          </w:tcPr>
          <w:p>
            <w:pPr>
              <w:pStyle w:val="12"/>
            </w:pPr>
            <w:r>
              <w:t>省级园林县城标准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环保贡献率(％)</w:t>
            </w:r>
          </w:p>
        </w:tc>
        <w:tc>
          <w:tcPr>
            <w:tcW w:w="2466" w:type="dxa"/>
            <w:vAlign w:val="center"/>
          </w:tcPr>
          <w:p>
            <w:pPr>
              <w:pStyle w:val="12"/>
            </w:pPr>
            <w:r>
              <w:t>降低扬尘总量贡献</w:t>
            </w:r>
          </w:p>
        </w:tc>
        <w:tc>
          <w:tcPr>
            <w:tcW w:w="2466" w:type="dxa"/>
            <w:vAlign w:val="center"/>
          </w:tcPr>
          <w:p>
            <w:pPr>
              <w:pStyle w:val="12"/>
            </w:pPr>
            <w:r>
              <w:t>≥20%</w:t>
            </w:r>
          </w:p>
        </w:tc>
        <w:tc>
          <w:tcPr>
            <w:tcW w:w="2466" w:type="dxa"/>
            <w:vAlign w:val="center"/>
          </w:tcPr>
          <w:p>
            <w:pPr>
              <w:pStyle w:val="12"/>
            </w:pPr>
            <w:r>
              <w:t>环保数据统计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满意与比较满意的总人数与调查总人数的比率</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11、绿化养护费用绩效目标表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1.达到省住建厅关于绿化养护的三级标准各项要求。</w:t>
            </w:r>
            <w:r>
              <w:tab/>
            </w:r>
            <w:r>
              <w:tab/>
            </w:r>
            <w:r>
              <w:tab/>
            </w:r>
          </w:p>
          <w:p>
            <w:pPr>
              <w:pStyle w:val="12"/>
            </w:pPr>
          </w:p>
          <w:p>
            <w:pPr>
              <w:pStyle w:val="12"/>
            </w:pPr>
            <w:r>
              <w:t>2.保证县城行道树树形整齐美观，绿地管护效果良好，无杂草、垃圾问题，确保呈现“绿、亮、净、美”的绿化景观效果。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质量指标</w:t>
            </w:r>
          </w:p>
        </w:tc>
        <w:tc>
          <w:tcPr>
            <w:tcW w:w="2466" w:type="dxa"/>
            <w:vAlign w:val="center"/>
          </w:tcPr>
          <w:p>
            <w:pPr>
              <w:pStyle w:val="12"/>
            </w:pPr>
            <w:r>
              <w:t>养护达标率（％）</w:t>
            </w:r>
          </w:p>
        </w:tc>
        <w:tc>
          <w:tcPr>
            <w:tcW w:w="2466" w:type="dxa"/>
            <w:vAlign w:val="center"/>
          </w:tcPr>
          <w:p>
            <w:pPr>
              <w:pStyle w:val="12"/>
            </w:pPr>
            <w:r>
              <w:t>养护任务完成度与年度养护任务的比值</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按时完工率（%）</w:t>
            </w:r>
          </w:p>
        </w:tc>
        <w:tc>
          <w:tcPr>
            <w:tcW w:w="2466" w:type="dxa"/>
            <w:vAlign w:val="center"/>
          </w:tcPr>
          <w:p>
            <w:pPr>
              <w:pStyle w:val="12"/>
            </w:pPr>
            <w:r>
              <w:t>实际按时完成项目总量的比率</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绿植养护费用（元/平方米）</w:t>
            </w:r>
          </w:p>
        </w:tc>
        <w:tc>
          <w:tcPr>
            <w:tcW w:w="2466" w:type="dxa"/>
            <w:vAlign w:val="center"/>
          </w:tcPr>
          <w:p>
            <w:pPr>
              <w:pStyle w:val="12"/>
            </w:pPr>
            <w:r>
              <w:t>实际绿化养护费用（元/平方米）</w:t>
            </w:r>
          </w:p>
        </w:tc>
        <w:tc>
          <w:tcPr>
            <w:tcW w:w="2466" w:type="dxa"/>
            <w:vAlign w:val="center"/>
          </w:tcPr>
          <w:p>
            <w:pPr>
              <w:pStyle w:val="12"/>
            </w:pPr>
            <w:r>
              <w:t>大约5.55元/平方米</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绿植养护面积（万平方米）</w:t>
            </w:r>
          </w:p>
        </w:tc>
        <w:tc>
          <w:tcPr>
            <w:tcW w:w="2466" w:type="dxa"/>
            <w:vAlign w:val="center"/>
          </w:tcPr>
          <w:p>
            <w:pPr>
              <w:pStyle w:val="12"/>
            </w:pPr>
            <w:r>
              <w:t>实际绿化养护面积（万平方米）</w:t>
            </w:r>
          </w:p>
        </w:tc>
        <w:tc>
          <w:tcPr>
            <w:tcW w:w="2466" w:type="dxa"/>
            <w:vAlign w:val="center"/>
          </w:tcPr>
          <w:p>
            <w:pPr>
              <w:pStyle w:val="12"/>
            </w:pPr>
            <w:r>
              <w:t>养护面积大约272万平方米</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持续改善绿化养护管理</w:t>
            </w:r>
          </w:p>
        </w:tc>
        <w:tc>
          <w:tcPr>
            <w:tcW w:w="2466" w:type="dxa"/>
            <w:vAlign w:val="center"/>
          </w:tcPr>
          <w:p>
            <w:pPr>
              <w:pStyle w:val="12"/>
            </w:pPr>
            <w:r>
              <w:t>持续提升绿化养护工作水平，规范绿化养护工人的养护服务工作</w:t>
            </w:r>
          </w:p>
        </w:tc>
        <w:tc>
          <w:tcPr>
            <w:tcW w:w="2466" w:type="dxa"/>
            <w:vAlign w:val="center"/>
          </w:tcPr>
          <w:p>
            <w:pPr>
              <w:pStyle w:val="12"/>
            </w:pPr>
            <w:r>
              <w:t>≥95%</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公共环境质量提升情况</w:t>
            </w:r>
          </w:p>
        </w:tc>
        <w:tc>
          <w:tcPr>
            <w:tcW w:w="2466" w:type="dxa"/>
            <w:vAlign w:val="center"/>
          </w:tcPr>
          <w:p>
            <w:pPr>
              <w:pStyle w:val="12"/>
            </w:pPr>
            <w:r>
              <w:t>绿化补植对公共环境质量的提升情况</w:t>
            </w:r>
          </w:p>
        </w:tc>
        <w:tc>
          <w:tcPr>
            <w:tcW w:w="2466" w:type="dxa"/>
            <w:vAlign w:val="center"/>
          </w:tcPr>
          <w:p>
            <w:pPr>
              <w:pStyle w:val="12"/>
            </w:pPr>
            <w:r>
              <w:t>明显提升</w:t>
            </w:r>
          </w:p>
        </w:tc>
        <w:tc>
          <w:tcPr>
            <w:tcW w:w="2466" w:type="dxa"/>
            <w:vAlign w:val="center"/>
          </w:tcPr>
          <w:p>
            <w:pPr>
              <w:pStyle w:val="12"/>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w:t>
            </w:r>
          </w:p>
        </w:tc>
        <w:tc>
          <w:tcPr>
            <w:tcW w:w="2466" w:type="dxa"/>
            <w:vAlign w:val="center"/>
          </w:tcPr>
          <w:p>
            <w:pPr>
              <w:pStyle w:val="12"/>
            </w:pPr>
            <w:r>
              <w:t>保障养护工人相关业务、工作等进行情况</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12、落实重新安置军队退役人员待遇绩效目标表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1.用于保障退役人员的工资待遇、社保缴费及其他待遇的及时足额发放缴纳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工资发放人员数量（人）</w:t>
            </w:r>
          </w:p>
        </w:tc>
        <w:tc>
          <w:tcPr>
            <w:tcW w:w="2466" w:type="dxa"/>
            <w:vAlign w:val="center"/>
          </w:tcPr>
          <w:p>
            <w:pPr>
              <w:pStyle w:val="12"/>
            </w:pPr>
            <w:r>
              <w:t>享受待遇的人数</w:t>
            </w:r>
          </w:p>
        </w:tc>
        <w:tc>
          <w:tcPr>
            <w:tcW w:w="2466" w:type="dxa"/>
            <w:vAlign w:val="center"/>
          </w:tcPr>
          <w:p>
            <w:pPr>
              <w:pStyle w:val="12"/>
            </w:pPr>
            <w:r>
              <w:t>34人</w:t>
            </w:r>
          </w:p>
        </w:tc>
        <w:tc>
          <w:tcPr>
            <w:tcW w:w="246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工资发放率</w:t>
            </w:r>
          </w:p>
        </w:tc>
        <w:tc>
          <w:tcPr>
            <w:tcW w:w="2466" w:type="dxa"/>
            <w:vAlign w:val="center"/>
          </w:tcPr>
          <w:p>
            <w:pPr>
              <w:pStyle w:val="12"/>
            </w:pPr>
            <w:r>
              <w:t>实际发放的资金金额占应发放金额的比率</w:t>
            </w:r>
          </w:p>
        </w:tc>
        <w:tc>
          <w:tcPr>
            <w:tcW w:w="2466" w:type="dxa"/>
            <w:vAlign w:val="center"/>
          </w:tcPr>
          <w:p>
            <w:pPr>
              <w:pStyle w:val="12"/>
            </w:pPr>
            <w:r>
              <w:t>≥96%</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工资发放时间</w:t>
            </w:r>
          </w:p>
        </w:tc>
        <w:tc>
          <w:tcPr>
            <w:tcW w:w="2466" w:type="dxa"/>
            <w:vAlign w:val="center"/>
          </w:tcPr>
          <w:p>
            <w:pPr>
              <w:pStyle w:val="12"/>
            </w:pPr>
            <w:r>
              <w:t>每月按标准发放工资的时间</w:t>
            </w:r>
          </w:p>
        </w:tc>
        <w:tc>
          <w:tcPr>
            <w:tcW w:w="2466" w:type="dxa"/>
            <w:vAlign w:val="center"/>
          </w:tcPr>
          <w:p>
            <w:pPr>
              <w:pStyle w:val="12"/>
            </w:pPr>
            <w:r>
              <w:t>每月30日前发放到位</w:t>
            </w:r>
          </w:p>
        </w:tc>
        <w:tc>
          <w:tcPr>
            <w:tcW w:w="2466" w:type="dxa"/>
            <w:vAlign w:val="center"/>
          </w:tcPr>
          <w:p>
            <w:pPr>
              <w:pStyle w:val="12"/>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人均工资标准</w:t>
            </w:r>
          </w:p>
        </w:tc>
        <w:tc>
          <w:tcPr>
            <w:tcW w:w="2466" w:type="dxa"/>
            <w:vAlign w:val="center"/>
          </w:tcPr>
          <w:p>
            <w:pPr>
              <w:pStyle w:val="12"/>
            </w:pPr>
            <w:r>
              <w:t>每人每月平均发放工资标准</w:t>
            </w:r>
          </w:p>
        </w:tc>
        <w:tc>
          <w:tcPr>
            <w:tcW w:w="2466" w:type="dxa"/>
            <w:vAlign w:val="center"/>
          </w:tcPr>
          <w:p>
            <w:pPr>
              <w:pStyle w:val="12"/>
            </w:pPr>
            <w:r>
              <w:t>≤3000元/人/月</w:t>
            </w:r>
          </w:p>
        </w:tc>
        <w:tc>
          <w:tcPr>
            <w:tcW w:w="2466" w:type="dxa"/>
            <w:vAlign w:val="center"/>
          </w:tcPr>
          <w:p>
            <w:pPr>
              <w:pStyle w:val="12"/>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不因工资及社保缴纳等发放不到位造成人员流失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考核合格率</w:t>
            </w:r>
          </w:p>
        </w:tc>
        <w:tc>
          <w:tcPr>
            <w:tcW w:w="2466" w:type="dxa"/>
            <w:vAlign w:val="center"/>
          </w:tcPr>
          <w:p>
            <w:pPr>
              <w:pStyle w:val="12"/>
            </w:pPr>
            <w:r>
              <w:t>考核合格人数占总人数的比率</w:t>
            </w:r>
          </w:p>
        </w:tc>
        <w:tc>
          <w:tcPr>
            <w:tcW w:w="2466" w:type="dxa"/>
            <w:vAlign w:val="center"/>
          </w:tcPr>
          <w:p>
            <w:pPr>
              <w:pStyle w:val="12"/>
            </w:pPr>
            <w:r>
              <w:t>≥98%</w:t>
            </w:r>
          </w:p>
        </w:tc>
        <w:tc>
          <w:tcPr>
            <w:tcW w:w="2466" w:type="dxa"/>
            <w:vAlign w:val="center"/>
          </w:tcPr>
          <w:p>
            <w:pPr>
              <w:pStyle w:val="12"/>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13、南水北调水费绩效目标表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1."确保建成后改善居民生活环境，提高生活质量，减少污水排出。</w:t>
            </w:r>
            <w:r>
              <w:tab/>
            </w:r>
            <w:r>
              <w:tab/>
            </w:r>
            <w:r>
              <w:tab/>
            </w:r>
            <w:r>
              <w:tab/>
            </w:r>
            <w:r>
              <w:tab/>
            </w:r>
          </w:p>
          <w:p>
            <w:pPr>
              <w:pStyle w:val="12"/>
            </w:pPr>
            <w:r>
              <w:tab/>
            </w:r>
            <w:r>
              <w:tab/>
            </w:r>
            <w:r>
              <w:tab/>
            </w:r>
            <w:r>
              <w:tab/>
            </w:r>
            <w:r>
              <w:tab/>
            </w:r>
            <w:r>
              <w:tab/>
            </w: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源水消纳量</w:t>
            </w:r>
          </w:p>
        </w:tc>
        <w:tc>
          <w:tcPr>
            <w:tcW w:w="2466" w:type="dxa"/>
            <w:vAlign w:val="center"/>
          </w:tcPr>
          <w:p>
            <w:pPr>
              <w:pStyle w:val="12"/>
            </w:pPr>
            <w:r>
              <w:t>源水消纳量</w:t>
            </w:r>
          </w:p>
        </w:tc>
        <w:tc>
          <w:tcPr>
            <w:tcW w:w="2466" w:type="dxa"/>
            <w:vAlign w:val="center"/>
          </w:tcPr>
          <w:p>
            <w:pPr>
              <w:pStyle w:val="12"/>
            </w:pPr>
            <w:r>
              <w:t>571万吨</w:t>
            </w:r>
          </w:p>
        </w:tc>
        <w:tc>
          <w:tcPr>
            <w:tcW w:w="2466"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化验合格率</w:t>
            </w:r>
          </w:p>
        </w:tc>
        <w:tc>
          <w:tcPr>
            <w:tcW w:w="2466" w:type="dxa"/>
            <w:vAlign w:val="center"/>
          </w:tcPr>
          <w:p>
            <w:pPr>
              <w:pStyle w:val="12"/>
            </w:pPr>
            <w:r>
              <w:t>水质化验合格率</w:t>
            </w:r>
          </w:p>
        </w:tc>
        <w:tc>
          <w:tcPr>
            <w:tcW w:w="2466" w:type="dxa"/>
            <w:vAlign w:val="center"/>
          </w:tcPr>
          <w:p>
            <w:pPr>
              <w:pStyle w:val="12"/>
            </w:pPr>
            <w:r>
              <w:t>100%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按时消纳比率</w:t>
            </w:r>
          </w:p>
        </w:tc>
        <w:tc>
          <w:tcPr>
            <w:tcW w:w="2466" w:type="dxa"/>
            <w:vAlign w:val="center"/>
          </w:tcPr>
          <w:p>
            <w:pPr>
              <w:pStyle w:val="12"/>
            </w:pPr>
            <w:r>
              <w:t>按时消纳南水北调水量的比率</w:t>
            </w:r>
          </w:p>
        </w:tc>
        <w:tc>
          <w:tcPr>
            <w:tcW w:w="2466" w:type="dxa"/>
            <w:vAlign w:val="center"/>
          </w:tcPr>
          <w:p>
            <w:pPr>
              <w:pStyle w:val="12"/>
            </w:pPr>
            <w:r>
              <w:t>100%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最低单价</w:t>
            </w:r>
          </w:p>
        </w:tc>
        <w:tc>
          <w:tcPr>
            <w:tcW w:w="2466" w:type="dxa"/>
            <w:vAlign w:val="center"/>
          </w:tcPr>
          <w:p>
            <w:pPr>
              <w:pStyle w:val="12"/>
            </w:pPr>
            <w:r>
              <w:t>最低源水单价</w:t>
            </w:r>
          </w:p>
        </w:tc>
        <w:tc>
          <w:tcPr>
            <w:tcW w:w="2466" w:type="dxa"/>
            <w:vAlign w:val="center"/>
          </w:tcPr>
          <w:p>
            <w:pPr>
              <w:pStyle w:val="12"/>
            </w:pPr>
            <w:r>
              <w:t>≥2.51元/吨</w:t>
            </w:r>
          </w:p>
        </w:tc>
        <w:tc>
          <w:tcPr>
            <w:tcW w:w="2466"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水质达标率</w:t>
            </w:r>
          </w:p>
        </w:tc>
        <w:tc>
          <w:tcPr>
            <w:tcW w:w="2466" w:type="dxa"/>
            <w:vAlign w:val="center"/>
          </w:tcPr>
          <w:p>
            <w:pPr>
              <w:pStyle w:val="12"/>
            </w:pPr>
            <w:r>
              <w:t>水质达标率，满足人民群众用水要求</w:t>
            </w:r>
          </w:p>
        </w:tc>
        <w:tc>
          <w:tcPr>
            <w:tcW w:w="2466" w:type="dxa"/>
            <w:vAlign w:val="center"/>
          </w:tcPr>
          <w:p>
            <w:pPr>
              <w:pStyle w:val="12"/>
            </w:pPr>
            <w:r>
              <w:t>100%</w:t>
            </w:r>
          </w:p>
        </w:tc>
        <w:tc>
          <w:tcPr>
            <w:tcW w:w="2466" w:type="dxa"/>
            <w:vAlign w:val="center"/>
          </w:tcPr>
          <w:p>
            <w:pPr>
              <w:pStyle w:val="12"/>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减少地下水开采量</w:t>
            </w:r>
          </w:p>
        </w:tc>
        <w:tc>
          <w:tcPr>
            <w:tcW w:w="2466" w:type="dxa"/>
            <w:vAlign w:val="center"/>
          </w:tcPr>
          <w:p>
            <w:pPr>
              <w:pStyle w:val="12"/>
            </w:pPr>
            <w:r>
              <w:t>减少地下水开采量</w:t>
            </w:r>
          </w:p>
        </w:tc>
        <w:tc>
          <w:tcPr>
            <w:tcW w:w="2466" w:type="dxa"/>
            <w:vAlign w:val="center"/>
          </w:tcPr>
          <w:p>
            <w:pPr>
              <w:pStyle w:val="12"/>
            </w:pPr>
            <w:r>
              <w:t>≥55%</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长期使用情况</w:t>
            </w:r>
          </w:p>
        </w:tc>
        <w:tc>
          <w:tcPr>
            <w:tcW w:w="2466" w:type="dxa"/>
            <w:vAlign w:val="center"/>
          </w:tcPr>
          <w:p>
            <w:pPr>
              <w:pStyle w:val="12"/>
            </w:pPr>
            <w:r>
              <w:t>水长期使用情况</w:t>
            </w:r>
          </w:p>
        </w:tc>
        <w:tc>
          <w:tcPr>
            <w:tcW w:w="2466" w:type="dxa"/>
            <w:vAlign w:val="center"/>
          </w:tcPr>
          <w:p>
            <w:pPr>
              <w:pStyle w:val="12"/>
            </w:pPr>
            <w:r>
              <w:t>100%</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100%</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14、平乡县城区街道环卫一体化项目绩效目标表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1.对人工清扫保洁、道路湿扫垃圾清运进行外包服务</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清扫垃圾街道（条）</w:t>
            </w:r>
          </w:p>
        </w:tc>
        <w:tc>
          <w:tcPr>
            <w:tcW w:w="2466" w:type="dxa"/>
            <w:vAlign w:val="center"/>
          </w:tcPr>
          <w:p>
            <w:pPr>
              <w:pStyle w:val="12"/>
            </w:pPr>
            <w:r>
              <w:t>城区街道清扫、清运垃圾街道数量（条）</w:t>
            </w:r>
          </w:p>
        </w:tc>
        <w:tc>
          <w:tcPr>
            <w:tcW w:w="2466" w:type="dxa"/>
            <w:vAlign w:val="center"/>
          </w:tcPr>
          <w:p>
            <w:pPr>
              <w:pStyle w:val="12"/>
            </w:pPr>
            <w:r>
              <w:t>城区街道清扫、清运垃圾街道数量（条）31条</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外包清扫保洁合格率（%）</w:t>
            </w:r>
          </w:p>
        </w:tc>
        <w:tc>
          <w:tcPr>
            <w:tcW w:w="2466" w:type="dxa"/>
            <w:vAlign w:val="center"/>
          </w:tcPr>
          <w:p>
            <w:pPr>
              <w:pStyle w:val="12"/>
            </w:pPr>
            <w:r>
              <w:t>外包清扫保洁作业合格量占计划清扫保洁作业量的比率（%）</w:t>
            </w:r>
          </w:p>
        </w:tc>
        <w:tc>
          <w:tcPr>
            <w:tcW w:w="2466" w:type="dxa"/>
            <w:vAlign w:val="center"/>
          </w:tcPr>
          <w:p>
            <w:pPr>
              <w:pStyle w:val="12"/>
            </w:pPr>
            <w:r>
              <w:t>≥98%</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服务费发放及时率（%）</w:t>
            </w:r>
          </w:p>
        </w:tc>
        <w:tc>
          <w:tcPr>
            <w:tcW w:w="2466" w:type="dxa"/>
            <w:vAlign w:val="center"/>
          </w:tcPr>
          <w:p>
            <w:pPr>
              <w:pStyle w:val="12"/>
            </w:pPr>
            <w:r>
              <w:t>按季度准时发放的比率（%）</w:t>
            </w:r>
          </w:p>
        </w:tc>
        <w:tc>
          <w:tcPr>
            <w:tcW w:w="2466" w:type="dxa"/>
            <w:vAlign w:val="center"/>
          </w:tcPr>
          <w:p>
            <w:pPr>
              <w:pStyle w:val="12"/>
            </w:pPr>
            <w:r>
              <w:t>按季度准时发放的比率（%）100%</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按季支付清洁服务费（万元）</w:t>
            </w:r>
          </w:p>
        </w:tc>
        <w:tc>
          <w:tcPr>
            <w:tcW w:w="2466" w:type="dxa"/>
            <w:vAlign w:val="center"/>
          </w:tcPr>
          <w:p>
            <w:pPr>
              <w:pStyle w:val="12"/>
            </w:pPr>
            <w:r>
              <w:t>按季度支付清洁服务费给服务公司费用（万元）</w:t>
            </w:r>
          </w:p>
        </w:tc>
        <w:tc>
          <w:tcPr>
            <w:tcW w:w="2466" w:type="dxa"/>
            <w:vAlign w:val="center"/>
          </w:tcPr>
          <w:p>
            <w:pPr>
              <w:pStyle w:val="12"/>
            </w:pPr>
            <w:r>
              <w:t>≤858.27万元</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提升城市的洁净度（%）</w:t>
            </w:r>
          </w:p>
        </w:tc>
        <w:tc>
          <w:tcPr>
            <w:tcW w:w="2466" w:type="dxa"/>
            <w:vAlign w:val="center"/>
          </w:tcPr>
          <w:p>
            <w:pPr>
              <w:pStyle w:val="12"/>
            </w:pPr>
            <w:r>
              <w:t>垃圾直运使垃圾不处露，生活垃圾清运及时城市洁净提升率（%）</w:t>
            </w:r>
          </w:p>
        </w:tc>
        <w:tc>
          <w:tcPr>
            <w:tcW w:w="2466" w:type="dxa"/>
            <w:vAlign w:val="center"/>
          </w:tcPr>
          <w:p>
            <w:pPr>
              <w:pStyle w:val="12"/>
            </w:pPr>
            <w:r>
              <w:t>≥98%</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全年空气优良天数增长率（%）</w:t>
            </w:r>
          </w:p>
        </w:tc>
        <w:tc>
          <w:tcPr>
            <w:tcW w:w="2466" w:type="dxa"/>
            <w:vAlign w:val="center"/>
          </w:tcPr>
          <w:p>
            <w:pPr>
              <w:pStyle w:val="12"/>
            </w:pPr>
            <w:r>
              <w:t>全年空气优良天数同比增长率</w:t>
            </w:r>
          </w:p>
        </w:tc>
        <w:tc>
          <w:tcPr>
            <w:tcW w:w="2466" w:type="dxa"/>
            <w:vAlign w:val="center"/>
          </w:tcPr>
          <w:p>
            <w:pPr>
              <w:pStyle w:val="12"/>
            </w:pPr>
            <w:r>
              <w:t>≥6%</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垃圾的减量化资源化</w:t>
            </w:r>
          </w:p>
        </w:tc>
        <w:tc>
          <w:tcPr>
            <w:tcW w:w="2466" w:type="dxa"/>
            <w:vAlign w:val="center"/>
          </w:tcPr>
          <w:p>
            <w:pPr>
              <w:pStyle w:val="12"/>
            </w:pPr>
            <w:r>
              <w:t>解决垃圾在投放、收集处理各环节的分类工作，真正实现垃圾的减量化，资源化的比率（%）</w:t>
            </w:r>
          </w:p>
        </w:tc>
        <w:tc>
          <w:tcPr>
            <w:tcW w:w="2466" w:type="dxa"/>
            <w:vAlign w:val="center"/>
          </w:tcPr>
          <w:p>
            <w:pPr>
              <w:pStyle w:val="12"/>
            </w:pPr>
            <w:r>
              <w:t>≥98%</w:t>
            </w:r>
          </w:p>
        </w:tc>
        <w:tc>
          <w:tcPr>
            <w:tcW w:w="2466" w:type="dxa"/>
            <w:vAlign w:val="center"/>
          </w:tcPr>
          <w:p>
            <w:pPr>
              <w:pStyle w:val="12"/>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受益群体调查中，满意和较满意的人数占全部调查人数的比率</w:t>
            </w:r>
          </w:p>
        </w:tc>
        <w:tc>
          <w:tcPr>
            <w:tcW w:w="2466" w:type="dxa"/>
            <w:vAlign w:val="center"/>
          </w:tcPr>
          <w:p>
            <w:pPr>
              <w:pStyle w:val="12"/>
            </w:pPr>
            <w:r>
              <w:t>≥98%</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15、平乡县公共停车场工程绩效目标表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1.改善平乡县城区交通环境，合理配置城区停车场功能。</w:t>
            </w:r>
            <w:r>
              <w:tab/>
            </w:r>
            <w:r>
              <w:tab/>
            </w:r>
          </w:p>
          <w:p>
            <w:pPr>
              <w:pStyle w:val="12"/>
            </w:pPr>
            <w:r>
              <w:t>2.为居民提供便利的城区停车场基础设施，并满足电动汽车充电需求。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增设充电桩数量</w:t>
            </w:r>
          </w:p>
        </w:tc>
        <w:tc>
          <w:tcPr>
            <w:tcW w:w="2466" w:type="dxa"/>
            <w:vAlign w:val="center"/>
          </w:tcPr>
          <w:p>
            <w:pPr>
              <w:pStyle w:val="12"/>
            </w:pPr>
            <w:r>
              <w:t>在停车场增设充电桩的数量</w:t>
            </w:r>
          </w:p>
        </w:tc>
        <w:tc>
          <w:tcPr>
            <w:tcW w:w="2466" w:type="dxa"/>
            <w:vAlign w:val="center"/>
          </w:tcPr>
          <w:p>
            <w:pPr>
              <w:pStyle w:val="12"/>
            </w:pPr>
            <w:r>
              <w:t>15台</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建设地面停车位</w:t>
            </w:r>
          </w:p>
          <w:p>
            <w:pPr>
              <w:pStyle w:val="12"/>
            </w:pPr>
          </w:p>
        </w:tc>
        <w:tc>
          <w:tcPr>
            <w:tcW w:w="2466" w:type="dxa"/>
            <w:vAlign w:val="center"/>
          </w:tcPr>
          <w:p>
            <w:pPr>
              <w:pStyle w:val="12"/>
            </w:pPr>
            <w:r>
              <w:t>建设地面停车位总数量</w:t>
            </w:r>
          </w:p>
          <w:p>
            <w:pPr>
              <w:pStyle w:val="12"/>
            </w:pPr>
          </w:p>
        </w:tc>
        <w:tc>
          <w:tcPr>
            <w:tcW w:w="2466" w:type="dxa"/>
            <w:vAlign w:val="center"/>
          </w:tcPr>
          <w:p>
            <w:pPr>
              <w:pStyle w:val="12"/>
            </w:pPr>
            <w:r>
              <w:t>456个</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建设立体式停车位</w:t>
            </w:r>
          </w:p>
          <w:p>
            <w:pPr>
              <w:pStyle w:val="12"/>
            </w:pPr>
          </w:p>
        </w:tc>
        <w:tc>
          <w:tcPr>
            <w:tcW w:w="2466" w:type="dxa"/>
            <w:vAlign w:val="center"/>
          </w:tcPr>
          <w:p>
            <w:pPr>
              <w:pStyle w:val="12"/>
            </w:pPr>
            <w:r>
              <w:t>建设立体式停车位总数量</w:t>
            </w:r>
          </w:p>
        </w:tc>
        <w:tc>
          <w:tcPr>
            <w:tcW w:w="2466" w:type="dxa"/>
            <w:vAlign w:val="center"/>
          </w:tcPr>
          <w:p>
            <w:pPr>
              <w:pStyle w:val="12"/>
            </w:pPr>
            <w:r>
              <w:t>160个</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工程验收合格率</w:t>
            </w:r>
          </w:p>
        </w:tc>
        <w:tc>
          <w:tcPr>
            <w:tcW w:w="2466" w:type="dxa"/>
            <w:vAlign w:val="center"/>
          </w:tcPr>
          <w:p>
            <w:pPr>
              <w:pStyle w:val="12"/>
            </w:pPr>
            <w:r>
              <w:t>工程验收合格的比率占总工程的比率</w:t>
            </w:r>
          </w:p>
        </w:tc>
        <w:tc>
          <w:tcPr>
            <w:tcW w:w="2466" w:type="dxa"/>
            <w:vAlign w:val="center"/>
          </w:tcPr>
          <w:p>
            <w:pPr>
              <w:pStyle w:val="12"/>
            </w:pPr>
            <w:r>
              <w:t>100%</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按期完工率</w:t>
            </w:r>
          </w:p>
        </w:tc>
        <w:tc>
          <w:tcPr>
            <w:tcW w:w="2466" w:type="dxa"/>
            <w:vAlign w:val="center"/>
          </w:tcPr>
          <w:p>
            <w:pPr>
              <w:pStyle w:val="12"/>
            </w:pPr>
            <w:r>
              <w:t>按期完成工程量的比率占总工程量的比率</w:t>
            </w:r>
          </w:p>
          <w:p>
            <w:pPr>
              <w:pStyle w:val="12"/>
            </w:pP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增设充电桩价格</w:t>
            </w:r>
          </w:p>
        </w:tc>
        <w:tc>
          <w:tcPr>
            <w:tcW w:w="2466" w:type="dxa"/>
            <w:vAlign w:val="center"/>
          </w:tcPr>
          <w:p>
            <w:pPr>
              <w:pStyle w:val="12"/>
            </w:pPr>
            <w:r>
              <w:t>增设充电桩的价格</w:t>
            </w:r>
          </w:p>
        </w:tc>
        <w:tc>
          <w:tcPr>
            <w:tcW w:w="2466" w:type="dxa"/>
            <w:vAlign w:val="center"/>
          </w:tcPr>
          <w:p>
            <w:pPr>
              <w:pStyle w:val="12"/>
            </w:pPr>
            <w:r>
              <w:t>5万元</w:t>
            </w:r>
          </w:p>
        </w:tc>
        <w:tc>
          <w:tcPr>
            <w:tcW w:w="2466" w:type="dxa"/>
            <w:vAlign w:val="center"/>
          </w:tcPr>
          <w:p>
            <w:pPr>
              <w:pStyle w:val="12"/>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1"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建设地面停车位成本</w:t>
            </w:r>
          </w:p>
          <w:p>
            <w:pPr>
              <w:pStyle w:val="12"/>
            </w:pPr>
          </w:p>
        </w:tc>
        <w:tc>
          <w:tcPr>
            <w:tcW w:w="2466" w:type="dxa"/>
            <w:vAlign w:val="center"/>
          </w:tcPr>
          <w:p>
            <w:pPr>
              <w:pStyle w:val="12"/>
            </w:pPr>
            <w:r>
              <w:t>建设地面停车位单价成本</w:t>
            </w:r>
          </w:p>
          <w:p>
            <w:pPr>
              <w:pStyle w:val="12"/>
            </w:pPr>
          </w:p>
          <w:p>
            <w:pPr>
              <w:pStyle w:val="12"/>
            </w:pPr>
          </w:p>
        </w:tc>
        <w:tc>
          <w:tcPr>
            <w:tcW w:w="2466" w:type="dxa"/>
            <w:vAlign w:val="center"/>
          </w:tcPr>
          <w:p>
            <w:pPr>
              <w:pStyle w:val="12"/>
            </w:pPr>
            <w:r>
              <w:t>≤7770.43元</w:t>
            </w:r>
          </w:p>
        </w:tc>
        <w:tc>
          <w:tcPr>
            <w:tcW w:w="2466" w:type="dxa"/>
            <w:vAlign w:val="center"/>
          </w:tcPr>
          <w:p>
            <w:pPr>
              <w:pStyle w:val="12"/>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建设立体式停车位成本</w:t>
            </w:r>
          </w:p>
          <w:p>
            <w:pPr>
              <w:pStyle w:val="12"/>
            </w:pPr>
          </w:p>
          <w:p>
            <w:pPr>
              <w:pStyle w:val="12"/>
            </w:pPr>
          </w:p>
        </w:tc>
        <w:tc>
          <w:tcPr>
            <w:tcW w:w="2466" w:type="dxa"/>
            <w:vAlign w:val="center"/>
          </w:tcPr>
          <w:p>
            <w:pPr>
              <w:pStyle w:val="12"/>
            </w:pPr>
            <w:r>
              <w:t>建设立体式停车位单价成本</w:t>
            </w:r>
          </w:p>
        </w:tc>
        <w:tc>
          <w:tcPr>
            <w:tcW w:w="2466" w:type="dxa"/>
            <w:vAlign w:val="center"/>
          </w:tcPr>
          <w:p>
            <w:pPr>
              <w:pStyle w:val="12"/>
            </w:pPr>
            <w:r>
              <w:t>≤388142.4元</w:t>
            </w:r>
          </w:p>
        </w:tc>
        <w:tc>
          <w:tcPr>
            <w:tcW w:w="2466" w:type="dxa"/>
            <w:vAlign w:val="center"/>
          </w:tcPr>
          <w:p>
            <w:pPr>
              <w:pStyle w:val="12"/>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8"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t>带动经济增长</w:t>
            </w:r>
          </w:p>
        </w:tc>
        <w:tc>
          <w:tcPr>
            <w:tcW w:w="2466" w:type="dxa"/>
            <w:vAlign w:val="center"/>
          </w:tcPr>
          <w:p>
            <w:pPr>
              <w:pStyle w:val="12"/>
            </w:pPr>
            <w:r>
              <w:t>公共停车场项目具有一定的盈利能力，能够带动区域经济发展。</w:t>
            </w:r>
          </w:p>
          <w:p>
            <w:pPr>
              <w:pStyle w:val="12"/>
            </w:pPr>
          </w:p>
        </w:tc>
        <w:tc>
          <w:tcPr>
            <w:tcW w:w="2466" w:type="dxa"/>
            <w:vAlign w:val="center"/>
          </w:tcPr>
          <w:p>
            <w:pPr>
              <w:pStyle w:val="12"/>
            </w:pPr>
            <w:r>
              <w:t>明显带动</w:t>
            </w:r>
          </w:p>
        </w:tc>
        <w:tc>
          <w:tcPr>
            <w:tcW w:w="2466" w:type="dxa"/>
            <w:vAlign w:val="center"/>
          </w:tcPr>
          <w:p>
            <w:pPr>
              <w:pStyle w:val="12"/>
            </w:pPr>
            <w:r>
              <w:t>项目组验收意见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项目可持续发挥影响周期</w:t>
            </w:r>
          </w:p>
        </w:tc>
        <w:tc>
          <w:tcPr>
            <w:tcW w:w="2466" w:type="dxa"/>
            <w:vAlign w:val="center"/>
          </w:tcPr>
          <w:p>
            <w:pPr>
              <w:pStyle w:val="12"/>
            </w:pPr>
            <w:r>
              <w:t>公共停车场项目可持续发挥影响的周期</w:t>
            </w:r>
          </w:p>
        </w:tc>
        <w:tc>
          <w:tcPr>
            <w:tcW w:w="2466" w:type="dxa"/>
            <w:vAlign w:val="center"/>
          </w:tcPr>
          <w:p>
            <w:pPr>
              <w:pStyle w:val="12"/>
            </w:pPr>
            <w:r>
              <w:t>≥10年</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改善交通环境</w:t>
            </w:r>
          </w:p>
        </w:tc>
        <w:tc>
          <w:tcPr>
            <w:tcW w:w="2466" w:type="dxa"/>
            <w:vAlign w:val="center"/>
          </w:tcPr>
          <w:p>
            <w:pPr>
              <w:pStyle w:val="12"/>
            </w:pPr>
            <w:r>
              <w:t>缓解停车压力，解决中心地区停车困难，显著提升和改善平乡县交通环境.</w:t>
            </w:r>
          </w:p>
          <w:p>
            <w:pPr>
              <w:pStyle w:val="12"/>
            </w:pPr>
          </w:p>
        </w:tc>
        <w:tc>
          <w:tcPr>
            <w:tcW w:w="2466" w:type="dxa"/>
            <w:vAlign w:val="center"/>
          </w:tcPr>
          <w:p>
            <w:pPr>
              <w:pStyle w:val="12"/>
            </w:pPr>
            <w:r>
              <w:t>明显改善</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16、平乡镇滏阳工业区基础设施建设项目绩效目标表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1.促进平乡镇滏阳工业区基础设施质量提高，进一步为本地区经济快速发展奠定坚实的服务基础。</w:t>
            </w:r>
            <w:r>
              <w:tab/>
            </w:r>
            <w:r>
              <w:tab/>
            </w:r>
            <w:r>
              <w:tab/>
            </w:r>
            <w:r>
              <w:tab/>
            </w:r>
            <w:r>
              <w:tab/>
            </w:r>
            <w:r>
              <w:tab/>
            </w:r>
          </w:p>
          <w:p>
            <w:pPr>
              <w:pStyle w:val="12"/>
            </w:pPr>
            <w:r>
              <w:t>2.提高平乡镇滏阳工业区的运输服务水平，完善园区规划布局，改善周围居民的生活环境。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管网长度</w:t>
            </w:r>
          </w:p>
        </w:tc>
        <w:tc>
          <w:tcPr>
            <w:tcW w:w="2466" w:type="dxa"/>
            <w:vAlign w:val="center"/>
          </w:tcPr>
          <w:p>
            <w:pPr>
              <w:pStyle w:val="12"/>
            </w:pPr>
            <w:r>
              <w:t>本项目需修建雨污管网的长度</w:t>
            </w:r>
          </w:p>
        </w:tc>
        <w:tc>
          <w:tcPr>
            <w:tcW w:w="2466" w:type="dxa"/>
            <w:vAlign w:val="center"/>
          </w:tcPr>
          <w:p>
            <w:pPr>
              <w:pStyle w:val="12"/>
            </w:pPr>
            <w:r>
              <w:t>≥4200米</w:t>
            </w:r>
          </w:p>
        </w:tc>
        <w:tc>
          <w:tcPr>
            <w:tcW w:w="2466" w:type="dxa"/>
            <w:vAlign w:val="center"/>
          </w:tcPr>
          <w:p>
            <w:pPr>
              <w:pStyle w:val="12"/>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硬化面积</w:t>
            </w:r>
          </w:p>
        </w:tc>
        <w:tc>
          <w:tcPr>
            <w:tcW w:w="2466" w:type="dxa"/>
            <w:vAlign w:val="center"/>
          </w:tcPr>
          <w:p>
            <w:pPr>
              <w:pStyle w:val="12"/>
            </w:pPr>
            <w:r>
              <w:t>本项目硬化路面面积</w:t>
            </w:r>
          </w:p>
        </w:tc>
        <w:tc>
          <w:tcPr>
            <w:tcW w:w="2466" w:type="dxa"/>
            <w:vAlign w:val="center"/>
          </w:tcPr>
          <w:p>
            <w:pPr>
              <w:pStyle w:val="12"/>
            </w:pPr>
            <w:r>
              <w:t>≥36000平方米</w:t>
            </w:r>
          </w:p>
        </w:tc>
        <w:tc>
          <w:tcPr>
            <w:tcW w:w="2466" w:type="dxa"/>
            <w:vAlign w:val="center"/>
          </w:tcPr>
          <w:p>
            <w:pPr>
              <w:pStyle w:val="12"/>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改建面积</w:t>
            </w:r>
          </w:p>
        </w:tc>
        <w:tc>
          <w:tcPr>
            <w:tcW w:w="2466" w:type="dxa"/>
            <w:vAlign w:val="center"/>
          </w:tcPr>
          <w:p>
            <w:pPr>
              <w:pStyle w:val="12"/>
            </w:pPr>
            <w:r>
              <w:t>本项目需改建的中水收集坑</w:t>
            </w:r>
          </w:p>
        </w:tc>
        <w:tc>
          <w:tcPr>
            <w:tcW w:w="2466" w:type="dxa"/>
            <w:vAlign w:val="center"/>
          </w:tcPr>
          <w:p>
            <w:pPr>
              <w:pStyle w:val="12"/>
            </w:pPr>
            <w:r>
              <w:t>≥55000平方米</w:t>
            </w:r>
          </w:p>
        </w:tc>
        <w:tc>
          <w:tcPr>
            <w:tcW w:w="2466" w:type="dxa"/>
            <w:vAlign w:val="center"/>
          </w:tcPr>
          <w:p>
            <w:pPr>
              <w:pStyle w:val="12"/>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工程验收合格占总工程的比率</w:t>
            </w:r>
          </w:p>
        </w:tc>
        <w:tc>
          <w:tcPr>
            <w:tcW w:w="2466" w:type="dxa"/>
            <w:vAlign w:val="center"/>
          </w:tcPr>
          <w:p>
            <w:pPr>
              <w:pStyle w:val="12"/>
            </w:pPr>
            <w:r>
              <w:t>≥98%</w:t>
            </w:r>
          </w:p>
        </w:tc>
        <w:tc>
          <w:tcPr>
            <w:tcW w:w="246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完成时限</w:t>
            </w:r>
          </w:p>
        </w:tc>
        <w:tc>
          <w:tcPr>
            <w:tcW w:w="2466" w:type="dxa"/>
            <w:vAlign w:val="center"/>
          </w:tcPr>
          <w:p>
            <w:pPr>
              <w:pStyle w:val="12"/>
            </w:pPr>
            <w:r>
              <w:t>本项目工程完成时间</w:t>
            </w:r>
          </w:p>
        </w:tc>
        <w:tc>
          <w:tcPr>
            <w:tcW w:w="2466" w:type="dxa"/>
            <w:vAlign w:val="center"/>
          </w:tcPr>
          <w:p>
            <w:pPr>
              <w:pStyle w:val="12"/>
            </w:pPr>
            <w:r>
              <w:t>2023年10月之前</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建设成本</w:t>
            </w:r>
          </w:p>
        </w:tc>
        <w:tc>
          <w:tcPr>
            <w:tcW w:w="2466" w:type="dxa"/>
            <w:vAlign w:val="center"/>
          </w:tcPr>
          <w:p>
            <w:pPr>
              <w:pStyle w:val="12"/>
            </w:pPr>
            <w:r>
              <w:t>雨污管网平均每米所需成本</w:t>
            </w:r>
          </w:p>
        </w:tc>
        <w:tc>
          <w:tcPr>
            <w:tcW w:w="2466" w:type="dxa"/>
            <w:vAlign w:val="center"/>
          </w:tcPr>
          <w:p>
            <w:pPr>
              <w:pStyle w:val="12"/>
            </w:pPr>
            <w:r>
              <w:t>≤870元</w:t>
            </w:r>
          </w:p>
        </w:tc>
        <w:tc>
          <w:tcPr>
            <w:tcW w:w="2466" w:type="dxa"/>
            <w:vAlign w:val="center"/>
          </w:tcPr>
          <w:p>
            <w:pPr>
              <w:pStyle w:val="12"/>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建设成本</w:t>
            </w:r>
          </w:p>
        </w:tc>
        <w:tc>
          <w:tcPr>
            <w:tcW w:w="2466" w:type="dxa"/>
            <w:vAlign w:val="center"/>
          </w:tcPr>
          <w:p>
            <w:pPr>
              <w:pStyle w:val="12"/>
            </w:pPr>
            <w:r>
              <w:t>路面硬化平均每平米所需成本</w:t>
            </w:r>
          </w:p>
        </w:tc>
        <w:tc>
          <w:tcPr>
            <w:tcW w:w="2466" w:type="dxa"/>
            <w:vAlign w:val="center"/>
          </w:tcPr>
          <w:p>
            <w:pPr>
              <w:pStyle w:val="12"/>
            </w:pPr>
            <w:r>
              <w:t>≤450元</w:t>
            </w:r>
          </w:p>
        </w:tc>
        <w:tc>
          <w:tcPr>
            <w:tcW w:w="2466" w:type="dxa"/>
            <w:vAlign w:val="center"/>
          </w:tcPr>
          <w:p>
            <w:pPr>
              <w:pStyle w:val="12"/>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建设成本</w:t>
            </w:r>
          </w:p>
        </w:tc>
        <w:tc>
          <w:tcPr>
            <w:tcW w:w="2466" w:type="dxa"/>
            <w:vAlign w:val="center"/>
          </w:tcPr>
          <w:p>
            <w:pPr>
              <w:pStyle w:val="12"/>
            </w:pPr>
            <w:r>
              <w:t>改建中水收集坑平均每平米所需成本</w:t>
            </w:r>
          </w:p>
        </w:tc>
        <w:tc>
          <w:tcPr>
            <w:tcW w:w="2466" w:type="dxa"/>
            <w:vAlign w:val="center"/>
          </w:tcPr>
          <w:p>
            <w:pPr>
              <w:pStyle w:val="12"/>
            </w:pPr>
            <w:r>
              <w:t>≤260元</w:t>
            </w:r>
          </w:p>
        </w:tc>
        <w:tc>
          <w:tcPr>
            <w:tcW w:w="2466" w:type="dxa"/>
            <w:vAlign w:val="center"/>
          </w:tcPr>
          <w:p>
            <w:pPr>
              <w:pStyle w:val="12"/>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增加工业区运输服务水平</w:t>
            </w:r>
          </w:p>
        </w:tc>
        <w:tc>
          <w:tcPr>
            <w:tcW w:w="2466" w:type="dxa"/>
            <w:vAlign w:val="center"/>
          </w:tcPr>
          <w:p>
            <w:pPr>
              <w:pStyle w:val="12"/>
            </w:pPr>
            <w:r>
              <w:t>促进平乡县平乡镇滏阳工业区基础设施质量的提高</w:t>
            </w:r>
          </w:p>
        </w:tc>
        <w:tc>
          <w:tcPr>
            <w:tcW w:w="2466" w:type="dxa"/>
            <w:vAlign w:val="center"/>
          </w:tcPr>
          <w:p>
            <w:pPr>
              <w:pStyle w:val="12"/>
            </w:pPr>
            <w:r>
              <w:t>明显增加</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改善周边居民的出行条件</w:t>
            </w:r>
          </w:p>
        </w:tc>
        <w:tc>
          <w:tcPr>
            <w:tcW w:w="2466" w:type="dxa"/>
            <w:vAlign w:val="center"/>
          </w:tcPr>
          <w:p>
            <w:pPr>
              <w:pStyle w:val="12"/>
            </w:pPr>
            <w:r>
              <w:t>项目建设方便园区周边的居民出行，改善滏阳工业区风貌和交通条件</w:t>
            </w:r>
          </w:p>
        </w:tc>
        <w:tc>
          <w:tcPr>
            <w:tcW w:w="2466" w:type="dxa"/>
            <w:vAlign w:val="center"/>
          </w:tcPr>
          <w:p>
            <w:pPr>
              <w:pStyle w:val="12"/>
            </w:pPr>
            <w:r>
              <w:t>明显改善</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项目可持续发挥影响周期</w:t>
            </w:r>
          </w:p>
        </w:tc>
        <w:tc>
          <w:tcPr>
            <w:tcW w:w="2466" w:type="dxa"/>
            <w:vAlign w:val="center"/>
          </w:tcPr>
          <w:p>
            <w:pPr>
              <w:pStyle w:val="12"/>
            </w:pPr>
            <w:r>
              <w:t>该项目可持续发挥影响的周期</w:t>
            </w:r>
          </w:p>
        </w:tc>
        <w:tc>
          <w:tcPr>
            <w:tcW w:w="2466" w:type="dxa"/>
            <w:vAlign w:val="center"/>
          </w:tcPr>
          <w:p>
            <w:pPr>
              <w:pStyle w:val="12"/>
            </w:pPr>
            <w:r>
              <w:t>≥10年</w:t>
            </w:r>
          </w:p>
        </w:tc>
        <w:tc>
          <w:tcPr>
            <w:tcW w:w="2466" w:type="dxa"/>
            <w:vAlign w:val="center"/>
          </w:tcPr>
          <w:p>
            <w:pPr>
              <w:pStyle w:val="12"/>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群众满意率</w:t>
            </w:r>
          </w:p>
        </w:tc>
        <w:tc>
          <w:tcPr>
            <w:tcW w:w="2466" w:type="dxa"/>
            <w:vAlign w:val="center"/>
          </w:tcPr>
          <w:p>
            <w:pPr>
              <w:pStyle w:val="12"/>
            </w:pPr>
            <w:r>
              <w:t>群众满意率</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17、市政维护城市管理绩效目标表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1.按政府工作安排部署，需对城区老旧便道、道路、窨井、排水、排污管网等市政基础设施进行维修维护。</w:t>
            </w:r>
            <w:r>
              <w:tab/>
            </w:r>
            <w:r>
              <w:tab/>
            </w:r>
            <w:r>
              <w:tab/>
            </w:r>
          </w:p>
          <w:p>
            <w:pPr>
              <w:pStyle w:val="12"/>
            </w:pPr>
            <w:r>
              <w:t>2.保障人居环境改善、公共服务提升和城市运转的基本保障。</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县城便道道路维修(元/平方米)</w:t>
            </w:r>
          </w:p>
        </w:tc>
        <w:tc>
          <w:tcPr>
            <w:tcW w:w="2466" w:type="dxa"/>
            <w:vAlign w:val="center"/>
          </w:tcPr>
          <w:p>
            <w:pPr>
              <w:pStyle w:val="12"/>
            </w:pPr>
            <w:r>
              <w:t>对城区便道进行维护维修(元/平方米)</w:t>
            </w:r>
          </w:p>
        </w:tc>
        <w:tc>
          <w:tcPr>
            <w:tcW w:w="2466" w:type="dxa"/>
            <w:vAlign w:val="center"/>
          </w:tcPr>
          <w:p>
            <w:pPr>
              <w:pStyle w:val="12"/>
            </w:pPr>
            <w:r>
              <w:t>≤78元/平方米</w:t>
            </w:r>
          </w:p>
        </w:tc>
        <w:tc>
          <w:tcPr>
            <w:tcW w:w="2466" w:type="dxa"/>
            <w:vAlign w:val="center"/>
          </w:tcPr>
          <w:p>
            <w:pPr>
              <w:pStyle w:val="12"/>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按期完成率（%）</w:t>
            </w:r>
          </w:p>
        </w:tc>
        <w:tc>
          <w:tcPr>
            <w:tcW w:w="2466" w:type="dxa"/>
            <w:vAlign w:val="center"/>
          </w:tcPr>
          <w:p>
            <w:pPr>
              <w:pStyle w:val="12"/>
            </w:pPr>
            <w:r>
              <w:t>市政维护按期完成的工程量占总工程量的比率</w:t>
            </w:r>
          </w:p>
        </w:tc>
        <w:tc>
          <w:tcPr>
            <w:tcW w:w="2466" w:type="dxa"/>
            <w:vAlign w:val="center"/>
          </w:tcPr>
          <w:p>
            <w:pPr>
              <w:pStyle w:val="12"/>
            </w:pPr>
            <w:r>
              <w:t>≧98%</w:t>
            </w:r>
          </w:p>
        </w:tc>
        <w:tc>
          <w:tcPr>
            <w:tcW w:w="2466" w:type="dxa"/>
            <w:vAlign w:val="center"/>
          </w:tcPr>
          <w:p>
            <w:pPr>
              <w:pStyle w:val="12"/>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修复面积(平方米)</w:t>
            </w:r>
          </w:p>
        </w:tc>
        <w:tc>
          <w:tcPr>
            <w:tcW w:w="2466" w:type="dxa"/>
            <w:vAlign w:val="center"/>
          </w:tcPr>
          <w:p>
            <w:pPr>
              <w:pStyle w:val="12"/>
            </w:pPr>
            <w:r>
              <w:t>县城便道维修维护数量（平方米）</w:t>
            </w:r>
          </w:p>
        </w:tc>
        <w:tc>
          <w:tcPr>
            <w:tcW w:w="2466" w:type="dxa"/>
            <w:vAlign w:val="center"/>
          </w:tcPr>
          <w:p>
            <w:pPr>
              <w:pStyle w:val="12"/>
            </w:pPr>
            <w:r>
              <w:t>≧11500平方米</w:t>
            </w:r>
          </w:p>
        </w:tc>
        <w:tc>
          <w:tcPr>
            <w:tcW w:w="2466" w:type="dxa"/>
            <w:vAlign w:val="center"/>
          </w:tcPr>
          <w:p>
            <w:pPr>
              <w:pStyle w:val="12"/>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通过验收的工程量占修缮总量的比率</w:t>
            </w:r>
          </w:p>
        </w:tc>
        <w:tc>
          <w:tcPr>
            <w:tcW w:w="2466" w:type="dxa"/>
            <w:vAlign w:val="center"/>
          </w:tcPr>
          <w:p>
            <w:pPr>
              <w:pStyle w:val="12"/>
            </w:pPr>
            <w:r>
              <w:t>≧98%</w:t>
            </w:r>
          </w:p>
        </w:tc>
        <w:tc>
          <w:tcPr>
            <w:tcW w:w="2466" w:type="dxa"/>
            <w:vAlign w:val="center"/>
          </w:tcPr>
          <w:p>
            <w:pPr>
              <w:pStyle w:val="12"/>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改善、消除隐患</w:t>
            </w:r>
          </w:p>
        </w:tc>
        <w:tc>
          <w:tcPr>
            <w:tcW w:w="2466" w:type="dxa"/>
            <w:vAlign w:val="center"/>
          </w:tcPr>
          <w:p>
            <w:pPr>
              <w:pStyle w:val="12"/>
            </w:pPr>
            <w:r>
              <w:t>通过对县城便道维护维修消除隐患情况</w:t>
            </w:r>
          </w:p>
        </w:tc>
        <w:tc>
          <w:tcPr>
            <w:tcW w:w="2466" w:type="dxa"/>
            <w:vAlign w:val="center"/>
          </w:tcPr>
          <w:p>
            <w:pPr>
              <w:pStyle w:val="12"/>
            </w:pPr>
            <w:r>
              <w:t>明显改善</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提升县城容貌</w:t>
            </w:r>
          </w:p>
        </w:tc>
        <w:tc>
          <w:tcPr>
            <w:tcW w:w="2466" w:type="dxa"/>
            <w:vAlign w:val="center"/>
          </w:tcPr>
          <w:p>
            <w:pPr>
              <w:pStyle w:val="12"/>
            </w:pPr>
            <w:r>
              <w:t>通过对县城便道维护维修改善提升县城容貌情况</w:t>
            </w:r>
          </w:p>
        </w:tc>
        <w:tc>
          <w:tcPr>
            <w:tcW w:w="2466" w:type="dxa"/>
            <w:vAlign w:val="center"/>
          </w:tcPr>
          <w:p>
            <w:pPr>
              <w:pStyle w:val="12"/>
            </w:pPr>
            <w:r>
              <w:t>明显提高</w:t>
            </w:r>
          </w:p>
        </w:tc>
        <w:tc>
          <w:tcPr>
            <w:tcW w:w="2466" w:type="dxa"/>
            <w:vAlign w:val="center"/>
          </w:tcPr>
          <w:p>
            <w:pPr>
              <w:pStyle w:val="12"/>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设施完好率（%）</w:t>
            </w:r>
          </w:p>
        </w:tc>
        <w:tc>
          <w:tcPr>
            <w:tcW w:w="2466" w:type="dxa"/>
            <w:vAlign w:val="center"/>
          </w:tcPr>
          <w:p>
            <w:pPr>
              <w:pStyle w:val="12"/>
            </w:pPr>
            <w:r>
              <w:t>城区市政设施完好数量占总设施数量的比率(%)</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周围居民满意度（%）</w:t>
            </w:r>
          </w:p>
        </w:tc>
        <w:tc>
          <w:tcPr>
            <w:tcW w:w="2466" w:type="dxa"/>
            <w:vAlign w:val="center"/>
          </w:tcPr>
          <w:p>
            <w:pPr>
              <w:pStyle w:val="12"/>
            </w:pPr>
            <w:r>
              <w:t>周围居民调查中，满意和较满意的人数占全部调查人数的比率</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18、数字化城管指挥中心系统运营费绩效目标表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提高了城市管理执法效率，推动了城市精细化管理上水平</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装配监控线路（条）</w:t>
            </w:r>
          </w:p>
        </w:tc>
        <w:tc>
          <w:tcPr>
            <w:tcW w:w="2466" w:type="dxa"/>
            <w:vAlign w:val="center"/>
          </w:tcPr>
          <w:p>
            <w:pPr>
              <w:pStyle w:val="12"/>
            </w:pPr>
            <w:r>
              <w:t>装配监控线路条数</w:t>
            </w:r>
          </w:p>
        </w:tc>
        <w:tc>
          <w:tcPr>
            <w:tcW w:w="2466" w:type="dxa"/>
            <w:vAlign w:val="center"/>
          </w:tcPr>
          <w:p>
            <w:pPr>
              <w:pStyle w:val="12"/>
            </w:pPr>
            <w:r>
              <w:t>90条</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工作完成率(%)</w:t>
            </w:r>
          </w:p>
        </w:tc>
        <w:tc>
          <w:tcPr>
            <w:tcW w:w="2466" w:type="dxa"/>
            <w:vAlign w:val="center"/>
          </w:tcPr>
          <w:p>
            <w:pPr>
              <w:pStyle w:val="12"/>
            </w:pPr>
            <w:r>
              <w:t>数字化运营后工作完成占总工作量的比率</w:t>
            </w:r>
          </w:p>
        </w:tc>
        <w:tc>
          <w:tcPr>
            <w:tcW w:w="2466" w:type="dxa"/>
            <w:vAlign w:val="center"/>
          </w:tcPr>
          <w:p>
            <w:pPr>
              <w:pStyle w:val="12"/>
            </w:pPr>
            <w:r>
              <w:t>≥99.5%</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运营费发放及时率（%）</w:t>
            </w:r>
          </w:p>
        </w:tc>
        <w:tc>
          <w:tcPr>
            <w:tcW w:w="2466" w:type="dxa"/>
            <w:vAlign w:val="center"/>
          </w:tcPr>
          <w:p>
            <w:pPr>
              <w:pStyle w:val="12"/>
            </w:pPr>
            <w:r>
              <w:t>运营费及时发放的比率</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运营费用</w:t>
            </w:r>
          </w:p>
        </w:tc>
        <w:tc>
          <w:tcPr>
            <w:tcW w:w="2466" w:type="dxa"/>
            <w:vAlign w:val="center"/>
          </w:tcPr>
          <w:p>
            <w:pPr>
              <w:pStyle w:val="12"/>
            </w:pPr>
            <w:r>
              <w:t>数字化系统运营费用</w:t>
            </w:r>
          </w:p>
        </w:tc>
        <w:tc>
          <w:tcPr>
            <w:tcW w:w="2466" w:type="dxa"/>
            <w:vAlign w:val="center"/>
          </w:tcPr>
          <w:p>
            <w:pPr>
              <w:pStyle w:val="12"/>
            </w:pPr>
            <w:r>
              <w:t>≥20万元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综合利用率%</w:t>
            </w:r>
          </w:p>
        </w:tc>
        <w:tc>
          <w:tcPr>
            <w:tcW w:w="2466" w:type="dxa"/>
            <w:vAlign w:val="center"/>
          </w:tcPr>
          <w:p>
            <w:pPr>
              <w:pStyle w:val="12"/>
            </w:pPr>
            <w:r>
              <w:t>系统设施建成后的利用、使用情况</w:t>
            </w:r>
          </w:p>
          <w:p>
            <w:pPr>
              <w:pStyle w:val="12"/>
            </w:pPr>
          </w:p>
        </w:tc>
        <w:tc>
          <w:tcPr>
            <w:tcW w:w="2466" w:type="dxa"/>
            <w:vAlign w:val="center"/>
          </w:tcPr>
          <w:p>
            <w:pPr>
              <w:pStyle w:val="12"/>
            </w:pPr>
            <w:r>
              <w:t>≥95%</w:t>
            </w:r>
          </w:p>
        </w:tc>
        <w:tc>
          <w:tcPr>
            <w:tcW w:w="2466" w:type="dxa"/>
            <w:vAlign w:val="center"/>
          </w:tcPr>
          <w:p>
            <w:pPr>
              <w:pStyle w:val="12"/>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系统设施完好率(％)</w:t>
            </w:r>
          </w:p>
        </w:tc>
        <w:tc>
          <w:tcPr>
            <w:tcW w:w="2466" w:type="dxa"/>
            <w:vAlign w:val="center"/>
          </w:tcPr>
          <w:p>
            <w:pPr>
              <w:pStyle w:val="12"/>
            </w:pPr>
            <w:r>
              <w:t>系统设施完好数量占系统设施总数量的比例(％)</w:t>
            </w:r>
          </w:p>
          <w:p>
            <w:pPr>
              <w:pStyle w:val="12"/>
            </w:pPr>
          </w:p>
        </w:tc>
        <w:tc>
          <w:tcPr>
            <w:tcW w:w="2466" w:type="dxa"/>
            <w:vAlign w:val="center"/>
          </w:tcPr>
          <w:p>
            <w:pPr>
              <w:pStyle w:val="12"/>
            </w:pPr>
            <w:r>
              <w:t>≥95%</w:t>
            </w:r>
          </w:p>
        </w:tc>
        <w:tc>
          <w:tcPr>
            <w:tcW w:w="2466" w:type="dxa"/>
            <w:vAlign w:val="center"/>
          </w:tcPr>
          <w:p>
            <w:pPr>
              <w:pStyle w:val="12"/>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业务保障能力</w:t>
            </w:r>
          </w:p>
        </w:tc>
        <w:tc>
          <w:tcPr>
            <w:tcW w:w="2466" w:type="dxa"/>
            <w:vAlign w:val="center"/>
          </w:tcPr>
          <w:p>
            <w:pPr>
              <w:pStyle w:val="12"/>
            </w:pPr>
            <w:r>
              <w:t>数字化系统正常运营后的业务保障能力</w:t>
            </w:r>
          </w:p>
        </w:tc>
        <w:tc>
          <w:tcPr>
            <w:tcW w:w="2466" w:type="dxa"/>
            <w:vAlign w:val="center"/>
          </w:tcPr>
          <w:p>
            <w:pPr>
              <w:pStyle w:val="12"/>
            </w:pPr>
            <w:r>
              <w:t>≥98%</w:t>
            </w:r>
          </w:p>
        </w:tc>
        <w:tc>
          <w:tcPr>
            <w:tcW w:w="2466" w:type="dxa"/>
            <w:vAlign w:val="center"/>
          </w:tcPr>
          <w:p>
            <w:pPr>
              <w:pStyle w:val="12"/>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调查中，满意和比较满意的对象占全部调查对象的比率</w:t>
            </w:r>
          </w:p>
        </w:tc>
        <w:tc>
          <w:tcPr>
            <w:tcW w:w="2466" w:type="dxa"/>
            <w:vAlign w:val="center"/>
          </w:tcPr>
          <w:p>
            <w:pPr>
              <w:pStyle w:val="12"/>
            </w:pPr>
            <w:r>
              <w:t>≥99%</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实施满意度（%）</w:t>
            </w:r>
          </w:p>
        </w:tc>
        <w:tc>
          <w:tcPr>
            <w:tcW w:w="2466" w:type="dxa"/>
            <w:vAlign w:val="center"/>
          </w:tcPr>
          <w:p>
            <w:pPr>
              <w:pStyle w:val="12"/>
            </w:pPr>
            <w:r>
              <w:t>实施进度占实施计划的比率的满意度</w:t>
            </w:r>
          </w:p>
        </w:tc>
        <w:tc>
          <w:tcPr>
            <w:tcW w:w="2466" w:type="dxa"/>
            <w:vAlign w:val="center"/>
          </w:tcPr>
          <w:p>
            <w:pPr>
              <w:pStyle w:val="12"/>
            </w:pPr>
            <w:r>
              <w:t>≥99%</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19、退还款绩效目标表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1.为保持社会稳定防范风险，根据财力情况，每年按总额20%列入预算，5年内还清。</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退还人员数量（人）</w:t>
            </w:r>
          </w:p>
        </w:tc>
        <w:tc>
          <w:tcPr>
            <w:tcW w:w="2466" w:type="dxa"/>
            <w:vAlign w:val="center"/>
          </w:tcPr>
          <w:p>
            <w:pPr>
              <w:pStyle w:val="12"/>
            </w:pPr>
            <w:r>
              <w:t>享受退还政策的人数</w:t>
            </w:r>
          </w:p>
        </w:tc>
        <w:tc>
          <w:tcPr>
            <w:tcW w:w="2466" w:type="dxa"/>
            <w:vAlign w:val="center"/>
          </w:tcPr>
          <w:p>
            <w:pPr>
              <w:pStyle w:val="12"/>
            </w:pPr>
            <w:r>
              <w:t>49人</w:t>
            </w:r>
          </w:p>
        </w:tc>
        <w:tc>
          <w:tcPr>
            <w:tcW w:w="2466" w:type="dxa"/>
            <w:vAlign w:val="center"/>
          </w:tcPr>
          <w:p>
            <w:pPr>
              <w:pStyle w:val="12"/>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退还金额发放及时率（%）</w:t>
            </w:r>
          </w:p>
        </w:tc>
        <w:tc>
          <w:tcPr>
            <w:tcW w:w="2466" w:type="dxa"/>
            <w:vAlign w:val="center"/>
          </w:tcPr>
          <w:p>
            <w:pPr>
              <w:pStyle w:val="12"/>
            </w:pPr>
            <w:r>
              <w:t>退还金额发放时间占计划发放金额时间的比率</w:t>
            </w:r>
          </w:p>
        </w:tc>
        <w:tc>
          <w:tcPr>
            <w:tcW w:w="2466" w:type="dxa"/>
            <w:vAlign w:val="center"/>
          </w:tcPr>
          <w:p>
            <w:pPr>
              <w:pStyle w:val="12"/>
            </w:pPr>
            <w:r>
              <w:t>100%</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退还金额发放率(%)</w:t>
            </w:r>
          </w:p>
        </w:tc>
        <w:tc>
          <w:tcPr>
            <w:tcW w:w="2466" w:type="dxa"/>
            <w:vAlign w:val="center"/>
          </w:tcPr>
          <w:p>
            <w:pPr>
              <w:pStyle w:val="12"/>
            </w:pPr>
            <w:r>
              <w:t>实际发放退还资金额占计划发放金额的比率</w:t>
            </w:r>
          </w:p>
        </w:tc>
        <w:tc>
          <w:tcPr>
            <w:tcW w:w="2466" w:type="dxa"/>
            <w:vAlign w:val="center"/>
          </w:tcPr>
          <w:p>
            <w:pPr>
              <w:pStyle w:val="12"/>
            </w:pPr>
            <w:r>
              <w:t>100%</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退还人员金额</w:t>
            </w:r>
          </w:p>
        </w:tc>
        <w:tc>
          <w:tcPr>
            <w:tcW w:w="2466" w:type="dxa"/>
            <w:vAlign w:val="center"/>
          </w:tcPr>
          <w:p>
            <w:pPr>
              <w:pStyle w:val="12"/>
            </w:pPr>
            <w:r>
              <w:t>每人每年退还金额</w:t>
            </w:r>
          </w:p>
          <w:p>
            <w:pPr>
              <w:pStyle w:val="12"/>
            </w:pPr>
          </w:p>
        </w:tc>
        <w:tc>
          <w:tcPr>
            <w:tcW w:w="2466" w:type="dxa"/>
            <w:vAlign w:val="center"/>
          </w:tcPr>
          <w:p>
            <w:pPr>
              <w:pStyle w:val="12"/>
            </w:pPr>
            <w:r>
              <w:t>2万元</w:t>
            </w:r>
          </w:p>
        </w:tc>
        <w:tc>
          <w:tcPr>
            <w:tcW w:w="2466" w:type="dxa"/>
            <w:vAlign w:val="center"/>
          </w:tcPr>
          <w:p>
            <w:pPr>
              <w:pStyle w:val="12"/>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工作完成率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人员正常可持续服务社会</w:t>
            </w:r>
          </w:p>
        </w:tc>
        <w:tc>
          <w:tcPr>
            <w:tcW w:w="2466" w:type="dxa"/>
            <w:vAlign w:val="center"/>
          </w:tcPr>
          <w:p>
            <w:pPr>
              <w:pStyle w:val="12"/>
            </w:pPr>
            <w:r>
              <w:t>不因退还款发放不到位造成人员流失</w:t>
            </w:r>
          </w:p>
        </w:tc>
        <w:tc>
          <w:tcPr>
            <w:tcW w:w="2466" w:type="dxa"/>
            <w:vAlign w:val="center"/>
          </w:tcPr>
          <w:p>
            <w:pPr>
              <w:pStyle w:val="12"/>
            </w:pPr>
            <w:r>
              <w:t>不发生人员流失</w:t>
            </w:r>
          </w:p>
        </w:tc>
        <w:tc>
          <w:tcPr>
            <w:tcW w:w="2466" w:type="dxa"/>
            <w:vAlign w:val="center"/>
          </w:tcPr>
          <w:p>
            <w:pPr>
              <w:pStyle w:val="12"/>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明显提升</w:t>
            </w:r>
          </w:p>
        </w:tc>
        <w:tc>
          <w:tcPr>
            <w:tcW w:w="2466" w:type="dxa"/>
            <w:vAlign w:val="center"/>
          </w:tcPr>
          <w:p>
            <w:pPr>
              <w:pStyle w:val="12"/>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退还人员满意度（%）</w:t>
            </w:r>
          </w:p>
        </w:tc>
        <w:tc>
          <w:tcPr>
            <w:tcW w:w="2466" w:type="dxa"/>
            <w:vAlign w:val="center"/>
          </w:tcPr>
          <w:p>
            <w:pPr>
              <w:pStyle w:val="12"/>
            </w:pPr>
            <w:r>
              <w:t>退还人员调查中，满意和较满意的人数占全部调查人数的比率</w:t>
            </w:r>
          </w:p>
        </w:tc>
        <w:tc>
          <w:tcPr>
            <w:tcW w:w="2466" w:type="dxa"/>
            <w:vAlign w:val="center"/>
          </w:tcPr>
          <w:p>
            <w:pPr>
              <w:pStyle w:val="12"/>
            </w:pPr>
            <w:r>
              <w:t>≥95%</w:t>
            </w:r>
          </w:p>
        </w:tc>
        <w:tc>
          <w:tcPr>
            <w:tcW w:w="2466" w:type="dxa"/>
            <w:vAlign w:val="center"/>
          </w:tcPr>
          <w:p>
            <w:pPr>
              <w:pStyle w:val="12"/>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20、污水处理厂PPP项目污水处理费绩效目标表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1.推动城市基础设施和公用事业投融资体制的创新，盘活平乡县存量水务资产，积极探索政府和社会资本合作模式，提高城市基础设施和公用事业的服务理念和服务效率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处理污水吨数</w:t>
            </w:r>
          </w:p>
        </w:tc>
        <w:tc>
          <w:tcPr>
            <w:tcW w:w="2466" w:type="dxa"/>
            <w:vAlign w:val="center"/>
          </w:tcPr>
          <w:p>
            <w:pPr>
              <w:pStyle w:val="12"/>
            </w:pPr>
            <w:r>
              <w:t>每日处理污水吨数</w:t>
            </w:r>
          </w:p>
        </w:tc>
        <w:tc>
          <w:tcPr>
            <w:tcW w:w="2466" w:type="dxa"/>
            <w:vAlign w:val="center"/>
          </w:tcPr>
          <w:p>
            <w:pPr>
              <w:pStyle w:val="12"/>
            </w:pPr>
            <w:r>
              <w:t>≥1.8万吨/日</w:t>
            </w:r>
          </w:p>
        </w:tc>
        <w:tc>
          <w:tcPr>
            <w:tcW w:w="2466" w:type="dxa"/>
            <w:vAlign w:val="center"/>
          </w:tcPr>
          <w:p>
            <w:pPr>
              <w:pStyle w:val="12"/>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县城污水处理率</w:t>
            </w:r>
          </w:p>
        </w:tc>
        <w:tc>
          <w:tcPr>
            <w:tcW w:w="2466" w:type="dxa"/>
            <w:vAlign w:val="center"/>
          </w:tcPr>
          <w:p>
            <w:pPr>
              <w:pStyle w:val="12"/>
            </w:pPr>
            <w:r>
              <w:t>处理的污水量占县城收集的污水总量的比率</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污水处理及时率</w:t>
            </w:r>
          </w:p>
        </w:tc>
        <w:tc>
          <w:tcPr>
            <w:tcW w:w="2466" w:type="dxa"/>
            <w:vAlign w:val="center"/>
          </w:tcPr>
          <w:p>
            <w:pPr>
              <w:pStyle w:val="12"/>
            </w:pPr>
            <w:r>
              <w:t>城建区污水是否及时处理</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污水处理费单价</w:t>
            </w:r>
          </w:p>
        </w:tc>
        <w:tc>
          <w:tcPr>
            <w:tcW w:w="2466" w:type="dxa"/>
            <w:vAlign w:val="center"/>
          </w:tcPr>
          <w:p>
            <w:pPr>
              <w:pStyle w:val="12"/>
            </w:pPr>
            <w:r>
              <w:t>城镇污水处理费单价</w:t>
            </w:r>
          </w:p>
        </w:tc>
        <w:tc>
          <w:tcPr>
            <w:tcW w:w="2466" w:type="dxa"/>
            <w:vAlign w:val="center"/>
          </w:tcPr>
          <w:p>
            <w:pPr>
              <w:pStyle w:val="12"/>
            </w:pPr>
            <w:r>
              <w:t>≤2.29元/吨</w:t>
            </w:r>
          </w:p>
        </w:tc>
        <w:tc>
          <w:tcPr>
            <w:tcW w:w="246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处理后中水达标率</w:t>
            </w:r>
          </w:p>
        </w:tc>
        <w:tc>
          <w:tcPr>
            <w:tcW w:w="2466" w:type="dxa"/>
            <w:vAlign w:val="center"/>
          </w:tcPr>
          <w:p>
            <w:pPr>
              <w:pStyle w:val="12"/>
            </w:pPr>
            <w:r>
              <w:t>处理后的污水COD/氨氮/总磷/总氮指标达标率</w:t>
            </w:r>
          </w:p>
        </w:tc>
        <w:tc>
          <w:tcPr>
            <w:tcW w:w="2466" w:type="dxa"/>
            <w:vAlign w:val="center"/>
          </w:tcPr>
          <w:p>
            <w:pPr>
              <w:pStyle w:val="12"/>
            </w:pPr>
            <w:r>
              <w:t>≥98%</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项目实施对环境的影响</w:t>
            </w:r>
          </w:p>
        </w:tc>
        <w:tc>
          <w:tcPr>
            <w:tcW w:w="2466" w:type="dxa"/>
            <w:vAlign w:val="center"/>
          </w:tcPr>
          <w:p>
            <w:pPr>
              <w:pStyle w:val="12"/>
            </w:pPr>
            <w:r>
              <w:t>项目实施对环境的影响</w:t>
            </w:r>
          </w:p>
        </w:tc>
        <w:tc>
          <w:tcPr>
            <w:tcW w:w="2466" w:type="dxa"/>
            <w:vAlign w:val="center"/>
          </w:tcPr>
          <w:p>
            <w:pPr>
              <w:pStyle w:val="12"/>
            </w:pPr>
            <w:r>
              <w:t>改善水生态环境</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长期实用性</w:t>
            </w:r>
          </w:p>
        </w:tc>
        <w:tc>
          <w:tcPr>
            <w:tcW w:w="2466" w:type="dxa"/>
            <w:vAlign w:val="center"/>
          </w:tcPr>
          <w:p>
            <w:pPr>
              <w:pStyle w:val="12"/>
            </w:pPr>
            <w:r>
              <w:t>能够长期较好运行，满足污水处理需求</w:t>
            </w:r>
          </w:p>
        </w:tc>
        <w:tc>
          <w:tcPr>
            <w:tcW w:w="2466" w:type="dxa"/>
            <w:vAlign w:val="center"/>
          </w:tcPr>
          <w:p>
            <w:pPr>
              <w:pStyle w:val="12"/>
            </w:pPr>
            <w:r>
              <w:t>保障污水处理设施正常运行</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周围居民满意度（%）</w:t>
            </w:r>
          </w:p>
        </w:tc>
        <w:tc>
          <w:tcPr>
            <w:tcW w:w="2466" w:type="dxa"/>
            <w:vAlign w:val="center"/>
          </w:tcPr>
          <w:p>
            <w:pPr>
              <w:pStyle w:val="12"/>
            </w:pPr>
            <w:r>
              <w:t>周围居民调查中，满意和较满意的人数占全部调查人数的比率</w:t>
            </w:r>
          </w:p>
        </w:tc>
        <w:tc>
          <w:tcPr>
            <w:tcW w:w="2466" w:type="dxa"/>
            <w:vAlign w:val="center"/>
          </w:tcPr>
          <w:p>
            <w:pPr>
              <w:pStyle w:val="12"/>
            </w:pPr>
            <w:r>
              <w:t>≥90%</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21、污水处理厂PPP项目污水处理费绩效目标表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1.推动城市基础设施和公用事业投融资体制的创新，盘活平乡县存量水务资产，积极探索政府和社会资本合作模式，提高城市基础设施和公用事业的服务理念和服务效率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处理污水吨数</w:t>
            </w:r>
          </w:p>
        </w:tc>
        <w:tc>
          <w:tcPr>
            <w:tcW w:w="2466" w:type="dxa"/>
            <w:vAlign w:val="center"/>
          </w:tcPr>
          <w:p>
            <w:pPr>
              <w:pStyle w:val="12"/>
            </w:pPr>
            <w:r>
              <w:t>每日处理污水吨数</w:t>
            </w:r>
          </w:p>
        </w:tc>
        <w:tc>
          <w:tcPr>
            <w:tcW w:w="2466" w:type="dxa"/>
            <w:vAlign w:val="center"/>
          </w:tcPr>
          <w:p>
            <w:pPr>
              <w:pStyle w:val="12"/>
            </w:pPr>
            <w:r>
              <w:t>≥1.8万吨/日</w:t>
            </w:r>
          </w:p>
        </w:tc>
        <w:tc>
          <w:tcPr>
            <w:tcW w:w="2466" w:type="dxa"/>
            <w:vAlign w:val="center"/>
          </w:tcPr>
          <w:p>
            <w:pPr>
              <w:pStyle w:val="12"/>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县城污水处理率</w:t>
            </w:r>
          </w:p>
        </w:tc>
        <w:tc>
          <w:tcPr>
            <w:tcW w:w="2466" w:type="dxa"/>
            <w:vAlign w:val="center"/>
          </w:tcPr>
          <w:p>
            <w:pPr>
              <w:pStyle w:val="12"/>
            </w:pPr>
            <w:r>
              <w:t>处理的污水量占县城收集的污水总量的比率</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污水处理及时率</w:t>
            </w:r>
          </w:p>
        </w:tc>
        <w:tc>
          <w:tcPr>
            <w:tcW w:w="2466" w:type="dxa"/>
            <w:vAlign w:val="center"/>
          </w:tcPr>
          <w:p>
            <w:pPr>
              <w:pStyle w:val="12"/>
            </w:pPr>
            <w:r>
              <w:t>城建区污水是否及时处理</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污水处理费单价</w:t>
            </w:r>
          </w:p>
        </w:tc>
        <w:tc>
          <w:tcPr>
            <w:tcW w:w="2466" w:type="dxa"/>
            <w:vAlign w:val="center"/>
          </w:tcPr>
          <w:p>
            <w:pPr>
              <w:pStyle w:val="12"/>
            </w:pPr>
            <w:r>
              <w:t>城镇污水处理费单价</w:t>
            </w:r>
          </w:p>
        </w:tc>
        <w:tc>
          <w:tcPr>
            <w:tcW w:w="2466" w:type="dxa"/>
            <w:vAlign w:val="center"/>
          </w:tcPr>
          <w:p>
            <w:pPr>
              <w:pStyle w:val="12"/>
            </w:pPr>
            <w:r>
              <w:t>≤2.29元/吨</w:t>
            </w:r>
          </w:p>
        </w:tc>
        <w:tc>
          <w:tcPr>
            <w:tcW w:w="246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处理后中水达标率</w:t>
            </w:r>
          </w:p>
        </w:tc>
        <w:tc>
          <w:tcPr>
            <w:tcW w:w="2466" w:type="dxa"/>
            <w:vAlign w:val="center"/>
          </w:tcPr>
          <w:p>
            <w:pPr>
              <w:pStyle w:val="12"/>
            </w:pPr>
            <w:r>
              <w:t>处理后的污水COD/氨氮/总磷/总氮指标达标率</w:t>
            </w:r>
          </w:p>
        </w:tc>
        <w:tc>
          <w:tcPr>
            <w:tcW w:w="2466" w:type="dxa"/>
            <w:vAlign w:val="center"/>
          </w:tcPr>
          <w:p>
            <w:pPr>
              <w:pStyle w:val="12"/>
            </w:pPr>
            <w:r>
              <w:t>≥98%</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项目实施对环境的影响</w:t>
            </w:r>
          </w:p>
        </w:tc>
        <w:tc>
          <w:tcPr>
            <w:tcW w:w="2466" w:type="dxa"/>
            <w:vAlign w:val="center"/>
          </w:tcPr>
          <w:p>
            <w:pPr>
              <w:pStyle w:val="12"/>
            </w:pPr>
            <w:r>
              <w:t>项目实施对环境的影响</w:t>
            </w:r>
          </w:p>
        </w:tc>
        <w:tc>
          <w:tcPr>
            <w:tcW w:w="2466" w:type="dxa"/>
            <w:vAlign w:val="center"/>
          </w:tcPr>
          <w:p>
            <w:pPr>
              <w:pStyle w:val="12"/>
            </w:pPr>
            <w:r>
              <w:t>改善水生态环境</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长期实用性</w:t>
            </w:r>
          </w:p>
        </w:tc>
        <w:tc>
          <w:tcPr>
            <w:tcW w:w="2466" w:type="dxa"/>
            <w:vAlign w:val="center"/>
          </w:tcPr>
          <w:p>
            <w:pPr>
              <w:pStyle w:val="12"/>
            </w:pPr>
            <w:r>
              <w:t>能够长期较好运行，满足污水处理需求</w:t>
            </w:r>
          </w:p>
        </w:tc>
        <w:tc>
          <w:tcPr>
            <w:tcW w:w="2466" w:type="dxa"/>
            <w:vAlign w:val="center"/>
          </w:tcPr>
          <w:p>
            <w:pPr>
              <w:pStyle w:val="12"/>
            </w:pPr>
            <w:r>
              <w:t>保障污水处理设施正常运行</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周围居民满意度（%）</w:t>
            </w:r>
          </w:p>
        </w:tc>
        <w:tc>
          <w:tcPr>
            <w:tcW w:w="2466" w:type="dxa"/>
            <w:vAlign w:val="center"/>
          </w:tcPr>
          <w:p>
            <w:pPr>
              <w:pStyle w:val="12"/>
            </w:pPr>
            <w:r>
              <w:t>周围居民调查中，满意和较满意的人数占全部调查人数的比率</w:t>
            </w:r>
          </w:p>
        </w:tc>
        <w:tc>
          <w:tcPr>
            <w:tcW w:w="2466" w:type="dxa"/>
            <w:vAlign w:val="center"/>
          </w:tcPr>
          <w:p>
            <w:pPr>
              <w:pStyle w:val="12"/>
            </w:pPr>
            <w:r>
              <w:t>≥90%</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22、污水处理费（结转）绩效目标表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1.推动城市基础设施和公用事业投融资体制的创新，盘活平乡县存量水务资产，积极探索政府和社会资本合作模式，提高城市基础设施和公用事业的服务理念和服务效率</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处理污水吨数</w:t>
            </w:r>
          </w:p>
        </w:tc>
        <w:tc>
          <w:tcPr>
            <w:tcW w:w="2466" w:type="dxa"/>
            <w:vAlign w:val="center"/>
          </w:tcPr>
          <w:p>
            <w:pPr>
              <w:pStyle w:val="12"/>
            </w:pPr>
            <w:r>
              <w:t>每日处理污水吨数</w:t>
            </w:r>
          </w:p>
        </w:tc>
        <w:tc>
          <w:tcPr>
            <w:tcW w:w="2466" w:type="dxa"/>
            <w:vAlign w:val="center"/>
          </w:tcPr>
          <w:p>
            <w:pPr>
              <w:pStyle w:val="12"/>
            </w:pPr>
            <w:r>
              <w:t>≥1.8万吨/日</w:t>
            </w:r>
          </w:p>
        </w:tc>
        <w:tc>
          <w:tcPr>
            <w:tcW w:w="2466" w:type="dxa"/>
            <w:vAlign w:val="center"/>
          </w:tcPr>
          <w:p>
            <w:pPr>
              <w:pStyle w:val="12"/>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县城污水处理率</w:t>
            </w:r>
          </w:p>
        </w:tc>
        <w:tc>
          <w:tcPr>
            <w:tcW w:w="2466" w:type="dxa"/>
            <w:vAlign w:val="center"/>
          </w:tcPr>
          <w:p>
            <w:pPr>
              <w:pStyle w:val="12"/>
            </w:pPr>
            <w:r>
              <w:t>处理的污水量占县城收集的污水总量的比率</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污水处理及时率</w:t>
            </w:r>
          </w:p>
        </w:tc>
        <w:tc>
          <w:tcPr>
            <w:tcW w:w="2466" w:type="dxa"/>
            <w:vAlign w:val="center"/>
          </w:tcPr>
          <w:p>
            <w:pPr>
              <w:pStyle w:val="12"/>
            </w:pPr>
            <w:r>
              <w:t>城建区污水是否及时处理</w:t>
            </w:r>
          </w:p>
        </w:tc>
        <w:tc>
          <w:tcPr>
            <w:tcW w:w="2466" w:type="dxa"/>
            <w:vAlign w:val="center"/>
          </w:tcPr>
          <w:p>
            <w:pPr>
              <w:pStyle w:val="12"/>
            </w:pPr>
            <w:r>
              <w:t>≥85%</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污水处理费单价</w:t>
            </w:r>
          </w:p>
        </w:tc>
        <w:tc>
          <w:tcPr>
            <w:tcW w:w="2466" w:type="dxa"/>
            <w:vAlign w:val="center"/>
          </w:tcPr>
          <w:p>
            <w:pPr>
              <w:pStyle w:val="12"/>
            </w:pPr>
            <w:r>
              <w:t>城镇污水处理费单价</w:t>
            </w:r>
          </w:p>
        </w:tc>
        <w:tc>
          <w:tcPr>
            <w:tcW w:w="2466" w:type="dxa"/>
            <w:vAlign w:val="center"/>
          </w:tcPr>
          <w:p>
            <w:pPr>
              <w:pStyle w:val="12"/>
            </w:pPr>
            <w:r>
              <w:t>≤2.29元/吨</w:t>
            </w:r>
          </w:p>
        </w:tc>
        <w:tc>
          <w:tcPr>
            <w:tcW w:w="246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处理后中水达标率</w:t>
            </w:r>
          </w:p>
        </w:tc>
        <w:tc>
          <w:tcPr>
            <w:tcW w:w="2466" w:type="dxa"/>
            <w:vAlign w:val="center"/>
          </w:tcPr>
          <w:p>
            <w:pPr>
              <w:pStyle w:val="12"/>
            </w:pPr>
            <w:r>
              <w:t>处理后的污水COD/氨氮/总磷/总氮指标达标率</w:t>
            </w:r>
          </w:p>
        </w:tc>
        <w:tc>
          <w:tcPr>
            <w:tcW w:w="2466" w:type="dxa"/>
            <w:vAlign w:val="center"/>
          </w:tcPr>
          <w:p>
            <w:pPr>
              <w:pStyle w:val="12"/>
            </w:pPr>
            <w:r>
              <w:t>≥98%</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项目实施对环境的影响</w:t>
            </w:r>
          </w:p>
        </w:tc>
        <w:tc>
          <w:tcPr>
            <w:tcW w:w="2466" w:type="dxa"/>
            <w:vAlign w:val="center"/>
          </w:tcPr>
          <w:p>
            <w:pPr>
              <w:pStyle w:val="12"/>
            </w:pPr>
            <w:r>
              <w:t>项目实施对环境的影响</w:t>
            </w:r>
          </w:p>
        </w:tc>
        <w:tc>
          <w:tcPr>
            <w:tcW w:w="2466" w:type="dxa"/>
            <w:vAlign w:val="center"/>
          </w:tcPr>
          <w:p>
            <w:pPr>
              <w:pStyle w:val="12"/>
            </w:pPr>
            <w:r>
              <w:t>改善水生态环境</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长期实用性</w:t>
            </w:r>
          </w:p>
        </w:tc>
        <w:tc>
          <w:tcPr>
            <w:tcW w:w="2466" w:type="dxa"/>
            <w:vAlign w:val="center"/>
          </w:tcPr>
          <w:p>
            <w:pPr>
              <w:pStyle w:val="12"/>
            </w:pPr>
            <w:r>
              <w:t>能够长期较好运行，满足污水处理需求</w:t>
            </w:r>
          </w:p>
        </w:tc>
        <w:tc>
          <w:tcPr>
            <w:tcW w:w="2466" w:type="dxa"/>
            <w:vAlign w:val="center"/>
          </w:tcPr>
          <w:p>
            <w:pPr>
              <w:pStyle w:val="12"/>
            </w:pPr>
            <w:r>
              <w:t>保障污水处理设施正常运行</w:t>
            </w:r>
          </w:p>
        </w:tc>
        <w:tc>
          <w:tcPr>
            <w:tcW w:w="2466" w:type="dxa"/>
            <w:vAlign w:val="center"/>
          </w:tcPr>
          <w:p>
            <w:pPr>
              <w:pStyle w:val="12"/>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周围居民满意度（%）</w:t>
            </w:r>
          </w:p>
        </w:tc>
        <w:tc>
          <w:tcPr>
            <w:tcW w:w="2466" w:type="dxa"/>
            <w:vAlign w:val="center"/>
          </w:tcPr>
          <w:p>
            <w:pPr>
              <w:pStyle w:val="12"/>
            </w:pPr>
            <w:r>
              <w:t>周围居民调查中，满意和较满意的人数占全部调查人数的比率</w:t>
            </w:r>
          </w:p>
        </w:tc>
        <w:tc>
          <w:tcPr>
            <w:tcW w:w="2466" w:type="dxa"/>
            <w:vAlign w:val="center"/>
          </w:tcPr>
          <w:p>
            <w:pPr>
              <w:pStyle w:val="12"/>
            </w:pPr>
            <w:r>
              <w:t>≥90%</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23、县城路灯托管绩效目标表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1.按照创建“文明县城”标准要求及节能环保原则。</w:t>
            </w:r>
            <w:r>
              <w:tab/>
            </w:r>
            <w:r>
              <w:tab/>
            </w:r>
            <w:r>
              <w:tab/>
            </w:r>
            <w:r>
              <w:tab/>
            </w:r>
            <w:r>
              <w:tab/>
            </w:r>
            <w:r>
              <w:tab/>
            </w:r>
          </w:p>
          <w:p>
            <w:pPr>
              <w:pStyle w:val="12"/>
            </w:pPr>
          </w:p>
          <w:p>
            <w:pPr>
              <w:pStyle w:val="12"/>
            </w:pPr>
            <w:r>
              <w:t>2.满足城市道路照明要求，提高社会稳定性。</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路灯节能托管数量</w:t>
            </w:r>
          </w:p>
        </w:tc>
        <w:tc>
          <w:tcPr>
            <w:tcW w:w="2466" w:type="dxa"/>
            <w:vAlign w:val="center"/>
          </w:tcPr>
          <w:p>
            <w:pPr>
              <w:pStyle w:val="12"/>
            </w:pPr>
            <w:r>
              <w:t>实际县城路灯节能托管数量</w:t>
            </w:r>
          </w:p>
        </w:tc>
        <w:tc>
          <w:tcPr>
            <w:tcW w:w="2466" w:type="dxa"/>
            <w:vAlign w:val="center"/>
          </w:tcPr>
          <w:p>
            <w:pPr>
              <w:pStyle w:val="12"/>
            </w:pPr>
            <w:r>
              <w:t>3391盏</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评审总经费</w:t>
            </w:r>
          </w:p>
        </w:tc>
        <w:tc>
          <w:tcPr>
            <w:tcW w:w="2466" w:type="dxa"/>
            <w:vAlign w:val="center"/>
          </w:tcPr>
          <w:p>
            <w:pPr>
              <w:pStyle w:val="12"/>
            </w:pPr>
            <w:r>
              <w:t>评审总经费</w:t>
            </w:r>
          </w:p>
        </w:tc>
        <w:tc>
          <w:tcPr>
            <w:tcW w:w="2466" w:type="dxa"/>
            <w:vAlign w:val="center"/>
          </w:tcPr>
          <w:p>
            <w:pPr>
              <w:pStyle w:val="12"/>
            </w:pPr>
            <w:r>
              <w:t>269.48万元</w:t>
            </w:r>
          </w:p>
        </w:tc>
        <w:tc>
          <w:tcPr>
            <w:tcW w:w="2466" w:type="dxa"/>
            <w:vAlign w:val="center"/>
          </w:tcPr>
          <w:p>
            <w:pPr>
              <w:pStyle w:val="12"/>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按时亮灯的路灯量占总路灯量的比率</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准时性</w:t>
            </w:r>
          </w:p>
        </w:tc>
        <w:tc>
          <w:tcPr>
            <w:tcW w:w="2466" w:type="dxa"/>
            <w:vAlign w:val="center"/>
          </w:tcPr>
          <w:p>
            <w:pPr>
              <w:pStyle w:val="12"/>
            </w:pPr>
            <w:r>
              <w:t>按规定时间准时亮灯</w:t>
            </w:r>
          </w:p>
        </w:tc>
        <w:tc>
          <w:tcPr>
            <w:tcW w:w="2466" w:type="dxa"/>
            <w:vAlign w:val="center"/>
          </w:tcPr>
          <w:p>
            <w:pPr>
              <w:pStyle w:val="12"/>
            </w:pPr>
            <w:r>
              <w:t>准时亮灯</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提升居民生活质量</w:t>
            </w:r>
          </w:p>
        </w:tc>
        <w:tc>
          <w:tcPr>
            <w:tcW w:w="2466" w:type="dxa"/>
            <w:vAlign w:val="center"/>
          </w:tcPr>
          <w:p>
            <w:pPr>
              <w:pStyle w:val="12"/>
            </w:pPr>
            <w:r>
              <w:t>方便居民夜间出行，提升居民生活质量</w:t>
            </w:r>
          </w:p>
        </w:tc>
        <w:tc>
          <w:tcPr>
            <w:tcW w:w="2466" w:type="dxa"/>
            <w:vAlign w:val="center"/>
          </w:tcPr>
          <w:p>
            <w:pPr>
              <w:pStyle w:val="12"/>
            </w:pPr>
            <w:r>
              <w:t>明显提升</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综合利用率</w:t>
            </w:r>
          </w:p>
        </w:tc>
        <w:tc>
          <w:tcPr>
            <w:tcW w:w="2466" w:type="dxa"/>
            <w:vAlign w:val="center"/>
          </w:tcPr>
          <w:p>
            <w:pPr>
              <w:pStyle w:val="12"/>
            </w:pPr>
            <w:r>
              <w:t>节能托管后，合同内路灯使用、利用情况</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提高城区路灯亮灯率</w:t>
            </w:r>
          </w:p>
        </w:tc>
        <w:tc>
          <w:tcPr>
            <w:tcW w:w="2466" w:type="dxa"/>
            <w:vAlign w:val="center"/>
          </w:tcPr>
          <w:p>
            <w:pPr>
              <w:pStyle w:val="12"/>
            </w:pPr>
            <w:r>
              <w:t>通过对城区路灯维护维修，提高城区亮灯率</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24、新能源车辆租赁费用绩效目标表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1.提升城区形象，改善城区环境</w:t>
            </w:r>
          </w:p>
          <w:p>
            <w:pPr>
              <w:pStyle w:val="12"/>
            </w:pPr>
            <w:r>
              <w:t>2.租用新能源车辆进行替代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成本指标</w:t>
            </w:r>
          </w:p>
        </w:tc>
        <w:tc>
          <w:tcPr>
            <w:tcW w:w="2466" w:type="dxa"/>
            <w:vAlign w:val="center"/>
          </w:tcPr>
          <w:p>
            <w:pPr>
              <w:pStyle w:val="12"/>
            </w:pPr>
            <w:r>
              <w:t>租赁环卫车辆价格（元/辆）</w:t>
            </w:r>
          </w:p>
        </w:tc>
        <w:tc>
          <w:tcPr>
            <w:tcW w:w="2466" w:type="dxa"/>
            <w:vAlign w:val="center"/>
          </w:tcPr>
          <w:p>
            <w:pPr>
              <w:pStyle w:val="12"/>
            </w:pPr>
            <w:r>
              <w:t>租赁环卫车辆平均每台价格（元/辆）</w:t>
            </w:r>
          </w:p>
        </w:tc>
        <w:tc>
          <w:tcPr>
            <w:tcW w:w="2466" w:type="dxa"/>
            <w:vAlign w:val="center"/>
          </w:tcPr>
          <w:p>
            <w:pPr>
              <w:pStyle w:val="12"/>
            </w:pPr>
            <w:r>
              <w:t>14.77元</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按期完成率</w:t>
            </w:r>
          </w:p>
        </w:tc>
        <w:tc>
          <w:tcPr>
            <w:tcW w:w="2466" w:type="dxa"/>
            <w:vAlign w:val="center"/>
          </w:tcPr>
          <w:p>
            <w:pPr>
              <w:pStyle w:val="12"/>
            </w:pPr>
            <w:r>
              <w:t>按期完成的工作量占总工作量的比率</w:t>
            </w:r>
          </w:p>
        </w:tc>
        <w:tc>
          <w:tcPr>
            <w:tcW w:w="2466" w:type="dxa"/>
            <w:vAlign w:val="center"/>
          </w:tcPr>
          <w:p>
            <w:pPr>
              <w:pStyle w:val="12"/>
            </w:pPr>
            <w:r>
              <w:t>≥98%</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工作合格率</w:t>
            </w:r>
          </w:p>
        </w:tc>
        <w:tc>
          <w:tcPr>
            <w:tcW w:w="2466" w:type="dxa"/>
            <w:vAlign w:val="center"/>
          </w:tcPr>
          <w:p>
            <w:pPr>
              <w:pStyle w:val="12"/>
            </w:pPr>
            <w:r>
              <w:t>高效、节能的完成工作任务车辆占总车辆的比率</w:t>
            </w:r>
          </w:p>
        </w:tc>
        <w:tc>
          <w:tcPr>
            <w:tcW w:w="2466" w:type="dxa"/>
            <w:vAlign w:val="center"/>
          </w:tcPr>
          <w:p>
            <w:pPr>
              <w:pStyle w:val="12"/>
            </w:pPr>
            <w:r>
              <w:t>100%</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租赁车辆</w:t>
            </w:r>
          </w:p>
        </w:tc>
        <w:tc>
          <w:tcPr>
            <w:tcW w:w="2466" w:type="dxa"/>
            <w:vAlign w:val="center"/>
          </w:tcPr>
          <w:p>
            <w:pPr>
              <w:pStyle w:val="12"/>
            </w:pPr>
            <w:r>
              <w:t>共计租赁的环卫车辆</w:t>
            </w:r>
          </w:p>
        </w:tc>
        <w:tc>
          <w:tcPr>
            <w:tcW w:w="2466" w:type="dxa"/>
            <w:vAlign w:val="center"/>
          </w:tcPr>
          <w:p>
            <w:pPr>
              <w:pStyle w:val="12"/>
            </w:pPr>
            <w:r>
              <w:t>44辆</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业务保障能力提升情况</w:t>
            </w:r>
          </w:p>
        </w:tc>
        <w:tc>
          <w:tcPr>
            <w:tcW w:w="2466" w:type="dxa"/>
            <w:vAlign w:val="center"/>
          </w:tcPr>
          <w:p>
            <w:pPr>
              <w:pStyle w:val="12"/>
            </w:pPr>
            <w:r>
              <w:t>环卫车辆对职工业务保障能力的提升</w:t>
            </w:r>
          </w:p>
        </w:tc>
        <w:tc>
          <w:tcPr>
            <w:tcW w:w="2466" w:type="dxa"/>
            <w:vAlign w:val="center"/>
          </w:tcPr>
          <w:p>
            <w:pPr>
              <w:pStyle w:val="12"/>
            </w:pPr>
            <w:r>
              <w:t>明显提升</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空气质量明显提升</w:t>
            </w:r>
          </w:p>
        </w:tc>
        <w:tc>
          <w:tcPr>
            <w:tcW w:w="2466" w:type="dxa"/>
            <w:vAlign w:val="center"/>
          </w:tcPr>
          <w:p>
            <w:pPr>
              <w:pStyle w:val="12"/>
            </w:pPr>
            <w:r>
              <w:t>对街道喷洒降低灰尘污染，空气质量得到提升</w:t>
            </w:r>
          </w:p>
        </w:tc>
        <w:tc>
          <w:tcPr>
            <w:tcW w:w="2466" w:type="dxa"/>
            <w:vAlign w:val="center"/>
          </w:tcPr>
          <w:p>
            <w:pPr>
              <w:pStyle w:val="12"/>
            </w:pPr>
            <w:r>
              <w:t>明显提升</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改善环境，促进社会和谐可持续发展</w:t>
            </w:r>
          </w:p>
        </w:tc>
        <w:tc>
          <w:tcPr>
            <w:tcW w:w="2466" w:type="dxa"/>
            <w:vAlign w:val="center"/>
          </w:tcPr>
          <w:p>
            <w:pPr>
              <w:pStyle w:val="12"/>
            </w:pPr>
            <w:r>
              <w:t>改善环境，促进社会和谐可持续发展</w:t>
            </w:r>
          </w:p>
        </w:tc>
        <w:tc>
          <w:tcPr>
            <w:tcW w:w="2466" w:type="dxa"/>
            <w:vAlign w:val="center"/>
          </w:tcPr>
          <w:p>
            <w:pPr>
              <w:pStyle w:val="12"/>
            </w:pPr>
            <w:r>
              <w:t>明显改善</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25、益民垃圾处理中心开展土壤污染检测绩效目标表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1.加强生态环境保护打好</w:t>
            </w:r>
            <w:r>
              <w:rPr>
                <w:rFonts w:hint="eastAsia"/>
                <w:lang w:eastAsia="zh-CN"/>
              </w:rPr>
              <w:t>污染防治攻坚战</w:t>
            </w:r>
            <w:r>
              <w:t>工作部署</w:t>
            </w:r>
            <w:r>
              <w:tab/>
            </w:r>
            <w:r>
              <w:tab/>
            </w:r>
          </w:p>
          <w:p>
            <w:pPr>
              <w:pStyle w:val="12"/>
            </w:pPr>
          </w:p>
          <w:p>
            <w:pPr>
              <w:pStyle w:val="12"/>
            </w:pPr>
            <w:r>
              <w:t>2.彻底消除土壤环境安全隐患，切实维护人民群众切身利益</w:t>
            </w:r>
            <w:r>
              <w:tab/>
            </w:r>
            <w:r>
              <w:tab/>
            </w:r>
          </w:p>
          <w:p>
            <w:pPr>
              <w:pStyle w:val="12"/>
            </w:pP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土壤监测点位数</w:t>
            </w:r>
          </w:p>
        </w:tc>
        <w:tc>
          <w:tcPr>
            <w:tcW w:w="2466" w:type="dxa"/>
            <w:vAlign w:val="center"/>
          </w:tcPr>
          <w:p>
            <w:pPr>
              <w:pStyle w:val="12"/>
            </w:pPr>
            <w:r>
              <w:t>按检测要求对土壤污染物检测定点数量</w:t>
            </w:r>
          </w:p>
        </w:tc>
        <w:tc>
          <w:tcPr>
            <w:tcW w:w="2466" w:type="dxa"/>
            <w:vAlign w:val="center"/>
          </w:tcPr>
          <w:p>
            <w:pPr>
              <w:pStyle w:val="12"/>
            </w:pPr>
            <w:r>
              <w:t>21个</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检测工作完成率(%)</w:t>
            </w:r>
          </w:p>
        </w:tc>
        <w:tc>
          <w:tcPr>
            <w:tcW w:w="2466" w:type="dxa"/>
            <w:vAlign w:val="center"/>
          </w:tcPr>
          <w:p>
            <w:pPr>
              <w:pStyle w:val="12"/>
            </w:pPr>
            <w:r>
              <w:t>已完成的检测工作占完成工作总量的比例</w:t>
            </w:r>
          </w:p>
        </w:tc>
        <w:tc>
          <w:tcPr>
            <w:tcW w:w="2466" w:type="dxa"/>
            <w:vAlign w:val="center"/>
          </w:tcPr>
          <w:p>
            <w:pPr>
              <w:pStyle w:val="12"/>
            </w:pPr>
            <w:r>
              <w:t>≥98%</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检测及时率（%）</w:t>
            </w:r>
          </w:p>
        </w:tc>
        <w:tc>
          <w:tcPr>
            <w:tcW w:w="2466" w:type="dxa"/>
            <w:vAlign w:val="center"/>
          </w:tcPr>
          <w:p>
            <w:pPr>
              <w:pStyle w:val="12"/>
            </w:pPr>
            <w:r>
              <w:t>土壤检测费准时检测的比率</w:t>
            </w:r>
          </w:p>
        </w:tc>
        <w:tc>
          <w:tcPr>
            <w:tcW w:w="2466" w:type="dxa"/>
            <w:vAlign w:val="center"/>
          </w:tcPr>
          <w:p>
            <w:pPr>
              <w:pStyle w:val="12"/>
            </w:pPr>
            <w:r>
              <w:t>≥98%</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土壤检测费（元/点）</w:t>
            </w:r>
          </w:p>
        </w:tc>
        <w:tc>
          <w:tcPr>
            <w:tcW w:w="2466" w:type="dxa"/>
            <w:vAlign w:val="center"/>
          </w:tcPr>
          <w:p>
            <w:pPr>
              <w:pStyle w:val="12"/>
            </w:pPr>
            <w:r>
              <w:t>每个点位数的土壤检测单价</w:t>
            </w:r>
          </w:p>
        </w:tc>
        <w:tc>
          <w:tcPr>
            <w:tcW w:w="2466" w:type="dxa"/>
            <w:vAlign w:val="center"/>
          </w:tcPr>
          <w:p>
            <w:pPr>
              <w:pStyle w:val="12"/>
            </w:pPr>
            <w:r>
              <w:t>≤10952.3元/点</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提升土壤环境修复能力</w:t>
            </w:r>
          </w:p>
        </w:tc>
        <w:tc>
          <w:tcPr>
            <w:tcW w:w="2466" w:type="dxa"/>
            <w:vAlign w:val="center"/>
          </w:tcPr>
          <w:p>
            <w:pPr>
              <w:pStyle w:val="12"/>
            </w:pPr>
            <w:r>
              <w:t>提升损坏的土壤环境的修复能力</w:t>
            </w:r>
          </w:p>
        </w:tc>
        <w:tc>
          <w:tcPr>
            <w:tcW w:w="2466" w:type="dxa"/>
            <w:vAlign w:val="center"/>
          </w:tcPr>
          <w:p>
            <w:pPr>
              <w:pStyle w:val="12"/>
            </w:pPr>
            <w:r>
              <w:t>明显提升</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有效治理土壤环境</w:t>
            </w:r>
          </w:p>
        </w:tc>
        <w:tc>
          <w:tcPr>
            <w:tcW w:w="2466" w:type="dxa"/>
            <w:vAlign w:val="center"/>
          </w:tcPr>
          <w:p>
            <w:pPr>
              <w:pStyle w:val="12"/>
            </w:pPr>
            <w:r>
              <w:t>有效治理被污染的土壤环境</w:t>
            </w:r>
          </w:p>
        </w:tc>
        <w:tc>
          <w:tcPr>
            <w:tcW w:w="2466" w:type="dxa"/>
            <w:vAlign w:val="center"/>
          </w:tcPr>
          <w:p>
            <w:pPr>
              <w:pStyle w:val="12"/>
            </w:pPr>
            <w:r>
              <w:t>有效治理</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及时了解土质</w:t>
            </w:r>
          </w:p>
        </w:tc>
        <w:tc>
          <w:tcPr>
            <w:tcW w:w="2466" w:type="dxa"/>
            <w:vAlign w:val="center"/>
          </w:tcPr>
          <w:p>
            <w:pPr>
              <w:pStyle w:val="12"/>
            </w:pPr>
            <w:r>
              <w:t>及时了解土质情况以促进土资源可持续发展</w:t>
            </w:r>
          </w:p>
        </w:tc>
        <w:tc>
          <w:tcPr>
            <w:tcW w:w="2466" w:type="dxa"/>
            <w:vAlign w:val="center"/>
          </w:tcPr>
          <w:p>
            <w:pPr>
              <w:pStyle w:val="12"/>
            </w:pPr>
            <w:r>
              <w:t>及时了解</w:t>
            </w:r>
          </w:p>
        </w:tc>
        <w:tc>
          <w:tcPr>
            <w:tcW w:w="2466" w:type="dxa"/>
            <w:vAlign w:val="center"/>
          </w:tcPr>
          <w:p>
            <w:pPr>
              <w:pStyle w:val="12"/>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≥98%</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受益职工调查中，满意和较满意的人数占全部调查人数的比率</w:t>
            </w:r>
          </w:p>
        </w:tc>
        <w:tc>
          <w:tcPr>
            <w:tcW w:w="2466" w:type="dxa"/>
            <w:vAlign w:val="center"/>
          </w:tcPr>
          <w:p>
            <w:pPr>
              <w:pStyle w:val="12"/>
            </w:pPr>
            <w:r>
              <w:t>≥98%</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26、益民垃圾运行经费绩效目标表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1.为了环境更美好，加大益民垃圾处理场处理能力及环境卫生整治</w:t>
            </w:r>
            <w:r>
              <w:tab/>
            </w:r>
            <w:r>
              <w:tab/>
            </w:r>
          </w:p>
          <w:p>
            <w:pPr>
              <w:pStyle w:val="12"/>
            </w:pPr>
          </w:p>
          <w:p>
            <w:pPr>
              <w:pStyle w:val="12"/>
            </w:pPr>
            <w:r>
              <w:t>2.使城乡生活更美好，使环境卫生水平进一步提</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工作人员人数</w:t>
            </w:r>
          </w:p>
        </w:tc>
        <w:tc>
          <w:tcPr>
            <w:tcW w:w="2466" w:type="dxa"/>
            <w:vAlign w:val="center"/>
          </w:tcPr>
          <w:p>
            <w:pPr>
              <w:pStyle w:val="12"/>
            </w:pPr>
            <w:r>
              <w:t>内勤保障人员人数</w:t>
            </w:r>
          </w:p>
        </w:tc>
        <w:tc>
          <w:tcPr>
            <w:tcW w:w="2466" w:type="dxa"/>
            <w:vAlign w:val="center"/>
          </w:tcPr>
          <w:p>
            <w:pPr>
              <w:pStyle w:val="12"/>
            </w:pPr>
            <w:r>
              <w:t>16人</w:t>
            </w:r>
          </w:p>
        </w:tc>
        <w:tc>
          <w:tcPr>
            <w:tcW w:w="2466" w:type="dxa"/>
            <w:vAlign w:val="center"/>
          </w:tcPr>
          <w:p>
            <w:pPr>
              <w:pStyle w:val="12"/>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工作完成率(%)</w:t>
            </w:r>
          </w:p>
        </w:tc>
        <w:tc>
          <w:tcPr>
            <w:tcW w:w="2466" w:type="dxa"/>
            <w:vAlign w:val="center"/>
          </w:tcPr>
          <w:p>
            <w:pPr>
              <w:pStyle w:val="12"/>
            </w:pPr>
            <w:r>
              <w:t>填埋处理工作完成情况占规定工作完成的比率</w:t>
            </w:r>
          </w:p>
        </w:tc>
        <w:tc>
          <w:tcPr>
            <w:tcW w:w="2466" w:type="dxa"/>
            <w:vAlign w:val="center"/>
          </w:tcPr>
          <w:p>
            <w:pPr>
              <w:pStyle w:val="12"/>
            </w:pPr>
            <w:r>
              <w:t>≥98%</w:t>
            </w:r>
          </w:p>
        </w:tc>
        <w:tc>
          <w:tcPr>
            <w:tcW w:w="2466" w:type="dxa"/>
            <w:vAlign w:val="center"/>
          </w:tcPr>
          <w:p>
            <w:pPr>
              <w:pStyle w:val="12"/>
            </w:pPr>
            <w:r>
              <w:t>垃圾场处理规定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发放及时率（%）</w:t>
            </w:r>
          </w:p>
        </w:tc>
        <w:tc>
          <w:tcPr>
            <w:tcW w:w="2466" w:type="dxa"/>
            <w:vAlign w:val="center"/>
          </w:tcPr>
          <w:p>
            <w:pPr>
              <w:pStyle w:val="12"/>
            </w:pPr>
            <w:r>
              <w:t>当月准时发放的比率</w:t>
            </w:r>
          </w:p>
        </w:tc>
        <w:tc>
          <w:tcPr>
            <w:tcW w:w="2466" w:type="dxa"/>
            <w:vAlign w:val="center"/>
          </w:tcPr>
          <w:p>
            <w:pPr>
              <w:pStyle w:val="12"/>
            </w:pPr>
            <w:r>
              <w:t>100%</w:t>
            </w:r>
          </w:p>
        </w:tc>
        <w:tc>
          <w:tcPr>
            <w:tcW w:w="246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每季度发放金额（万元）</w:t>
            </w:r>
          </w:p>
        </w:tc>
        <w:tc>
          <w:tcPr>
            <w:tcW w:w="2466" w:type="dxa"/>
            <w:vAlign w:val="center"/>
          </w:tcPr>
          <w:p>
            <w:pPr>
              <w:pStyle w:val="12"/>
            </w:pPr>
            <w:r>
              <w:t>运行经费每季度发放金额（万元）</w:t>
            </w:r>
          </w:p>
        </w:tc>
        <w:tc>
          <w:tcPr>
            <w:tcW w:w="2466" w:type="dxa"/>
            <w:vAlign w:val="center"/>
          </w:tcPr>
          <w:p>
            <w:pPr>
              <w:pStyle w:val="12"/>
            </w:pPr>
            <w:r>
              <w:t>7.5万元</w:t>
            </w:r>
          </w:p>
        </w:tc>
        <w:tc>
          <w:tcPr>
            <w:tcW w:w="2466" w:type="dxa"/>
            <w:vAlign w:val="center"/>
          </w:tcPr>
          <w:p>
            <w:pPr>
              <w:pStyle w:val="12"/>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提升环境卫生</w:t>
            </w:r>
          </w:p>
          <w:p>
            <w:pPr>
              <w:pStyle w:val="12"/>
            </w:pPr>
          </w:p>
        </w:tc>
        <w:tc>
          <w:tcPr>
            <w:tcW w:w="2466" w:type="dxa"/>
            <w:vAlign w:val="center"/>
          </w:tcPr>
          <w:p>
            <w:pPr>
              <w:pStyle w:val="12"/>
            </w:pPr>
            <w:r>
              <w:t>降低环境污染，提升环境卫生</w:t>
            </w:r>
          </w:p>
        </w:tc>
        <w:tc>
          <w:tcPr>
            <w:tcW w:w="2466" w:type="dxa"/>
            <w:vAlign w:val="center"/>
          </w:tcPr>
          <w:p>
            <w:pPr>
              <w:pStyle w:val="12"/>
            </w:pPr>
            <w:r>
              <w:t>明显提升</w:t>
            </w:r>
          </w:p>
        </w:tc>
        <w:tc>
          <w:tcPr>
            <w:tcW w:w="2466" w:type="dxa"/>
            <w:vAlign w:val="center"/>
          </w:tcPr>
          <w:p>
            <w:pPr>
              <w:pStyle w:val="12"/>
            </w:pPr>
            <w:r>
              <w:t>日常调查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全年空气优良天数增长率(%)（%）</w:t>
            </w:r>
          </w:p>
        </w:tc>
        <w:tc>
          <w:tcPr>
            <w:tcW w:w="2466" w:type="dxa"/>
            <w:vAlign w:val="center"/>
          </w:tcPr>
          <w:p>
            <w:pPr>
              <w:pStyle w:val="12"/>
            </w:pPr>
            <w:r>
              <w:t>全年空气优良天数同比增长率</w:t>
            </w:r>
          </w:p>
        </w:tc>
        <w:tc>
          <w:tcPr>
            <w:tcW w:w="2466" w:type="dxa"/>
            <w:vAlign w:val="center"/>
          </w:tcPr>
          <w:p>
            <w:pPr>
              <w:pStyle w:val="12"/>
            </w:pPr>
            <w:r>
              <w:t>≥6%</w:t>
            </w:r>
          </w:p>
        </w:tc>
        <w:tc>
          <w:tcPr>
            <w:tcW w:w="2466" w:type="dxa"/>
            <w:vAlign w:val="center"/>
          </w:tcPr>
          <w:p>
            <w:pPr>
              <w:pStyle w:val="12"/>
            </w:pPr>
            <w:r>
              <w:t>真气网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业务保障能力</w:t>
            </w:r>
          </w:p>
        </w:tc>
        <w:tc>
          <w:tcPr>
            <w:tcW w:w="2466" w:type="dxa"/>
            <w:vAlign w:val="center"/>
          </w:tcPr>
          <w:p>
            <w:pPr>
              <w:pStyle w:val="12"/>
            </w:pPr>
            <w:r>
              <w:t>保障相关业务、工作等开展的情况</w:t>
            </w:r>
          </w:p>
        </w:tc>
        <w:tc>
          <w:tcPr>
            <w:tcW w:w="2466" w:type="dxa"/>
            <w:vAlign w:val="center"/>
          </w:tcPr>
          <w:p>
            <w:pPr>
              <w:pStyle w:val="12"/>
            </w:pPr>
            <w:r>
              <w:t>≥98%</w:t>
            </w:r>
          </w:p>
        </w:tc>
        <w:tc>
          <w:tcPr>
            <w:tcW w:w="2466" w:type="dxa"/>
            <w:vAlign w:val="center"/>
          </w:tcPr>
          <w:p>
            <w:pPr>
              <w:pStyle w:val="12"/>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职工满意度（%）</w:t>
            </w:r>
          </w:p>
        </w:tc>
        <w:tc>
          <w:tcPr>
            <w:tcW w:w="2466" w:type="dxa"/>
            <w:vAlign w:val="center"/>
          </w:tcPr>
          <w:p>
            <w:pPr>
              <w:pStyle w:val="12"/>
            </w:pPr>
            <w:r>
              <w:t>职工群体调查中，满意和较满意的人数占全部调查人数的比率</w:t>
            </w:r>
          </w:p>
        </w:tc>
        <w:tc>
          <w:tcPr>
            <w:tcW w:w="2466" w:type="dxa"/>
            <w:vAlign w:val="center"/>
          </w:tcPr>
          <w:p>
            <w:pPr>
              <w:pStyle w:val="12"/>
            </w:pPr>
            <w:r>
              <w:t>≥98%</w:t>
            </w:r>
          </w:p>
        </w:tc>
        <w:tc>
          <w:tcPr>
            <w:tcW w:w="246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服务对象满意度指标</w:t>
            </w:r>
          </w:p>
        </w:tc>
        <w:tc>
          <w:tcPr>
            <w:tcW w:w="2466" w:type="dxa"/>
            <w:vAlign w:val="center"/>
          </w:tcPr>
          <w:p>
            <w:pPr>
              <w:pStyle w:val="12"/>
            </w:pPr>
            <w:r>
              <w:t>公众满意度（%）</w:t>
            </w:r>
          </w:p>
        </w:tc>
        <w:tc>
          <w:tcPr>
            <w:tcW w:w="2466" w:type="dxa"/>
            <w:vAlign w:val="center"/>
          </w:tcPr>
          <w:p>
            <w:pPr>
              <w:pStyle w:val="12"/>
            </w:pPr>
            <w:r>
              <w:t>调查中满意和较满意的公众人数占全部调查人数的比率</w:t>
            </w:r>
          </w:p>
        </w:tc>
        <w:tc>
          <w:tcPr>
            <w:tcW w:w="2466" w:type="dxa"/>
            <w:vAlign w:val="center"/>
          </w:tcPr>
          <w:p>
            <w:pPr>
              <w:pStyle w:val="12"/>
            </w:pPr>
            <w:r>
              <w:t>≥98%</w:t>
            </w:r>
          </w:p>
        </w:tc>
        <w:tc>
          <w:tcPr>
            <w:tcW w:w="246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27、御景新城小区与电力局家属院雨污治理项目绩效目标表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1.解决该区域排水问题。</w:t>
            </w:r>
          </w:p>
          <w:p>
            <w:pPr>
              <w:pStyle w:val="12"/>
            </w:pPr>
            <w:r>
              <w:t>2.改善群众生活环境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管道长度</w:t>
            </w:r>
          </w:p>
        </w:tc>
        <w:tc>
          <w:tcPr>
            <w:tcW w:w="2466" w:type="dxa"/>
            <w:vAlign w:val="center"/>
          </w:tcPr>
          <w:p>
            <w:pPr>
              <w:pStyle w:val="12"/>
            </w:pPr>
            <w:r>
              <w:t>新建雨水管道和污水管道的长度</w:t>
            </w:r>
          </w:p>
        </w:tc>
        <w:tc>
          <w:tcPr>
            <w:tcW w:w="2466" w:type="dxa"/>
            <w:vAlign w:val="center"/>
          </w:tcPr>
          <w:p>
            <w:pPr>
              <w:pStyle w:val="12"/>
            </w:pPr>
            <w:r>
              <w:t>1151米</w:t>
            </w:r>
          </w:p>
        </w:tc>
        <w:tc>
          <w:tcPr>
            <w:tcW w:w="246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达到工程标准，符合国家和省标准的占实际实施项目的比率</w:t>
            </w:r>
          </w:p>
        </w:tc>
        <w:tc>
          <w:tcPr>
            <w:tcW w:w="2466" w:type="dxa"/>
            <w:vAlign w:val="center"/>
          </w:tcPr>
          <w:p>
            <w:pPr>
              <w:pStyle w:val="12"/>
            </w:pPr>
            <w:r>
              <w:t>≥98%</w:t>
            </w:r>
          </w:p>
        </w:tc>
        <w:tc>
          <w:tcPr>
            <w:tcW w:w="2466" w:type="dxa"/>
            <w:vAlign w:val="center"/>
          </w:tcPr>
          <w:p>
            <w:pPr>
              <w:pStyle w:val="12"/>
            </w:pPr>
            <w:r>
              <w:t>工程质量评估报告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施工期限</w:t>
            </w:r>
          </w:p>
        </w:tc>
        <w:tc>
          <w:tcPr>
            <w:tcW w:w="2466" w:type="dxa"/>
            <w:vAlign w:val="center"/>
          </w:tcPr>
          <w:p>
            <w:pPr>
              <w:pStyle w:val="12"/>
            </w:pPr>
            <w:r>
              <w:t>完成工程所需时间</w:t>
            </w:r>
          </w:p>
        </w:tc>
        <w:tc>
          <w:tcPr>
            <w:tcW w:w="2466" w:type="dxa"/>
            <w:vAlign w:val="center"/>
          </w:tcPr>
          <w:p>
            <w:pPr>
              <w:pStyle w:val="12"/>
            </w:pPr>
            <w:r>
              <w:t>104天</w:t>
            </w:r>
          </w:p>
        </w:tc>
        <w:tc>
          <w:tcPr>
            <w:tcW w:w="2466" w:type="dxa"/>
            <w:vAlign w:val="center"/>
          </w:tcPr>
          <w:p>
            <w:pPr>
              <w:pStyle w:val="12"/>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管道建设费用</w:t>
            </w:r>
          </w:p>
        </w:tc>
        <w:tc>
          <w:tcPr>
            <w:tcW w:w="2466" w:type="dxa"/>
            <w:vAlign w:val="center"/>
          </w:tcPr>
          <w:p>
            <w:pPr>
              <w:pStyle w:val="12"/>
            </w:pPr>
            <w:r>
              <w:t>预计管道建设平均费用</w:t>
            </w:r>
          </w:p>
        </w:tc>
        <w:tc>
          <w:tcPr>
            <w:tcW w:w="2466" w:type="dxa"/>
            <w:vAlign w:val="center"/>
          </w:tcPr>
          <w:p>
            <w:pPr>
              <w:pStyle w:val="12"/>
            </w:pPr>
            <w:r>
              <w:t>1100元/米</w:t>
            </w:r>
          </w:p>
        </w:tc>
        <w:tc>
          <w:tcPr>
            <w:tcW w:w="2466" w:type="dxa"/>
            <w:vAlign w:val="center"/>
          </w:tcPr>
          <w:p>
            <w:pPr>
              <w:pStyle w:val="12"/>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提高居民生活质量</w:t>
            </w:r>
          </w:p>
        </w:tc>
        <w:tc>
          <w:tcPr>
            <w:tcW w:w="2466" w:type="dxa"/>
            <w:vAlign w:val="center"/>
          </w:tcPr>
          <w:p>
            <w:pPr>
              <w:pStyle w:val="12"/>
            </w:pPr>
            <w:r>
              <w:t>方便居民排水，提高居民生活质量</w:t>
            </w:r>
          </w:p>
        </w:tc>
        <w:tc>
          <w:tcPr>
            <w:tcW w:w="2466" w:type="dxa"/>
            <w:vAlign w:val="center"/>
          </w:tcPr>
          <w:p>
            <w:pPr>
              <w:pStyle w:val="12"/>
            </w:pPr>
            <w:r>
              <w:t>明显提高</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改善环境质量</w:t>
            </w:r>
          </w:p>
        </w:tc>
        <w:tc>
          <w:tcPr>
            <w:tcW w:w="2466" w:type="dxa"/>
            <w:vAlign w:val="center"/>
          </w:tcPr>
          <w:p>
            <w:pPr>
              <w:pStyle w:val="12"/>
            </w:pPr>
            <w:r>
              <w:t>保护县城环境面貌，改善县城城区环境</w:t>
            </w:r>
          </w:p>
        </w:tc>
        <w:tc>
          <w:tcPr>
            <w:tcW w:w="2466" w:type="dxa"/>
            <w:vAlign w:val="center"/>
          </w:tcPr>
          <w:p>
            <w:pPr>
              <w:pStyle w:val="12"/>
            </w:pPr>
            <w:r>
              <w:t>明显改善</w:t>
            </w:r>
          </w:p>
        </w:tc>
        <w:tc>
          <w:tcPr>
            <w:tcW w:w="2466" w:type="dxa"/>
            <w:vAlign w:val="center"/>
          </w:tcPr>
          <w:p>
            <w:pPr>
              <w:pStyle w:val="12"/>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保修期限</w:t>
            </w:r>
          </w:p>
        </w:tc>
        <w:tc>
          <w:tcPr>
            <w:tcW w:w="2466" w:type="dxa"/>
            <w:vAlign w:val="center"/>
          </w:tcPr>
          <w:p>
            <w:pPr>
              <w:pStyle w:val="12"/>
            </w:pPr>
            <w:r>
              <w:t>工程质保期限</w:t>
            </w:r>
          </w:p>
        </w:tc>
        <w:tc>
          <w:tcPr>
            <w:tcW w:w="2466" w:type="dxa"/>
            <w:vAlign w:val="center"/>
          </w:tcPr>
          <w:p>
            <w:pPr>
              <w:pStyle w:val="12"/>
            </w:pPr>
            <w:r>
              <w:t>≥12月</w:t>
            </w:r>
          </w:p>
        </w:tc>
        <w:tc>
          <w:tcPr>
            <w:tcW w:w="246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群众满意度</w:t>
            </w:r>
          </w:p>
        </w:tc>
        <w:tc>
          <w:tcPr>
            <w:tcW w:w="2466" w:type="dxa"/>
            <w:vAlign w:val="center"/>
          </w:tcPr>
          <w:p>
            <w:pPr>
              <w:pStyle w:val="12"/>
            </w:pPr>
            <w:r>
              <w:t>≥98%</w:t>
            </w:r>
          </w:p>
        </w:tc>
        <w:tc>
          <w:tcPr>
            <w:tcW w:w="2466" w:type="dxa"/>
            <w:vAlign w:val="center"/>
          </w:tcPr>
          <w:p>
            <w:pPr>
              <w:pStyle w:val="12"/>
            </w:pPr>
            <w:r>
              <w:t>日常调查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2023年，平乡县城市管理综合行政执法局本级安排政府采购预算0.00万元。具体内容见下表。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平乡县城市管理综合行政执法局本级上年末固定资产金额为2361.32万元（详见下表）。本年度拟购置固定资产总额为3.00万元，已按要求列入政府采购预算，详见政府采购预算表。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503001平乡县城市管理综合行政执法局本级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r>
              <w:t>1808.34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r>
              <w:t>552.99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B2A92"/>
    <w:rsid w:val="10A87F8D"/>
    <w:rsid w:val="1BE17A13"/>
    <w:rsid w:val="1C186F0F"/>
    <w:rsid w:val="1FEA3308"/>
    <w:rsid w:val="21087647"/>
    <w:rsid w:val="2B29134E"/>
    <w:rsid w:val="2C3C1090"/>
    <w:rsid w:val="2C771A0E"/>
    <w:rsid w:val="2DA779C0"/>
    <w:rsid w:val="2FE81DE1"/>
    <w:rsid w:val="385411AF"/>
    <w:rsid w:val="3A786830"/>
    <w:rsid w:val="40C81C57"/>
    <w:rsid w:val="457B72AF"/>
    <w:rsid w:val="5378574E"/>
    <w:rsid w:val="5E4F4BC7"/>
    <w:rsid w:val="64CE1249"/>
    <w:rsid w:val="6E756CAC"/>
    <w:rsid w:val="6FEB191A"/>
    <w:rsid w:val="78D97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6" Type="http://schemas.openxmlformats.org/officeDocument/2006/relationships/fontTable" Target="fontTable.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2023-09-05T21:20:18Z</dcterms:created>
  <dcterms:modified xsi:type="dcterms:W3CDTF">2023-09-05T13:20:18Z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2023-09-05T21:20:18Z</dcterms:created>
  <dcterms:modified xsi:type="dcterms:W3CDTF">2023-09-05T13:20:18Z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2023-09-05T21:20:21Z</dcterms:created>
  <dcterms:modified xsi:type="dcterms:W3CDTF">2023-09-05T13:20:21Z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2023-09-05T21:20:15Z</dcterms:created>
  <dcterms:modified xsi:type="dcterms:W3CDTF">2023-09-05T13:20:14Z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2023-09-05T21:20:20Z</dcterms:created>
  <dcterms:modified xsi:type="dcterms:W3CDTF">2023-09-05T13:20:20Z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2023-09-05T21:20:22Z</dcterms:created>
  <dcterms:modified xsi:type="dcterms:W3CDTF">2023-09-05T13:20:22Z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2023-09-05T21:20:12Z</dcterms:created>
  <dcterms:modified xsi:type="dcterms:W3CDTF">2023-09-05T13:20:12Z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2023-09-05T21:20:19Z</dcterms:created>
  <dcterms:modified xsi:type="dcterms:W3CDTF">2023-09-05T13:20:19Z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2023-09-05T21:20:18Z</dcterms:created>
  <dcterms:modified xsi:type="dcterms:W3CDTF">2023-09-05T13:20:18Z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2023-09-05T21:20:18Z</dcterms:created>
  <dcterms:modified xsi:type="dcterms:W3CDTF">2023-09-05T13:20:18Z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2023-09-05T21:20:22Z</dcterms:created>
  <dcterms:modified xsi:type="dcterms:W3CDTF">2023-09-05T13:20:22Z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2023-09-05T21:20:18Z</dcterms:created>
  <dcterms:modified xsi:type="dcterms:W3CDTF">2023-09-05T13:20:18Z</dcterms:modified>
</cp:coreProperties>
</file>

<file path=customXml/itemProps1.xml><?xml version="1.0" encoding="utf-8"?>
<ds:datastoreItem xmlns:ds="http://schemas.openxmlformats.org/officeDocument/2006/customXml" ds:itemID="{e4524224-c09c-4900-aac0-7260a9427363}">
  <ds:schemaRefs/>
</ds:datastoreItem>
</file>

<file path=customXml/itemProps10.xml><?xml version="1.0" encoding="utf-8"?>
<ds:datastoreItem xmlns:ds="http://schemas.openxmlformats.org/officeDocument/2006/customXml" ds:itemID="{f0607e64-1e66-4a8a-959e-662ad591addc}">
  <ds:schemaRefs/>
</ds:datastoreItem>
</file>

<file path=customXml/itemProps11.xml><?xml version="1.0" encoding="utf-8"?>
<ds:datastoreItem xmlns:ds="http://schemas.openxmlformats.org/officeDocument/2006/customXml" ds:itemID="{195bc71b-0106-4ecf-8519-34ea01af4216}">
  <ds:schemaRefs/>
</ds:datastoreItem>
</file>

<file path=customXml/itemProps12.xml><?xml version="1.0" encoding="utf-8"?>
<ds:datastoreItem xmlns:ds="http://schemas.openxmlformats.org/officeDocument/2006/customXml" ds:itemID="{2f845fbf-7570-4b91-893d-c0c405db03ec}">
  <ds:schemaRefs/>
</ds:datastoreItem>
</file>

<file path=customXml/itemProps13.xml><?xml version="1.0" encoding="utf-8"?>
<ds:datastoreItem xmlns:ds="http://schemas.openxmlformats.org/officeDocument/2006/customXml" ds:itemID="{5999fb87-9b11-4039-bd47-a01e0419cde2}">
  <ds:schemaRefs/>
</ds:datastoreItem>
</file>

<file path=customXml/itemProps14.xml><?xml version="1.0" encoding="utf-8"?>
<ds:datastoreItem xmlns:ds="http://schemas.openxmlformats.org/officeDocument/2006/customXml" ds:itemID="{be9a28f6-32a6-4309-aac5-916d796340f7}">
  <ds:schemaRefs/>
</ds:datastoreItem>
</file>

<file path=customXml/itemProps15.xml><?xml version="1.0" encoding="utf-8"?>
<ds:datastoreItem xmlns:ds="http://schemas.openxmlformats.org/officeDocument/2006/customXml" ds:itemID="{b0eb135b-7539-43cc-84ce-767b8743b3ec}">
  <ds:schemaRefs/>
</ds:datastoreItem>
</file>

<file path=customXml/itemProps16.xml><?xml version="1.0" encoding="utf-8"?>
<ds:datastoreItem xmlns:ds="http://schemas.openxmlformats.org/officeDocument/2006/customXml" ds:itemID="{c6005180-7517-4541-9082-d70aff2e3f50}">
  <ds:schemaRefs/>
</ds:datastoreItem>
</file>

<file path=customXml/itemProps17.xml><?xml version="1.0" encoding="utf-8"?>
<ds:datastoreItem xmlns:ds="http://schemas.openxmlformats.org/officeDocument/2006/customXml" ds:itemID="{c626fac9-f8a0-4685-8368-c835bc5fada4}">
  <ds:schemaRefs/>
</ds:datastoreItem>
</file>

<file path=customXml/itemProps18.xml><?xml version="1.0" encoding="utf-8"?>
<ds:datastoreItem xmlns:ds="http://schemas.openxmlformats.org/officeDocument/2006/customXml" ds:itemID="{6f38ad17-a5bc-4868-b376-2ee9ddd362b4}">
  <ds:schemaRefs/>
</ds:datastoreItem>
</file>

<file path=customXml/itemProps19.xml><?xml version="1.0" encoding="utf-8"?>
<ds:datastoreItem xmlns:ds="http://schemas.openxmlformats.org/officeDocument/2006/customXml" ds:itemID="{9b541756-d8b8-40e3-8d41-af24e7eb4780}">
  <ds:schemaRefs/>
</ds:datastoreItem>
</file>

<file path=customXml/itemProps2.xml><?xml version="1.0" encoding="utf-8"?>
<ds:datastoreItem xmlns:ds="http://schemas.openxmlformats.org/officeDocument/2006/customXml" ds:itemID="{f82804a7-7ae3-417a-b1a5-2f8b1078ea19}">
  <ds:schemaRefs/>
</ds:datastoreItem>
</file>

<file path=customXml/itemProps20.xml><?xml version="1.0" encoding="utf-8"?>
<ds:datastoreItem xmlns:ds="http://schemas.openxmlformats.org/officeDocument/2006/customXml" ds:itemID="{c5c43921-b54a-4ddc-9144-15dd4515a7a5}">
  <ds:schemaRefs/>
</ds:datastoreItem>
</file>

<file path=customXml/itemProps21.xml><?xml version="1.0" encoding="utf-8"?>
<ds:datastoreItem xmlns:ds="http://schemas.openxmlformats.org/officeDocument/2006/customXml" ds:itemID="{b2faf4d2-346e-40ea-bb6d-c1de44f2d843}">
  <ds:schemaRefs/>
</ds:datastoreItem>
</file>

<file path=customXml/itemProps22.xml><?xml version="1.0" encoding="utf-8"?>
<ds:datastoreItem xmlns:ds="http://schemas.openxmlformats.org/officeDocument/2006/customXml" ds:itemID="{30e3ee75-328a-405d-a02b-890fe4646ea9}">
  <ds:schemaRefs/>
</ds:datastoreItem>
</file>

<file path=customXml/itemProps23.xml><?xml version="1.0" encoding="utf-8"?>
<ds:datastoreItem xmlns:ds="http://schemas.openxmlformats.org/officeDocument/2006/customXml" ds:itemID="{c3fb8c2e-264d-47a2-b843-f99c8317d490}">
  <ds:schemaRefs/>
</ds:datastoreItem>
</file>

<file path=customXml/itemProps24.xml><?xml version="1.0" encoding="utf-8"?>
<ds:datastoreItem xmlns:ds="http://schemas.openxmlformats.org/officeDocument/2006/customXml" ds:itemID="{1b9ff6c3-1c76-4314-a580-a02cf522523a}">
  <ds:schemaRefs/>
</ds:datastoreItem>
</file>

<file path=customXml/itemProps25.xml><?xml version="1.0" encoding="utf-8"?>
<ds:datastoreItem xmlns:ds="http://schemas.openxmlformats.org/officeDocument/2006/customXml" ds:itemID="{edded439-1cae-4a1b-9312-a59cd1081ed7}">
  <ds:schemaRefs/>
</ds:datastoreItem>
</file>

<file path=customXml/itemProps26.xml><?xml version="1.0" encoding="utf-8"?>
<ds:datastoreItem xmlns:ds="http://schemas.openxmlformats.org/officeDocument/2006/customXml" ds:itemID="{b6b9d91f-c555-469d-ba7c-13ec104d18de}">
  <ds:schemaRefs/>
</ds:datastoreItem>
</file>

<file path=customXml/itemProps27.xml><?xml version="1.0" encoding="utf-8"?>
<ds:datastoreItem xmlns:ds="http://schemas.openxmlformats.org/officeDocument/2006/customXml" ds:itemID="{6e1b0269-c94b-4761-a6c1-40d17a40bd1a}">
  <ds:schemaRefs/>
</ds:datastoreItem>
</file>

<file path=customXml/itemProps28.xml><?xml version="1.0" encoding="utf-8"?>
<ds:datastoreItem xmlns:ds="http://schemas.openxmlformats.org/officeDocument/2006/customXml" ds:itemID="{6342059a-ad8c-4b5c-a1f1-66a139cbb056}">
  <ds:schemaRefs/>
</ds:datastoreItem>
</file>

<file path=customXml/itemProps29.xml><?xml version="1.0" encoding="utf-8"?>
<ds:datastoreItem xmlns:ds="http://schemas.openxmlformats.org/officeDocument/2006/customXml" ds:itemID="{e251b7a3-0c3a-4bbc-b1a8-d5451669615d}">
  <ds:schemaRefs/>
</ds:datastoreItem>
</file>

<file path=customXml/itemProps3.xml><?xml version="1.0" encoding="utf-8"?>
<ds:datastoreItem xmlns:ds="http://schemas.openxmlformats.org/officeDocument/2006/customXml" ds:itemID="{26db18f9-d041-4983-83e2-348bcb64e728}">
  <ds:schemaRefs/>
</ds:datastoreItem>
</file>

<file path=customXml/itemProps30.xml><?xml version="1.0" encoding="utf-8"?>
<ds:datastoreItem xmlns:ds="http://schemas.openxmlformats.org/officeDocument/2006/customXml" ds:itemID="{296a5b34-1f38-4878-9e61-4a180dcfec7c}">
  <ds:schemaRefs/>
</ds:datastoreItem>
</file>

<file path=customXml/itemProps31.xml><?xml version="1.0" encoding="utf-8"?>
<ds:datastoreItem xmlns:ds="http://schemas.openxmlformats.org/officeDocument/2006/customXml" ds:itemID="{601e1a10-76cc-4924-a6db-ad29826f476e}">
  <ds:schemaRefs/>
</ds:datastoreItem>
</file>

<file path=customXml/itemProps32.xml><?xml version="1.0" encoding="utf-8"?>
<ds:datastoreItem xmlns:ds="http://schemas.openxmlformats.org/officeDocument/2006/customXml" ds:itemID="{4347567b-13c2-4b4c-ba97-6e31ba37b59b}">
  <ds:schemaRefs/>
</ds:datastoreItem>
</file>

<file path=customXml/itemProps33.xml><?xml version="1.0" encoding="utf-8"?>
<ds:datastoreItem xmlns:ds="http://schemas.openxmlformats.org/officeDocument/2006/customXml" ds:itemID="{17954e34-d641-4eaa-b871-4acdc1780f95}">
  <ds:schemaRefs/>
</ds:datastoreItem>
</file>

<file path=customXml/itemProps34.xml><?xml version="1.0" encoding="utf-8"?>
<ds:datastoreItem xmlns:ds="http://schemas.openxmlformats.org/officeDocument/2006/customXml" ds:itemID="{7e9aa50e-882d-41b3-b066-efc82c39c593}">
  <ds:schemaRefs/>
</ds:datastoreItem>
</file>

<file path=customXml/itemProps35.xml><?xml version="1.0" encoding="utf-8"?>
<ds:datastoreItem xmlns:ds="http://schemas.openxmlformats.org/officeDocument/2006/customXml" ds:itemID="{e4f76761-48a4-4a3c-916a-8d5df12029b7}">
  <ds:schemaRefs/>
</ds:datastoreItem>
</file>

<file path=customXml/itemProps36.xml><?xml version="1.0" encoding="utf-8"?>
<ds:datastoreItem xmlns:ds="http://schemas.openxmlformats.org/officeDocument/2006/customXml" ds:itemID="{5d6fafa1-b5c0-4f11-81b2-60b3e37c4c7b}">
  <ds:schemaRefs/>
</ds:datastoreItem>
</file>

<file path=customXml/itemProps37.xml><?xml version="1.0" encoding="utf-8"?>
<ds:datastoreItem xmlns:ds="http://schemas.openxmlformats.org/officeDocument/2006/customXml" ds:itemID="{8e1f4d02-b4a8-4e18-b8c3-b3247ab362f9}">
  <ds:schemaRefs/>
</ds:datastoreItem>
</file>

<file path=customXml/itemProps38.xml><?xml version="1.0" encoding="utf-8"?>
<ds:datastoreItem xmlns:ds="http://schemas.openxmlformats.org/officeDocument/2006/customXml" ds:itemID="{069fb277-233c-4222-b3af-a424447ee056}">
  <ds:schemaRefs/>
</ds:datastoreItem>
</file>

<file path=customXml/itemProps39.xml><?xml version="1.0" encoding="utf-8"?>
<ds:datastoreItem xmlns:ds="http://schemas.openxmlformats.org/officeDocument/2006/customXml" ds:itemID="{e8513ab6-a056-4faf-8392-d72700743ea0}">
  <ds:schemaRefs/>
</ds:datastoreItem>
</file>

<file path=customXml/itemProps4.xml><?xml version="1.0" encoding="utf-8"?>
<ds:datastoreItem xmlns:ds="http://schemas.openxmlformats.org/officeDocument/2006/customXml" ds:itemID="{afe212ad-127f-4a89-a1bb-ec4444a9be7d}">
  <ds:schemaRefs/>
</ds:datastoreItem>
</file>

<file path=customXml/itemProps40.xml><?xml version="1.0" encoding="utf-8"?>
<ds:datastoreItem xmlns:ds="http://schemas.openxmlformats.org/officeDocument/2006/customXml" ds:itemID="{cfe193ee-b9d5-4ffd-aa36-c6e46cbc4d90}">
  <ds:schemaRefs/>
</ds:datastoreItem>
</file>

<file path=customXml/itemProps41.xml><?xml version="1.0" encoding="utf-8"?>
<ds:datastoreItem xmlns:ds="http://schemas.openxmlformats.org/officeDocument/2006/customXml" ds:itemID="{868c2d5a-10a8-47e5-81a1-984adf1692d3}">
  <ds:schemaRefs/>
</ds:datastoreItem>
</file>

<file path=customXml/itemProps42.xml><?xml version="1.0" encoding="utf-8"?>
<ds:datastoreItem xmlns:ds="http://schemas.openxmlformats.org/officeDocument/2006/customXml" ds:itemID="{8ab16603-67d9-4220-a660-d1c252a1be1c}">
  <ds:schemaRefs/>
</ds:datastoreItem>
</file>

<file path=customXml/itemProps43.xml><?xml version="1.0" encoding="utf-8"?>
<ds:datastoreItem xmlns:ds="http://schemas.openxmlformats.org/officeDocument/2006/customXml" ds:itemID="{1503be14-296e-4b7c-9635-47c9257b15ab}">
  <ds:schemaRefs/>
</ds:datastoreItem>
</file>

<file path=customXml/itemProps44.xml><?xml version="1.0" encoding="utf-8"?>
<ds:datastoreItem xmlns:ds="http://schemas.openxmlformats.org/officeDocument/2006/customXml" ds:itemID="{2a0362dc-9392-4e2c-b9d2-721e347952ee}">
  <ds:schemaRefs/>
</ds:datastoreItem>
</file>

<file path=customXml/itemProps45.xml><?xml version="1.0" encoding="utf-8"?>
<ds:datastoreItem xmlns:ds="http://schemas.openxmlformats.org/officeDocument/2006/customXml" ds:itemID="{0849a09b-e18d-4982-9e84-db8b97976150}">
  <ds:schemaRefs/>
</ds:datastoreItem>
</file>

<file path=customXml/itemProps46.xml><?xml version="1.0" encoding="utf-8"?>
<ds:datastoreItem xmlns:ds="http://schemas.openxmlformats.org/officeDocument/2006/customXml" ds:itemID="{143d770b-56a7-4c61-9645-43c5aeb36c70}">
  <ds:schemaRefs/>
</ds:datastoreItem>
</file>

<file path=customXml/itemProps47.xml><?xml version="1.0" encoding="utf-8"?>
<ds:datastoreItem xmlns:ds="http://schemas.openxmlformats.org/officeDocument/2006/customXml" ds:itemID="{afb2dcda-e78b-49a4-b6ec-2d91030e14d1}">
  <ds:schemaRefs/>
</ds:datastoreItem>
</file>

<file path=customXml/itemProps48.xml><?xml version="1.0" encoding="utf-8"?>
<ds:datastoreItem xmlns:ds="http://schemas.openxmlformats.org/officeDocument/2006/customXml" ds:itemID="{b97f731d-be36-4a15-8ecf-b02f64284566}">
  <ds:schemaRefs/>
</ds:datastoreItem>
</file>

<file path=customXml/itemProps49.xml><?xml version="1.0" encoding="utf-8"?>
<ds:datastoreItem xmlns:ds="http://schemas.openxmlformats.org/officeDocument/2006/customXml" ds:itemID="{0a0b25d8-903e-403b-b23b-df10dd4dd6c3}">
  <ds:schemaRefs/>
</ds:datastoreItem>
</file>

<file path=customXml/itemProps5.xml><?xml version="1.0" encoding="utf-8"?>
<ds:datastoreItem xmlns:ds="http://schemas.openxmlformats.org/officeDocument/2006/customXml" ds:itemID="{a8c8d98f-e868-47da-8a93-f529a574d915}">
  <ds:schemaRefs/>
</ds:datastoreItem>
</file>

<file path=customXml/itemProps50.xml><?xml version="1.0" encoding="utf-8"?>
<ds:datastoreItem xmlns:ds="http://schemas.openxmlformats.org/officeDocument/2006/customXml" ds:itemID="{e4fbc5c3-54fd-456d-8cb2-66a8dc1f17ae}">
  <ds:schemaRefs/>
</ds:datastoreItem>
</file>

<file path=customXml/itemProps51.xml><?xml version="1.0" encoding="utf-8"?>
<ds:datastoreItem xmlns:ds="http://schemas.openxmlformats.org/officeDocument/2006/customXml" ds:itemID="{648870e6-7dbe-4d25-b67d-1d6c95a94aa9}">
  <ds:schemaRefs/>
</ds:datastoreItem>
</file>

<file path=customXml/itemProps52.xml><?xml version="1.0" encoding="utf-8"?>
<ds:datastoreItem xmlns:ds="http://schemas.openxmlformats.org/officeDocument/2006/customXml" ds:itemID="{d0e77a32-a5e5-41a9-824e-7dc8cd418a6d}">
  <ds:schemaRefs/>
</ds:datastoreItem>
</file>

<file path=customXml/itemProps53.xml><?xml version="1.0" encoding="utf-8"?>
<ds:datastoreItem xmlns:ds="http://schemas.openxmlformats.org/officeDocument/2006/customXml" ds:itemID="{e44620e8-7537-442d-a369-a738557c5b89}">
  <ds:schemaRefs/>
</ds:datastoreItem>
</file>

<file path=customXml/itemProps54.xml><?xml version="1.0" encoding="utf-8"?>
<ds:datastoreItem xmlns:ds="http://schemas.openxmlformats.org/officeDocument/2006/customXml" ds:itemID="{d675422f-a0e4-46d4-b586-e44414e03c23}">
  <ds:schemaRefs/>
</ds:datastoreItem>
</file>

<file path=customXml/itemProps55.xml><?xml version="1.0" encoding="utf-8"?>
<ds:datastoreItem xmlns:ds="http://schemas.openxmlformats.org/officeDocument/2006/customXml" ds:itemID="{fa5b2e92-df85-489b-9e77-ecfc2f040270}">
  <ds:schemaRefs/>
</ds:datastoreItem>
</file>

<file path=customXml/itemProps56.xml><?xml version="1.0" encoding="utf-8"?>
<ds:datastoreItem xmlns:ds="http://schemas.openxmlformats.org/officeDocument/2006/customXml" ds:itemID="{fd2f924a-dd01-441e-8730-a2ba34f34067}">
  <ds:schemaRefs/>
</ds:datastoreItem>
</file>

<file path=customXml/itemProps57.xml><?xml version="1.0" encoding="utf-8"?>
<ds:datastoreItem xmlns:ds="http://schemas.openxmlformats.org/officeDocument/2006/customXml" ds:itemID="{6bc84dbc-c50b-4f03-9e6e-d60ebe0b4478}">
  <ds:schemaRefs/>
</ds:datastoreItem>
</file>

<file path=customXml/itemProps58.xml><?xml version="1.0" encoding="utf-8"?>
<ds:datastoreItem xmlns:ds="http://schemas.openxmlformats.org/officeDocument/2006/customXml" ds:itemID="{6b9fe2f7-aef4-4814-8d13-9f14dfa3a6f8}">
  <ds:schemaRefs/>
</ds:datastoreItem>
</file>

<file path=customXml/itemProps59.xml><?xml version="1.0" encoding="utf-8"?>
<ds:datastoreItem xmlns:ds="http://schemas.openxmlformats.org/officeDocument/2006/customXml" ds:itemID="{92256be3-5e1e-47f4-8608-e5930bb33980}">
  <ds:schemaRefs/>
</ds:datastoreItem>
</file>

<file path=customXml/itemProps6.xml><?xml version="1.0" encoding="utf-8"?>
<ds:datastoreItem xmlns:ds="http://schemas.openxmlformats.org/officeDocument/2006/customXml" ds:itemID="{3ea26aca-6c08-4c37-8348-716cdedc6499}">
  <ds:schemaRefs/>
</ds:datastoreItem>
</file>

<file path=customXml/itemProps60.xml><?xml version="1.0" encoding="utf-8"?>
<ds:datastoreItem xmlns:ds="http://schemas.openxmlformats.org/officeDocument/2006/customXml" ds:itemID="{94e248fa-50c3-4e86-9e64-9a8053568e26}">
  <ds:schemaRefs/>
</ds:datastoreItem>
</file>

<file path=customXml/itemProps7.xml><?xml version="1.0" encoding="utf-8"?>
<ds:datastoreItem xmlns:ds="http://schemas.openxmlformats.org/officeDocument/2006/customXml" ds:itemID="{1dc7ec3c-4f93-4746-a0af-e775045486d1}">
  <ds:schemaRefs/>
</ds:datastoreItem>
</file>

<file path=customXml/itemProps8.xml><?xml version="1.0" encoding="utf-8"?>
<ds:datastoreItem xmlns:ds="http://schemas.openxmlformats.org/officeDocument/2006/customXml" ds:itemID="{9ed9baf5-fc21-4411-b91f-5b4bfa285b9f}">
  <ds:schemaRefs/>
</ds:datastoreItem>
</file>

<file path=customXml/itemProps9.xml><?xml version="1.0" encoding="utf-8"?>
<ds:datastoreItem xmlns:ds="http://schemas.openxmlformats.org/officeDocument/2006/customXml" ds:itemID="{f9face48-1166-431c-a910-c91ae4f5011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2023-09-05T21:20:00Z</dcterms:created>
  <dc:creator>Lenovo</dc:creator>
  <cp:lastModifiedBy>hw</cp:lastModifiedBy>
  <dcterms:modified xsi:type="dcterms:W3CDTF">2024-09-14T07:22:21Z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98ED0A86DA644862AB77ABF7A338E2FC</vt:lpwstr>
  </property>
</Properties>
</file>