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A18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u w:val="none"/>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u w:val="none"/>
          <w:shd w:val="clear" w:fill="FFFFFF"/>
          <w:lang w:val="en-US" w:eastAsia="zh-CN"/>
        </w:rPr>
        <w:t>平乡县卫生健康局</w:t>
      </w:r>
    </w:p>
    <w:p w14:paraId="3D4B9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u w:val="none"/>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u w:val="none"/>
          <w:shd w:val="clear" w:fill="FFFFFF"/>
          <w:lang w:val="en-US" w:eastAsia="zh-CN"/>
        </w:rPr>
        <w:t>2024年度政府信息公开工作报告</w:t>
      </w:r>
    </w:p>
    <w:p w14:paraId="4CAB44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黑体" w:hAnsi="宋体" w:eastAsia="黑体" w:cs="黑体"/>
          <w:i w:val="0"/>
          <w:iCs w:val="0"/>
          <w:caps w:val="0"/>
          <w:color w:val="000000"/>
          <w:spacing w:val="0"/>
          <w:sz w:val="27"/>
          <w:szCs w:val="27"/>
          <w:u w:val="none"/>
          <w:shd w:val="clear" w:fill="FFFFFF"/>
          <w:lang w:val="en-US" w:eastAsia="zh-CN"/>
        </w:rPr>
      </w:pPr>
    </w:p>
    <w:p w14:paraId="2B4BFA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ascii="微软雅黑" w:hAnsi="微软雅黑" w:eastAsia="微软雅黑" w:cs="微软雅黑"/>
          <w:i w:val="0"/>
          <w:iCs w:val="0"/>
          <w:caps w:val="0"/>
          <w:color w:val="000000"/>
          <w:spacing w:val="0"/>
          <w:sz w:val="32"/>
          <w:szCs w:val="32"/>
          <w:u w:val="none"/>
        </w:rPr>
      </w:pPr>
      <w:r>
        <w:rPr>
          <w:rFonts w:ascii="黑体" w:hAnsi="宋体" w:eastAsia="黑体" w:cs="黑体"/>
          <w:b w:val="0"/>
          <w:bCs w:val="0"/>
          <w:i w:val="0"/>
          <w:iCs w:val="0"/>
          <w:caps w:val="0"/>
          <w:color w:val="000000"/>
          <w:spacing w:val="0"/>
          <w:sz w:val="32"/>
          <w:szCs w:val="32"/>
          <w:u w:val="none"/>
          <w:shd w:val="clear" w:fill="FFFFFF"/>
        </w:rPr>
        <w:t>一、总</w:t>
      </w:r>
      <w:r>
        <w:rPr>
          <w:rFonts w:ascii="黑体" w:hAnsi="宋体" w:eastAsia="黑体" w:cs="黑体"/>
          <w:i w:val="0"/>
          <w:iCs w:val="0"/>
          <w:caps w:val="0"/>
          <w:color w:val="000000"/>
          <w:spacing w:val="0"/>
          <w:sz w:val="32"/>
          <w:szCs w:val="32"/>
          <w:u w:val="none"/>
          <w:shd w:val="clear" w:fill="FFFFFF"/>
        </w:rPr>
        <w:t>体情况</w:t>
      </w:r>
    </w:p>
    <w:p w14:paraId="340122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根据《中华人民共和国政府信息公开条例》《河北省实施&lt;中华人民共和国政府信息公开条例&gt;办法》等规定，发布本年度报告。报告中所列数据统计期限为2024年1月1日至12月31日。</w:t>
      </w:r>
    </w:p>
    <w:p w14:paraId="4337F8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楷体_GB2312" w:hAnsi="楷体_GB2312" w:eastAsia="楷体_GB2312" w:cs="楷体_GB2312"/>
          <w:i w:val="0"/>
          <w:iCs w:val="0"/>
          <w:caps w:val="0"/>
          <w:color w:val="000000"/>
          <w:spacing w:val="0"/>
          <w:sz w:val="32"/>
          <w:szCs w:val="32"/>
          <w:u w:val="none"/>
        </w:rPr>
      </w:pPr>
      <w:r>
        <w:rPr>
          <w:rFonts w:hint="eastAsia" w:ascii="楷体_GB2312" w:hAnsi="楷体_GB2312" w:eastAsia="楷体_GB2312" w:cs="楷体_GB2312"/>
          <w:i w:val="0"/>
          <w:iCs w:val="0"/>
          <w:caps w:val="0"/>
          <w:color w:val="000000"/>
          <w:spacing w:val="0"/>
          <w:sz w:val="32"/>
          <w:szCs w:val="32"/>
          <w:u w:val="none"/>
          <w:shd w:val="clear" w:fill="FFFFFF"/>
        </w:rPr>
        <w:t>（一）主动公开情况</w:t>
      </w:r>
    </w:p>
    <w:p w14:paraId="47FEE8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Style w:val="6"/>
          <w:rFonts w:hint="eastAsia" w:ascii="仿宋_GB2312" w:hAnsi="仿宋_GB2312" w:eastAsia="仿宋_GB2312" w:cs="仿宋_GB2312"/>
          <w:i w:val="0"/>
          <w:iCs w:val="0"/>
          <w:caps w:val="0"/>
          <w:color w:val="000000"/>
          <w:spacing w:val="0"/>
          <w:sz w:val="32"/>
          <w:szCs w:val="32"/>
          <w:u w:val="none"/>
          <w:shd w:val="clear" w:fill="FFFFFF"/>
        </w:rPr>
        <w:t>1.公开数量。</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2024年，县卫健局通过政府网站政务公开平台公开信息数79条。（政府信息公开指南1条，政府信息公开制度1条，法定主动公开内容75条，权责清单1条，政府信息公开年报1条。其中：机构职能1条，公告公示2条，行政执法公示70条，预算/决算2条，行政权力清单1条）</w:t>
      </w:r>
    </w:p>
    <w:p w14:paraId="6ADC7B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 w:hAnsi="仿宋" w:eastAsia="仿宋" w:cs="仿宋"/>
          <w:i w:val="0"/>
          <w:iCs w:val="0"/>
          <w:caps w:val="0"/>
          <w:color w:val="000000"/>
          <w:spacing w:val="0"/>
          <w:sz w:val="32"/>
          <w:szCs w:val="32"/>
          <w:u w:val="none"/>
          <w:shd w:val="clear" w:fill="FFFFFF"/>
        </w:rPr>
      </w:pPr>
      <w:r>
        <w:rPr>
          <w:rStyle w:val="6"/>
          <w:rFonts w:hint="eastAsia" w:ascii="仿宋_GB2312" w:hAnsi="仿宋_GB2312" w:eastAsia="仿宋_GB2312" w:cs="仿宋_GB2312"/>
          <w:i w:val="0"/>
          <w:iCs w:val="0"/>
          <w:caps w:val="0"/>
          <w:color w:val="000000"/>
          <w:spacing w:val="0"/>
          <w:sz w:val="32"/>
          <w:szCs w:val="32"/>
          <w:u w:val="none"/>
          <w:shd w:val="clear" w:fill="FFFFFF"/>
        </w:rPr>
        <w:t>2.主要类别。</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本年度</w:t>
      </w:r>
      <w:r>
        <w:rPr>
          <w:rFonts w:hint="eastAsia" w:ascii="仿宋_GB2312" w:hAnsi="仿宋_GB2312" w:eastAsia="仿宋_GB2312" w:cs="仿宋_GB2312"/>
          <w:i w:val="0"/>
          <w:iCs w:val="0"/>
          <w:caps w:val="0"/>
          <w:color w:val="000000"/>
          <w:spacing w:val="0"/>
          <w:sz w:val="32"/>
          <w:szCs w:val="32"/>
          <w:u w:val="none"/>
          <w:shd w:val="clear" w:fill="FFFFFF"/>
        </w:rPr>
        <w:t>主动公开的信息</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主要为</w:t>
      </w:r>
      <w:r>
        <w:rPr>
          <w:rFonts w:hint="eastAsia" w:ascii="仿宋_GB2312" w:hAnsi="仿宋_GB2312" w:eastAsia="仿宋_GB2312" w:cs="仿宋_GB2312"/>
          <w:i w:val="0"/>
          <w:iCs w:val="0"/>
          <w:caps w:val="0"/>
          <w:color w:val="000000"/>
          <w:spacing w:val="0"/>
          <w:sz w:val="32"/>
          <w:szCs w:val="32"/>
          <w:u w:val="none"/>
          <w:shd w:val="clear" w:fill="FFFFFF"/>
        </w:rPr>
        <w:t>行政执法公示方面。</w:t>
      </w:r>
    </w:p>
    <w:p w14:paraId="2B7A29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Style w:val="6"/>
          <w:rFonts w:hint="eastAsia" w:ascii="仿宋_GB2312" w:hAnsi="仿宋_GB2312" w:eastAsia="仿宋_GB2312" w:cs="仿宋_GB2312"/>
          <w:i w:val="0"/>
          <w:iCs w:val="0"/>
          <w:caps w:val="0"/>
          <w:color w:val="000000"/>
          <w:spacing w:val="0"/>
          <w:sz w:val="32"/>
          <w:szCs w:val="32"/>
          <w:u w:val="none"/>
          <w:shd w:val="clear" w:fill="FFFFFF"/>
        </w:rPr>
        <w:t>3.公开形式。</w:t>
      </w:r>
      <w:r>
        <w:rPr>
          <w:rFonts w:hint="eastAsia" w:ascii="仿宋_GB2312" w:hAnsi="仿宋_GB2312" w:eastAsia="仿宋_GB2312" w:cs="仿宋_GB2312"/>
          <w:i w:val="0"/>
          <w:iCs w:val="0"/>
          <w:caps w:val="0"/>
          <w:color w:val="000000"/>
          <w:spacing w:val="0"/>
          <w:sz w:val="32"/>
          <w:szCs w:val="32"/>
          <w:u w:val="none"/>
          <w:shd w:val="clear" w:fill="FFFFFF"/>
        </w:rPr>
        <w:t>通过平乡县人民政府网站政务公开平台为公众提供权威信息。</w:t>
      </w:r>
    </w:p>
    <w:p w14:paraId="354337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楷体_GB2312" w:hAnsi="楷体_GB2312" w:eastAsia="楷体_GB2312" w:cs="楷体_GB2312"/>
          <w:i w:val="0"/>
          <w:iCs w:val="0"/>
          <w:caps w:val="0"/>
          <w:color w:val="000000"/>
          <w:spacing w:val="0"/>
          <w:sz w:val="32"/>
          <w:szCs w:val="32"/>
          <w:u w:val="none"/>
          <w:shd w:val="clear" w:fill="FFFFFF"/>
        </w:rPr>
      </w:pPr>
      <w:r>
        <w:rPr>
          <w:rFonts w:hint="eastAsia" w:ascii="楷体_GB2312" w:hAnsi="楷体_GB2312" w:eastAsia="楷体_GB2312" w:cs="楷体_GB2312"/>
          <w:i w:val="0"/>
          <w:iCs w:val="0"/>
          <w:caps w:val="0"/>
          <w:color w:val="000000"/>
          <w:spacing w:val="0"/>
          <w:sz w:val="32"/>
          <w:szCs w:val="32"/>
          <w:u w:val="none"/>
          <w:shd w:val="clear" w:fill="FFFFFF"/>
        </w:rPr>
        <w:t>（二）依申请公开情况</w:t>
      </w:r>
    </w:p>
    <w:p w14:paraId="14B592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202</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u w:val="none"/>
          <w:shd w:val="clear" w:fill="FFFFFF"/>
        </w:rPr>
        <w:t>年，县卫健局</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未</w:t>
      </w:r>
      <w:r>
        <w:rPr>
          <w:rFonts w:hint="eastAsia" w:ascii="仿宋_GB2312" w:hAnsi="仿宋_GB2312" w:eastAsia="仿宋_GB2312" w:cs="仿宋_GB2312"/>
          <w:i w:val="0"/>
          <w:iCs w:val="0"/>
          <w:caps w:val="0"/>
          <w:color w:val="000000"/>
          <w:spacing w:val="0"/>
          <w:sz w:val="32"/>
          <w:szCs w:val="32"/>
          <w:u w:val="none"/>
          <w:shd w:val="clear" w:fill="FFFFFF"/>
        </w:rPr>
        <w:t>收到个人和组织递交的《信息公开申请表》。</w:t>
      </w:r>
    </w:p>
    <w:p w14:paraId="35A835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楷体_GB2312" w:hAnsi="楷体_GB2312" w:eastAsia="楷体_GB2312" w:cs="楷体_GB2312"/>
          <w:i w:val="0"/>
          <w:iCs w:val="0"/>
          <w:caps w:val="0"/>
          <w:color w:val="000000"/>
          <w:spacing w:val="0"/>
          <w:sz w:val="32"/>
          <w:szCs w:val="32"/>
          <w:u w:val="none"/>
          <w:shd w:val="clear" w:fill="FFFFFF"/>
        </w:rPr>
      </w:pPr>
      <w:r>
        <w:rPr>
          <w:rFonts w:hint="eastAsia" w:ascii="楷体_GB2312" w:hAnsi="楷体_GB2312" w:eastAsia="楷体_GB2312" w:cs="楷体_GB2312"/>
          <w:i w:val="0"/>
          <w:iCs w:val="0"/>
          <w:caps w:val="0"/>
          <w:color w:val="000000"/>
          <w:spacing w:val="0"/>
          <w:sz w:val="32"/>
          <w:szCs w:val="32"/>
          <w:u w:val="none"/>
          <w:shd w:val="clear" w:fill="FFFFFF"/>
        </w:rPr>
        <w:t>（三）政府信息</w:t>
      </w:r>
      <w:r>
        <w:rPr>
          <w:rFonts w:hint="eastAsia" w:ascii="楷体_GB2312" w:hAnsi="楷体_GB2312" w:eastAsia="楷体_GB2312" w:cs="楷体_GB2312"/>
          <w:i w:val="0"/>
          <w:iCs w:val="0"/>
          <w:caps w:val="0"/>
          <w:color w:val="000000"/>
          <w:spacing w:val="0"/>
          <w:sz w:val="32"/>
          <w:szCs w:val="32"/>
          <w:u w:val="none"/>
          <w:shd w:val="clear" w:fill="FFFFFF"/>
          <w:lang w:val="en-US" w:eastAsia="zh-CN"/>
        </w:rPr>
        <w:t>管理</w:t>
      </w:r>
      <w:r>
        <w:rPr>
          <w:rFonts w:hint="eastAsia" w:ascii="楷体_GB2312" w:hAnsi="楷体_GB2312" w:eastAsia="楷体_GB2312" w:cs="楷体_GB2312"/>
          <w:i w:val="0"/>
          <w:iCs w:val="0"/>
          <w:caps w:val="0"/>
          <w:color w:val="000000"/>
          <w:spacing w:val="0"/>
          <w:sz w:val="32"/>
          <w:szCs w:val="32"/>
          <w:u w:val="none"/>
          <w:shd w:val="clear" w:fill="FFFFFF"/>
        </w:rPr>
        <w:t>情况</w:t>
      </w:r>
    </w:p>
    <w:p w14:paraId="288DAA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据县委、县政府文件</w:t>
      </w:r>
      <w:r>
        <w:rPr>
          <w:rFonts w:hint="eastAsia" w:ascii="仿宋_GB2312" w:hAnsi="仿宋_GB2312" w:eastAsia="仿宋_GB2312" w:cs="仿宋_GB2312"/>
          <w:i w:val="0"/>
          <w:iCs w:val="0"/>
          <w:caps w:val="0"/>
          <w:color w:val="000000"/>
          <w:spacing w:val="0"/>
          <w:sz w:val="32"/>
          <w:szCs w:val="32"/>
          <w:u w:val="none"/>
          <w:shd w:val="clear" w:fill="FFFFFF"/>
        </w:rPr>
        <w:t>要求，</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县卫健局</w:t>
      </w:r>
      <w:r>
        <w:rPr>
          <w:rFonts w:hint="eastAsia" w:ascii="仿宋_GB2312" w:hAnsi="仿宋_GB2312" w:eastAsia="仿宋_GB2312" w:cs="仿宋_GB2312"/>
          <w:i w:val="0"/>
          <w:iCs w:val="0"/>
          <w:caps w:val="0"/>
          <w:color w:val="000000"/>
          <w:spacing w:val="0"/>
          <w:sz w:val="32"/>
          <w:szCs w:val="32"/>
          <w:u w:val="none"/>
          <w:shd w:val="clear" w:fill="FFFFFF"/>
        </w:rPr>
        <w:t>严格</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政府</w:t>
      </w:r>
      <w:r>
        <w:rPr>
          <w:rFonts w:hint="eastAsia" w:ascii="仿宋_GB2312" w:hAnsi="仿宋_GB2312" w:eastAsia="仿宋_GB2312" w:cs="仿宋_GB2312"/>
          <w:i w:val="0"/>
          <w:iCs w:val="0"/>
          <w:caps w:val="0"/>
          <w:color w:val="000000"/>
          <w:spacing w:val="0"/>
          <w:sz w:val="32"/>
          <w:szCs w:val="32"/>
          <w:u w:val="none"/>
          <w:shd w:val="clear" w:fill="FFFFFF"/>
        </w:rPr>
        <w:t>信息发布审核流程，</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对需进行公开的信息须经规定人员审阅后，提交县政府相关科室进行公开，无私自公开、需公开未公开等问题。</w:t>
      </w:r>
    </w:p>
    <w:p w14:paraId="378E51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楷体_GB2312" w:hAnsi="楷体_GB2312" w:eastAsia="楷体_GB2312" w:cs="楷体_GB2312"/>
          <w:i w:val="0"/>
          <w:iCs w:val="0"/>
          <w:caps w:val="0"/>
          <w:color w:val="000000"/>
          <w:spacing w:val="0"/>
          <w:sz w:val="32"/>
          <w:szCs w:val="32"/>
          <w:u w:val="none"/>
          <w:shd w:val="clear" w:fill="FFFFFF"/>
          <w:lang w:val="en-US" w:eastAsia="zh-CN"/>
        </w:rPr>
      </w:pPr>
      <w:r>
        <w:rPr>
          <w:rFonts w:hint="eastAsia" w:ascii="楷体_GB2312" w:hAnsi="楷体_GB2312" w:eastAsia="楷体_GB2312" w:cs="楷体_GB2312"/>
          <w:i w:val="0"/>
          <w:iCs w:val="0"/>
          <w:caps w:val="0"/>
          <w:color w:val="000000"/>
          <w:spacing w:val="0"/>
          <w:sz w:val="32"/>
          <w:szCs w:val="32"/>
          <w:u w:val="none"/>
          <w:shd w:val="clear" w:fill="FFFFFF"/>
          <w:lang w:val="en-US" w:eastAsia="zh-CN"/>
        </w:rPr>
        <w:t>（四）门户网站、政府信息公开平台建设情况</w:t>
      </w:r>
    </w:p>
    <w:p w14:paraId="310B5A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县卫健局通过政府网站进行政府信息传播，无门户网站。</w:t>
      </w:r>
    </w:p>
    <w:p w14:paraId="575852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default" w:ascii="楷体_GB2312" w:hAnsi="楷体_GB2312" w:eastAsia="楷体_GB2312" w:cs="楷体_GB2312"/>
          <w:i w:val="0"/>
          <w:iCs w:val="0"/>
          <w:caps w:val="0"/>
          <w:color w:val="000000"/>
          <w:spacing w:val="0"/>
          <w:sz w:val="32"/>
          <w:szCs w:val="32"/>
          <w:u w:val="none"/>
          <w:shd w:val="clear" w:fill="FFFFFF"/>
          <w:lang w:val="en-US" w:eastAsia="zh-CN"/>
        </w:rPr>
      </w:pPr>
      <w:r>
        <w:rPr>
          <w:rFonts w:hint="eastAsia" w:ascii="楷体_GB2312" w:hAnsi="楷体_GB2312" w:eastAsia="楷体_GB2312" w:cs="楷体_GB2312"/>
          <w:i w:val="0"/>
          <w:iCs w:val="0"/>
          <w:caps w:val="0"/>
          <w:color w:val="000000"/>
          <w:spacing w:val="0"/>
          <w:sz w:val="32"/>
          <w:szCs w:val="32"/>
          <w:u w:val="none"/>
          <w:shd w:val="clear" w:fill="FFFFFF"/>
          <w:lang w:val="en-US" w:eastAsia="zh-CN"/>
        </w:rPr>
        <w:t>（五）监督保障情况</w:t>
      </w:r>
    </w:p>
    <w:p w14:paraId="3C8D12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县卫健局已建立监督保障机制，对政府信息公开工作进行常态化监督检查。同时，我们自觉接受群众监督、政务公开主管机关和专业第三方评估机构监督以及纪检监察机关的监督，以提升我们的行政效能。</w:t>
      </w:r>
    </w:p>
    <w:p w14:paraId="77326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微软雅黑" w:hAnsi="微软雅黑" w:eastAsia="微软雅黑" w:cs="微软雅黑"/>
          <w:i w:val="0"/>
          <w:iCs w:val="0"/>
          <w:caps w:val="0"/>
          <w:color w:val="000000"/>
          <w:spacing w:val="0"/>
          <w:sz w:val="32"/>
          <w:szCs w:val="32"/>
          <w:u w:val="none"/>
        </w:rPr>
      </w:pPr>
      <w:r>
        <w:rPr>
          <w:rFonts w:hint="eastAsia" w:ascii="黑体" w:hAnsi="宋体" w:eastAsia="黑体" w:cs="黑体"/>
          <w:i w:val="0"/>
          <w:iCs w:val="0"/>
          <w:caps w:val="0"/>
          <w:color w:val="000000"/>
          <w:spacing w:val="0"/>
          <w:sz w:val="32"/>
          <w:szCs w:val="32"/>
          <w:u w:val="none"/>
          <w:shd w:val="clear" w:fill="FFFFFF"/>
        </w:rPr>
        <w:t>二、主动公开政府信息情况</w:t>
      </w:r>
    </w:p>
    <w:tbl>
      <w:tblPr>
        <w:tblStyle w:val="4"/>
        <w:tblW w:w="10200" w:type="dxa"/>
        <w:jc w:val="center"/>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873"/>
        <w:gridCol w:w="2151"/>
        <w:gridCol w:w="2058"/>
        <w:gridCol w:w="3118"/>
      </w:tblGrid>
      <w:tr w14:paraId="645FB869">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60" w:type="dxa"/>
            <w:gridSpan w:val="4"/>
            <w:tcBorders>
              <w:top w:val="outset" w:color="auto" w:sz="6" w:space="0"/>
              <w:left w:val="outset" w:color="auto" w:sz="6" w:space="0"/>
              <w:bottom w:val="single" w:color="333333" w:sz="6" w:space="0"/>
              <w:right w:val="single" w:color="333333" w:sz="6" w:space="0"/>
            </w:tcBorders>
            <w:shd w:val="clear" w:color="auto" w:fill="FFFFFF"/>
            <w:vAlign w:val="center"/>
          </w:tcPr>
          <w:p w14:paraId="4255B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第二十条第（一）项</w:t>
            </w:r>
          </w:p>
        </w:tc>
      </w:tr>
      <w:tr w14:paraId="595E39D9">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14:paraId="44E4A8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信息内容</w:t>
            </w:r>
          </w:p>
        </w:tc>
        <w:tc>
          <w:tcPr>
            <w:tcW w:w="2100" w:type="dxa"/>
            <w:tcBorders>
              <w:top w:val="outset" w:color="auto" w:sz="6" w:space="0"/>
              <w:left w:val="outset" w:color="auto" w:sz="6" w:space="0"/>
              <w:bottom w:val="single" w:color="333333" w:sz="6" w:space="0"/>
              <w:right w:val="single" w:color="333333" w:sz="6" w:space="0"/>
            </w:tcBorders>
            <w:shd w:val="clear" w:color="auto" w:fill="FFFFFF"/>
            <w:vAlign w:val="center"/>
          </w:tcPr>
          <w:p w14:paraId="798657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本年制发件数</w:t>
            </w:r>
          </w:p>
        </w:tc>
        <w:tc>
          <w:tcPr>
            <w:tcW w:w="2010" w:type="dxa"/>
            <w:tcBorders>
              <w:top w:val="outset" w:color="auto" w:sz="6" w:space="0"/>
              <w:left w:val="outset" w:color="auto" w:sz="6" w:space="0"/>
              <w:bottom w:val="single" w:color="333333" w:sz="6" w:space="0"/>
              <w:right w:val="single" w:color="333333" w:sz="6" w:space="0"/>
            </w:tcBorders>
            <w:shd w:val="clear" w:color="auto" w:fill="FFFFFF"/>
            <w:vAlign w:val="center"/>
          </w:tcPr>
          <w:p w14:paraId="67E333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本年废止件数</w:t>
            </w:r>
          </w:p>
        </w:tc>
        <w:tc>
          <w:tcPr>
            <w:tcW w:w="2415" w:type="dxa"/>
            <w:tcBorders>
              <w:top w:val="outset" w:color="auto" w:sz="6" w:space="0"/>
              <w:left w:val="outset" w:color="auto" w:sz="6" w:space="0"/>
              <w:bottom w:val="single" w:color="333333" w:sz="6" w:space="0"/>
              <w:right w:val="single" w:color="333333" w:sz="6" w:space="0"/>
            </w:tcBorders>
            <w:shd w:val="clear" w:color="auto" w:fill="FFFFFF"/>
            <w:vAlign w:val="center"/>
          </w:tcPr>
          <w:p w14:paraId="762A7A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现行有效件数</w:t>
            </w:r>
          </w:p>
        </w:tc>
      </w:tr>
      <w:tr w14:paraId="044CB904">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14:paraId="495F4E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规章</w:t>
            </w:r>
          </w:p>
        </w:tc>
        <w:tc>
          <w:tcPr>
            <w:tcW w:w="2100" w:type="dxa"/>
            <w:tcBorders>
              <w:top w:val="outset" w:color="auto" w:sz="6" w:space="0"/>
              <w:left w:val="outset" w:color="auto" w:sz="6" w:space="0"/>
              <w:bottom w:val="single" w:color="333333" w:sz="6" w:space="0"/>
              <w:right w:val="single" w:color="333333" w:sz="6" w:space="0"/>
            </w:tcBorders>
            <w:shd w:val="clear" w:color="auto" w:fill="FFFFFF"/>
            <w:vAlign w:val="center"/>
          </w:tcPr>
          <w:p w14:paraId="0C1B5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仿宋" w:hAnsi="仿宋" w:eastAsia="仿宋" w:cs="仿宋"/>
                <w:i w:val="0"/>
                <w:iCs w:val="0"/>
                <w:caps w:val="0"/>
                <w:color w:val="000000"/>
                <w:spacing w:val="0"/>
                <w:sz w:val="27"/>
                <w:szCs w:val="27"/>
                <w:u w:val="none"/>
                <w:lang w:val="en-US" w:eastAsia="zh-CN"/>
              </w:rPr>
            </w:pPr>
            <w:r>
              <w:rPr>
                <w:rFonts w:hint="default" w:ascii="仿宋" w:hAnsi="仿宋" w:eastAsia="仿宋" w:cs="仿宋"/>
                <w:i w:val="0"/>
                <w:iCs w:val="0"/>
                <w:caps w:val="0"/>
                <w:color w:val="000000"/>
                <w:spacing w:val="0"/>
                <w:sz w:val="27"/>
                <w:szCs w:val="27"/>
                <w:u w:val="none"/>
                <w:lang w:val="en-US" w:eastAsia="zh-CN"/>
              </w:rPr>
              <w:t>0</w:t>
            </w:r>
          </w:p>
        </w:tc>
        <w:tc>
          <w:tcPr>
            <w:tcW w:w="2010" w:type="dxa"/>
            <w:tcBorders>
              <w:top w:val="outset" w:color="auto" w:sz="6" w:space="0"/>
              <w:left w:val="outset" w:color="auto" w:sz="6" w:space="0"/>
              <w:bottom w:val="single" w:color="333333" w:sz="6" w:space="0"/>
              <w:right w:val="single" w:color="333333" w:sz="6" w:space="0"/>
            </w:tcBorders>
            <w:shd w:val="clear" w:color="auto" w:fill="FFFFFF"/>
            <w:vAlign w:val="center"/>
          </w:tcPr>
          <w:p w14:paraId="0F3E49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spacing w:val="0"/>
                <w:sz w:val="27"/>
                <w:szCs w:val="27"/>
                <w:u w:val="none"/>
                <w:lang w:val="en-US" w:eastAsia="zh-CN"/>
              </w:rPr>
            </w:pPr>
            <w:r>
              <w:rPr>
                <w:rFonts w:hint="default" w:ascii="仿宋" w:hAnsi="仿宋" w:eastAsia="仿宋" w:cs="仿宋"/>
                <w:i w:val="0"/>
                <w:iCs w:val="0"/>
                <w:caps w:val="0"/>
                <w:color w:val="000000"/>
                <w:spacing w:val="0"/>
                <w:sz w:val="27"/>
                <w:szCs w:val="27"/>
                <w:u w:val="none"/>
                <w:lang w:val="en-US" w:eastAsia="zh-CN"/>
              </w:rPr>
              <w:t>0</w:t>
            </w:r>
          </w:p>
        </w:tc>
        <w:tc>
          <w:tcPr>
            <w:tcW w:w="2415" w:type="dxa"/>
            <w:tcBorders>
              <w:top w:val="outset" w:color="auto" w:sz="6" w:space="0"/>
              <w:left w:val="outset" w:color="auto" w:sz="6" w:space="0"/>
              <w:bottom w:val="single" w:color="333333" w:sz="6" w:space="0"/>
              <w:right w:val="single" w:color="333333" w:sz="6" w:space="0"/>
            </w:tcBorders>
            <w:shd w:val="clear" w:color="auto" w:fill="FFFFFF"/>
            <w:vAlign w:val="center"/>
          </w:tcPr>
          <w:p w14:paraId="578368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spacing w:val="0"/>
                <w:sz w:val="27"/>
                <w:szCs w:val="27"/>
                <w:u w:val="none"/>
                <w:lang w:val="en-US" w:eastAsia="zh-CN"/>
              </w:rPr>
            </w:pPr>
            <w:r>
              <w:rPr>
                <w:rFonts w:hint="default" w:ascii="仿宋" w:hAnsi="仿宋" w:eastAsia="仿宋" w:cs="仿宋"/>
                <w:i w:val="0"/>
                <w:iCs w:val="0"/>
                <w:caps w:val="0"/>
                <w:color w:val="000000"/>
                <w:spacing w:val="0"/>
                <w:sz w:val="27"/>
                <w:szCs w:val="27"/>
                <w:u w:val="none"/>
                <w:lang w:val="en-US" w:eastAsia="zh-CN"/>
              </w:rPr>
              <w:t>0</w:t>
            </w:r>
          </w:p>
        </w:tc>
      </w:tr>
      <w:tr w14:paraId="6C9B57CE">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14:paraId="7E924A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行政规范性文件</w:t>
            </w:r>
          </w:p>
        </w:tc>
        <w:tc>
          <w:tcPr>
            <w:tcW w:w="2100" w:type="dxa"/>
            <w:tcBorders>
              <w:top w:val="outset" w:color="auto" w:sz="6" w:space="0"/>
              <w:left w:val="outset" w:color="auto" w:sz="6" w:space="0"/>
              <w:bottom w:val="single" w:color="333333" w:sz="6" w:space="0"/>
              <w:right w:val="single" w:color="333333" w:sz="6" w:space="0"/>
            </w:tcBorders>
            <w:shd w:val="clear" w:color="auto" w:fill="FFFFFF"/>
            <w:vAlign w:val="center"/>
          </w:tcPr>
          <w:p w14:paraId="52CFA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spacing w:val="0"/>
                <w:sz w:val="27"/>
                <w:szCs w:val="27"/>
                <w:u w:val="none"/>
                <w:lang w:val="en-US" w:eastAsia="zh-CN"/>
              </w:rPr>
            </w:pPr>
            <w:r>
              <w:rPr>
                <w:rFonts w:hint="default" w:ascii="仿宋" w:hAnsi="仿宋" w:eastAsia="仿宋" w:cs="仿宋"/>
                <w:i w:val="0"/>
                <w:iCs w:val="0"/>
                <w:caps w:val="0"/>
                <w:color w:val="000000"/>
                <w:spacing w:val="0"/>
                <w:sz w:val="27"/>
                <w:szCs w:val="27"/>
                <w:u w:val="none"/>
                <w:lang w:val="en-US" w:eastAsia="zh-CN"/>
              </w:rPr>
              <w:t>0</w:t>
            </w:r>
          </w:p>
        </w:tc>
        <w:tc>
          <w:tcPr>
            <w:tcW w:w="2010" w:type="dxa"/>
            <w:tcBorders>
              <w:top w:val="outset" w:color="auto" w:sz="6" w:space="0"/>
              <w:left w:val="outset" w:color="auto" w:sz="6" w:space="0"/>
              <w:bottom w:val="single" w:color="333333" w:sz="6" w:space="0"/>
              <w:right w:val="single" w:color="333333" w:sz="6" w:space="0"/>
            </w:tcBorders>
            <w:shd w:val="clear" w:color="auto" w:fill="FFFFFF"/>
            <w:vAlign w:val="center"/>
          </w:tcPr>
          <w:p w14:paraId="271B96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spacing w:val="0"/>
                <w:sz w:val="27"/>
                <w:szCs w:val="27"/>
                <w:u w:val="none"/>
                <w:lang w:val="en-US" w:eastAsia="zh-CN"/>
              </w:rPr>
            </w:pPr>
            <w:r>
              <w:rPr>
                <w:rFonts w:hint="default" w:ascii="仿宋" w:hAnsi="仿宋" w:eastAsia="仿宋" w:cs="仿宋"/>
                <w:i w:val="0"/>
                <w:iCs w:val="0"/>
                <w:caps w:val="0"/>
                <w:color w:val="000000"/>
                <w:spacing w:val="0"/>
                <w:sz w:val="27"/>
                <w:szCs w:val="27"/>
                <w:u w:val="none"/>
                <w:lang w:val="en-US" w:eastAsia="zh-CN"/>
              </w:rPr>
              <w:t>0</w:t>
            </w:r>
          </w:p>
        </w:tc>
        <w:tc>
          <w:tcPr>
            <w:tcW w:w="2415" w:type="dxa"/>
            <w:tcBorders>
              <w:top w:val="outset" w:color="auto" w:sz="6" w:space="0"/>
              <w:left w:val="outset" w:color="auto" w:sz="6" w:space="0"/>
              <w:bottom w:val="single" w:color="333333" w:sz="6" w:space="0"/>
              <w:right w:val="single" w:color="333333" w:sz="6" w:space="0"/>
            </w:tcBorders>
            <w:shd w:val="clear" w:color="auto" w:fill="FFFFFF"/>
            <w:vAlign w:val="center"/>
          </w:tcPr>
          <w:p w14:paraId="640126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spacing w:val="0"/>
                <w:sz w:val="27"/>
                <w:szCs w:val="27"/>
                <w:u w:val="none"/>
                <w:lang w:val="en-US" w:eastAsia="zh-CN"/>
              </w:rPr>
            </w:pPr>
            <w:r>
              <w:rPr>
                <w:rFonts w:hint="default" w:ascii="仿宋" w:hAnsi="仿宋" w:eastAsia="仿宋" w:cs="仿宋"/>
                <w:i w:val="0"/>
                <w:iCs w:val="0"/>
                <w:caps w:val="0"/>
                <w:color w:val="000000"/>
                <w:spacing w:val="0"/>
                <w:sz w:val="27"/>
                <w:szCs w:val="27"/>
                <w:u w:val="none"/>
                <w:lang w:val="en-US" w:eastAsia="zh-CN"/>
              </w:rPr>
              <w:t>0</w:t>
            </w:r>
          </w:p>
        </w:tc>
      </w:tr>
      <w:tr w14:paraId="41F42F1A">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60" w:type="dxa"/>
            <w:gridSpan w:val="4"/>
            <w:tcBorders>
              <w:top w:val="outset" w:color="auto" w:sz="6" w:space="0"/>
              <w:left w:val="outset" w:color="auto" w:sz="6" w:space="0"/>
              <w:bottom w:val="single" w:color="333333" w:sz="6" w:space="0"/>
              <w:right w:val="single" w:color="333333" w:sz="6" w:space="0"/>
            </w:tcBorders>
            <w:shd w:val="clear" w:color="auto" w:fill="FFFFFF"/>
            <w:vAlign w:val="center"/>
          </w:tcPr>
          <w:p w14:paraId="62372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第二十条第（五）项</w:t>
            </w:r>
          </w:p>
        </w:tc>
      </w:tr>
      <w:tr w14:paraId="6A69DEAD">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14:paraId="44F312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信息内容</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14:paraId="34D2C0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本年处理决定数量</w:t>
            </w:r>
          </w:p>
        </w:tc>
      </w:tr>
      <w:tr w14:paraId="168129A6">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14:paraId="7AFDC6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行政许可</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14:paraId="045D51B0">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lang w:val="en-US" w:eastAsia="zh-CN"/>
              </w:rPr>
            </w:pPr>
            <w:r>
              <w:rPr>
                <w:rFonts w:hint="eastAsia" w:ascii="仿宋" w:hAnsi="仿宋" w:eastAsia="仿宋" w:cs="仿宋"/>
                <w:i w:val="0"/>
                <w:iCs w:val="0"/>
                <w:caps w:val="0"/>
                <w:color w:val="000000"/>
                <w:spacing w:val="0"/>
                <w:kern w:val="2"/>
                <w:sz w:val="27"/>
                <w:szCs w:val="27"/>
                <w:u w:val="none"/>
                <w:lang w:val="en-US" w:eastAsia="zh-CN" w:bidi="ar-SA"/>
              </w:rPr>
              <w:t>0</w:t>
            </w:r>
          </w:p>
        </w:tc>
      </w:tr>
      <w:tr w14:paraId="35BE3B19">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60" w:type="dxa"/>
            <w:gridSpan w:val="4"/>
            <w:tcBorders>
              <w:top w:val="outset" w:color="auto" w:sz="6" w:space="0"/>
              <w:left w:val="outset" w:color="auto" w:sz="6" w:space="0"/>
              <w:bottom w:val="single" w:color="333333" w:sz="6" w:space="0"/>
              <w:right w:val="single" w:color="333333" w:sz="6" w:space="0"/>
            </w:tcBorders>
            <w:shd w:val="clear" w:color="auto" w:fill="FFFFFF"/>
            <w:vAlign w:val="center"/>
          </w:tcPr>
          <w:p w14:paraId="1D2697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第二十条第（六）项</w:t>
            </w:r>
          </w:p>
        </w:tc>
      </w:tr>
      <w:tr w14:paraId="4B28D22B">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14:paraId="3F9720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信息内容</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14:paraId="6A6275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本年处理决定数量</w:t>
            </w:r>
          </w:p>
        </w:tc>
      </w:tr>
      <w:tr w14:paraId="53CBD94A">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14:paraId="7CAAE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行政处罚</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14:paraId="14D569ED">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0</w:t>
            </w:r>
          </w:p>
        </w:tc>
      </w:tr>
      <w:tr w14:paraId="3530B271">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14:paraId="4F4A9B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行政强制</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14:paraId="01A746DF">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0</w:t>
            </w:r>
          </w:p>
        </w:tc>
      </w:tr>
      <w:tr w14:paraId="1FB25922">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60" w:type="dxa"/>
            <w:gridSpan w:val="4"/>
            <w:tcBorders>
              <w:top w:val="outset" w:color="auto" w:sz="6" w:space="0"/>
              <w:left w:val="outset" w:color="auto" w:sz="6" w:space="0"/>
              <w:bottom w:val="single" w:color="333333" w:sz="6" w:space="0"/>
              <w:right w:val="single" w:color="333333" w:sz="6" w:space="0"/>
            </w:tcBorders>
            <w:shd w:val="clear" w:color="auto" w:fill="FFFFFF"/>
            <w:vAlign w:val="center"/>
          </w:tcPr>
          <w:p w14:paraId="7D67149D">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第二十条第（八）项</w:t>
            </w:r>
          </w:p>
        </w:tc>
      </w:tr>
      <w:tr w14:paraId="7B83C87E">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14:paraId="45ACDEE2">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信息内容</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14:paraId="03119DC7">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本年收费金额（单位：万元）</w:t>
            </w:r>
          </w:p>
        </w:tc>
      </w:tr>
      <w:tr w14:paraId="355D05C4">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14:paraId="126D7CCD">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行政事业性收费</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14:paraId="624A6DB1">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0</w:t>
            </w:r>
          </w:p>
        </w:tc>
      </w:tr>
    </w:tbl>
    <w:p w14:paraId="0D7FF4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微软雅黑" w:hAnsi="微软雅黑" w:eastAsia="微软雅黑" w:cs="微软雅黑"/>
          <w:i w:val="0"/>
          <w:iCs w:val="0"/>
          <w:caps w:val="0"/>
          <w:color w:val="000000"/>
          <w:spacing w:val="0"/>
          <w:sz w:val="32"/>
          <w:szCs w:val="32"/>
          <w:u w:val="none"/>
        </w:rPr>
      </w:pPr>
      <w:r>
        <w:rPr>
          <w:rFonts w:hint="eastAsia" w:ascii="黑体" w:hAnsi="宋体" w:eastAsia="黑体" w:cs="黑体"/>
          <w:i w:val="0"/>
          <w:iCs w:val="0"/>
          <w:caps w:val="0"/>
          <w:color w:val="000000"/>
          <w:spacing w:val="0"/>
          <w:sz w:val="32"/>
          <w:szCs w:val="32"/>
          <w:u w:val="none"/>
          <w:shd w:val="clear" w:fill="FFFFFF"/>
        </w:rPr>
        <w:t>三、收到和处理政府信息公开申请情况</w:t>
      </w:r>
    </w:p>
    <w:tbl>
      <w:tblPr>
        <w:tblStyle w:val="4"/>
        <w:tblW w:w="10472" w:type="dxa"/>
        <w:jc w:val="center"/>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95"/>
        <w:gridCol w:w="826"/>
        <w:gridCol w:w="1733"/>
        <w:gridCol w:w="867"/>
        <w:gridCol w:w="611"/>
        <w:gridCol w:w="597"/>
        <w:gridCol w:w="824"/>
        <w:gridCol w:w="838"/>
        <w:gridCol w:w="1378"/>
        <w:gridCol w:w="1803"/>
      </w:tblGrid>
      <w:tr w14:paraId="4C8207DC">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PrEx>
        <w:trPr>
          <w:jc w:val="center"/>
        </w:trPr>
        <w:tc>
          <w:tcPr>
            <w:tcW w:w="3554" w:type="dxa"/>
            <w:gridSpan w:val="3"/>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7140BB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（本数据的勾稽关系为：第一项加第二项之和，等于第三项加第四项之和）</w:t>
            </w:r>
          </w:p>
        </w:tc>
        <w:tc>
          <w:tcPr>
            <w:tcW w:w="6918" w:type="dxa"/>
            <w:gridSpan w:val="7"/>
            <w:tcBorders>
              <w:top w:val="outset" w:color="auto" w:sz="6" w:space="0"/>
              <w:left w:val="outset" w:color="auto" w:sz="6" w:space="0"/>
              <w:bottom w:val="single" w:color="333333" w:sz="6" w:space="0"/>
              <w:right w:val="single" w:color="333333" w:sz="6" w:space="0"/>
            </w:tcBorders>
            <w:shd w:val="clear" w:color="auto" w:fill="FFFFFF"/>
            <w:vAlign w:val="center"/>
          </w:tcPr>
          <w:p w14:paraId="18C1F4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申请人情况</w:t>
            </w:r>
          </w:p>
        </w:tc>
      </w:tr>
      <w:tr w14:paraId="3E157A95">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554" w:type="dxa"/>
            <w:gridSpan w:val="3"/>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3476493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67"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145D52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自然人</w:t>
            </w:r>
          </w:p>
        </w:tc>
        <w:tc>
          <w:tcPr>
            <w:tcW w:w="4248" w:type="dxa"/>
            <w:gridSpan w:val="5"/>
            <w:tcBorders>
              <w:top w:val="outset" w:color="auto" w:sz="6" w:space="0"/>
              <w:left w:val="outset" w:color="auto" w:sz="6" w:space="0"/>
              <w:bottom w:val="single" w:color="333333" w:sz="6" w:space="0"/>
              <w:right w:val="single" w:color="333333" w:sz="6" w:space="0"/>
            </w:tcBorders>
            <w:shd w:val="clear" w:color="auto" w:fill="FFFFFF"/>
            <w:vAlign w:val="center"/>
          </w:tcPr>
          <w:p w14:paraId="55F0A2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法人或其他组织</w:t>
            </w:r>
          </w:p>
        </w:tc>
        <w:tc>
          <w:tcPr>
            <w:tcW w:w="1803"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7E2A90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总计</w:t>
            </w:r>
          </w:p>
        </w:tc>
      </w:tr>
      <w:tr w14:paraId="7F59DDF1">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554" w:type="dxa"/>
            <w:gridSpan w:val="3"/>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592C2AC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67"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72EA149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41A8F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商业</w:t>
            </w:r>
          </w:p>
          <w:p w14:paraId="7D1EE5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企业</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688123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科研</w:t>
            </w:r>
          </w:p>
          <w:p w14:paraId="28B387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机构</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0D083F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社会公益组织</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013D84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法律服务机构</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6430B8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其他</w:t>
            </w:r>
          </w:p>
        </w:tc>
        <w:tc>
          <w:tcPr>
            <w:tcW w:w="1803"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290CC86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r>
      <w:tr w14:paraId="6B6DA55C">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554"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14:paraId="7E843D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一、本年新收政府信息公开申请数量</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0D1104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1FBC40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433718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5CB5CD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2417D4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743592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049D1F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500F4D0E">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554"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14:paraId="404B7B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二、上年结转政府信息公开申请数量</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545C7A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0281E2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0477EB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126F21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099F94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2D15A6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48EB14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6B832211">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37E4C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69BF28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28152C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316948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52B47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0EFF4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664746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727F2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31AB06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0E6741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三、本年度办理结果</w:t>
            </w:r>
          </w:p>
          <w:p w14:paraId="038685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6AC033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25A943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32BF9A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3AD8CA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296A19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040D8A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5FD346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7F61D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5E0EB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746290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5E3C1C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14:paraId="2DE4C2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三、本年度办理结果</w:t>
            </w:r>
          </w:p>
        </w:tc>
        <w:tc>
          <w:tcPr>
            <w:tcW w:w="2559" w:type="dxa"/>
            <w:gridSpan w:val="2"/>
            <w:tcBorders>
              <w:top w:val="outset" w:color="auto" w:sz="6" w:space="0"/>
              <w:left w:val="outset" w:color="auto" w:sz="6" w:space="0"/>
              <w:bottom w:val="single" w:color="333333" w:sz="6" w:space="0"/>
              <w:right w:val="single" w:color="333333" w:sz="6" w:space="0"/>
            </w:tcBorders>
            <w:shd w:val="clear" w:color="auto" w:fill="FFFFFF"/>
            <w:vAlign w:val="center"/>
          </w:tcPr>
          <w:p w14:paraId="6FDB8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（一）予以公开</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1229E2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30C82F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3EB7FE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3A2183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20C48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2CE97E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7FB27A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3EC9C9A5">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6B329B7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2559" w:type="dxa"/>
            <w:gridSpan w:val="2"/>
            <w:tcBorders>
              <w:top w:val="outset" w:color="auto" w:sz="6" w:space="0"/>
              <w:left w:val="outset" w:color="auto" w:sz="6" w:space="0"/>
              <w:bottom w:val="single" w:color="333333" w:sz="6" w:space="0"/>
              <w:right w:val="single" w:color="333333" w:sz="6" w:space="0"/>
            </w:tcBorders>
            <w:shd w:val="clear" w:color="auto" w:fill="FFFFFF"/>
            <w:vAlign w:val="center"/>
          </w:tcPr>
          <w:p w14:paraId="0DE22E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sz w:val="27"/>
                <w:szCs w:val="27"/>
                <w:u w:val="none"/>
              </w:rPr>
            </w:pPr>
            <w:r>
              <w:rPr>
                <w:rFonts w:hint="eastAsia" w:ascii="仿宋" w:hAnsi="仿宋" w:eastAsia="仿宋" w:cs="仿宋"/>
                <w:i w:val="0"/>
                <w:iCs w:val="0"/>
                <w:caps w:val="0"/>
                <w:color w:val="000000"/>
                <w:spacing w:val="0"/>
                <w:sz w:val="27"/>
                <w:szCs w:val="27"/>
                <w:u w:val="none"/>
              </w:rPr>
              <w:t>（二）部分公开（区分处理的，只计这一情形，不计其他情形）</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4152EC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49D629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78A286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7457A0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5E645B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2DBDF6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7E31D6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6A4A9A43">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103B79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7D329E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（三）不予公开</w:t>
            </w: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7CFE7C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1.属于国家秘密</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4CE7D0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67C17F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461F47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561A9E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7293DA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64729F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7F9BD3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11266D48">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61F6771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49B20BD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223455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2.其他法律行政法规禁止公开</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1C298B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5FC1DF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3285A2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12B54B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7AE2E9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18E83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037C92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29CC2CEF">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34CB926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34F3CE9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27644C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3.危机“三安全一稳定”</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3D2979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43EB1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3F56EF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5F3197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31ED83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77BF41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4BB74F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0C185B16">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13DFE7D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34E39EC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2E9132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4.保护第三方合法权益</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708B80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406644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17A1E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6E24E3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7E255D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75718A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392C35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568F92A1">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5A62AAC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015EC0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43F703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5.属于三类内部事务信息</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52CF06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2BEF6B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0878A1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2EF073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0A478E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04C575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17D826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56499EDF">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41D33D0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3C805C6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70025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6.属于四类过程性信息</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64E304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26F95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219E1E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59524E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780C4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658DA3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495B03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20B3CE37">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6B1ED1F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13CA199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020314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7.属于行政执法案卷</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0EC9DC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612010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64239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282F02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128657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61512D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49D76D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608082B3">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117402F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565197F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076EFA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8.属于行政查询事项</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6A8D2A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62A48A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2ADF9D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341E22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28145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2A1B4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06534F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5F37FD8D">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66475C4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0660ED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（四）无法提供</w:t>
            </w: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51A115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1.本机关不掌握相关政府信息</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4E4CCD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7048C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72A15D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572BD4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22F5F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1B1E35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61200B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097782A3">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426A266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40E95BA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1BBBD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2.没有现成信息需要另行制作</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2487A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4F02A8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593C12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59E0D8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18FFD1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3C074E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735208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28BA1564">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2498D02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58FACD0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60D217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3.补正后申请内容仍不明确</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1FF453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07EF6A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06AA42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43261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50C230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4B48D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6701DA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60D89A5B">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533FF0E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66BD30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（五）不予处理</w:t>
            </w: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19AB9B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1.信访举报投诉类申请</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2778E5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420FE8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0BBE14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20672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111D08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49CD45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63F2C0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076E372B">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07C72EF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7C7E1CB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3D14A7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2.重复申请</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14CEE4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297BDF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3BE86B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00ECA9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29367A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52D526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7848F8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6292B824">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482B909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5A835FC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122E40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3.要求提供公开出版物</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65DC38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5E683B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1EDD0C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17C62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36C9EA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075428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153924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276EDD28">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7F6AE34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208212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2E597B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4.无正当理由大量反复申请</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495B23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071A77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2ABBF4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209261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4E6321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021B1A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700237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2ABBAD87">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7370848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4F9CF13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409AAA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5.要求行政机关确认或重新出具已获取信息</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5DA0B3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686881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4CEE04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0598F6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05E6AD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557D94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20DB3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252398D8">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1906F95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48683E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b w:val="0"/>
                <w:bCs w:val="0"/>
                <w:i w:val="0"/>
                <w:iCs w:val="0"/>
                <w:sz w:val="27"/>
                <w:szCs w:val="27"/>
                <w:u w:val="none"/>
              </w:rPr>
            </w:pPr>
            <w:r>
              <w:rPr>
                <w:rFonts w:hint="eastAsia" w:ascii="仿宋" w:hAnsi="仿宋" w:eastAsia="仿宋" w:cs="仿宋"/>
                <w:b w:val="0"/>
                <w:bCs w:val="0"/>
                <w:i w:val="0"/>
                <w:iCs w:val="0"/>
                <w:caps w:val="0"/>
                <w:color w:val="000000"/>
                <w:spacing w:val="0"/>
                <w:sz w:val="27"/>
                <w:szCs w:val="27"/>
                <w:u w:val="none"/>
              </w:rPr>
              <w:t>（六）其他处理</w:t>
            </w: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146AEF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1.申请人无正当理由逾期不补正、行政机关不再处理其政府信息公开申请</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571127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3CC4D9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366BDD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31D478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71165D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40DEC9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688FF7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3E42FB06">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77D8CD3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595B199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24F608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2.申请人逾期未按收费通知要求缴纳费用、行政机关不再处理其政府信息公开申请</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5ECAEC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252A1A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621DD7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27AEB1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347090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47FEDC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755249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59B9F69C">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35353F21">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6"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0F1E522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733" w:type="dxa"/>
            <w:tcBorders>
              <w:top w:val="outset" w:color="auto" w:sz="6" w:space="0"/>
              <w:left w:val="outset" w:color="auto" w:sz="6" w:space="0"/>
              <w:bottom w:val="single" w:color="333333" w:sz="6" w:space="0"/>
              <w:right w:val="single" w:color="333333" w:sz="6" w:space="0"/>
            </w:tcBorders>
            <w:shd w:val="clear" w:color="auto" w:fill="FFFFFF"/>
            <w:vAlign w:val="center"/>
          </w:tcPr>
          <w:p w14:paraId="3BA5C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3.其他</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74255254">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3423DD61">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31E5DC87">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31A96535">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56C4B8A2">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5431C5CB">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1BDDA73F">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14:paraId="25E6BF9D">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66B2AE4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2559" w:type="dxa"/>
            <w:gridSpan w:val="2"/>
            <w:tcBorders>
              <w:top w:val="outset" w:color="auto" w:sz="6" w:space="0"/>
              <w:left w:val="outset" w:color="auto" w:sz="6" w:space="0"/>
              <w:bottom w:val="single" w:color="333333" w:sz="6" w:space="0"/>
              <w:right w:val="single" w:color="333333" w:sz="6" w:space="0"/>
            </w:tcBorders>
            <w:shd w:val="clear" w:color="auto" w:fill="FFFFFF"/>
            <w:vAlign w:val="center"/>
          </w:tcPr>
          <w:p w14:paraId="6759CF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（七）总计</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342E01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298EFF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4925E8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624217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614A3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23700F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10D61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r w14:paraId="3690FDF3">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554"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14:paraId="72FB4F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四、结转下半年度继续办理</w:t>
            </w:r>
          </w:p>
        </w:tc>
        <w:tc>
          <w:tcPr>
            <w:tcW w:w="867" w:type="dxa"/>
            <w:tcBorders>
              <w:top w:val="outset" w:color="auto" w:sz="6" w:space="0"/>
              <w:left w:val="outset" w:color="auto" w:sz="6" w:space="0"/>
              <w:bottom w:val="single" w:color="333333" w:sz="6" w:space="0"/>
              <w:right w:val="single" w:color="333333" w:sz="6" w:space="0"/>
            </w:tcBorders>
            <w:shd w:val="clear" w:color="auto" w:fill="FFFFFF"/>
            <w:vAlign w:val="center"/>
          </w:tcPr>
          <w:p w14:paraId="432F26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1" w:type="dxa"/>
            <w:tcBorders>
              <w:top w:val="outset" w:color="auto" w:sz="6" w:space="0"/>
              <w:left w:val="outset" w:color="auto" w:sz="6" w:space="0"/>
              <w:bottom w:val="single" w:color="333333" w:sz="6" w:space="0"/>
              <w:right w:val="single" w:color="333333" w:sz="6" w:space="0"/>
            </w:tcBorders>
            <w:shd w:val="clear" w:color="auto" w:fill="FFFFFF"/>
            <w:vAlign w:val="center"/>
          </w:tcPr>
          <w:p w14:paraId="417881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97" w:type="dxa"/>
            <w:tcBorders>
              <w:top w:val="outset" w:color="auto" w:sz="6" w:space="0"/>
              <w:left w:val="outset" w:color="auto" w:sz="6" w:space="0"/>
              <w:bottom w:val="single" w:color="333333" w:sz="6" w:space="0"/>
              <w:right w:val="single" w:color="333333" w:sz="6" w:space="0"/>
            </w:tcBorders>
            <w:shd w:val="clear" w:color="auto" w:fill="FFFFFF"/>
            <w:vAlign w:val="center"/>
          </w:tcPr>
          <w:p w14:paraId="42634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24" w:type="dxa"/>
            <w:tcBorders>
              <w:top w:val="outset" w:color="auto" w:sz="6" w:space="0"/>
              <w:left w:val="outset" w:color="auto" w:sz="6" w:space="0"/>
              <w:bottom w:val="single" w:color="333333" w:sz="6" w:space="0"/>
              <w:right w:val="single" w:color="333333" w:sz="6" w:space="0"/>
            </w:tcBorders>
            <w:shd w:val="clear" w:color="auto" w:fill="FFFFFF"/>
            <w:vAlign w:val="center"/>
          </w:tcPr>
          <w:p w14:paraId="60965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38" w:type="dxa"/>
            <w:tcBorders>
              <w:top w:val="outset" w:color="auto" w:sz="6" w:space="0"/>
              <w:left w:val="outset" w:color="auto" w:sz="6" w:space="0"/>
              <w:bottom w:val="single" w:color="333333" w:sz="6" w:space="0"/>
              <w:right w:val="single" w:color="333333" w:sz="6" w:space="0"/>
            </w:tcBorders>
            <w:shd w:val="clear" w:color="auto" w:fill="FFFFFF"/>
            <w:vAlign w:val="center"/>
          </w:tcPr>
          <w:p w14:paraId="058D50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378" w:type="dxa"/>
            <w:tcBorders>
              <w:top w:val="outset" w:color="auto" w:sz="6" w:space="0"/>
              <w:left w:val="outset" w:color="auto" w:sz="6" w:space="0"/>
              <w:bottom w:val="single" w:color="333333" w:sz="6" w:space="0"/>
              <w:right w:val="single" w:color="333333" w:sz="6" w:space="0"/>
            </w:tcBorders>
            <w:shd w:val="clear" w:color="auto" w:fill="FFFFFF"/>
            <w:vAlign w:val="center"/>
          </w:tcPr>
          <w:p w14:paraId="6330C9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1803" w:type="dxa"/>
            <w:tcBorders>
              <w:top w:val="outset" w:color="auto" w:sz="6" w:space="0"/>
              <w:left w:val="outset" w:color="auto" w:sz="6" w:space="0"/>
              <w:bottom w:val="single" w:color="333333" w:sz="6" w:space="0"/>
              <w:right w:val="single" w:color="333333" w:sz="6" w:space="0"/>
            </w:tcBorders>
            <w:shd w:val="clear" w:color="auto" w:fill="FFFFFF"/>
            <w:vAlign w:val="center"/>
          </w:tcPr>
          <w:p w14:paraId="2BCA0D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bl>
    <w:p w14:paraId="0B9A99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微软雅黑" w:hAnsi="微软雅黑" w:eastAsia="微软雅黑" w:cs="微软雅黑"/>
          <w:i w:val="0"/>
          <w:iCs w:val="0"/>
          <w:caps w:val="0"/>
          <w:color w:val="000000"/>
          <w:spacing w:val="0"/>
          <w:sz w:val="32"/>
          <w:szCs w:val="32"/>
          <w:u w:val="none"/>
        </w:rPr>
      </w:pPr>
      <w:r>
        <w:rPr>
          <w:rFonts w:hint="eastAsia" w:ascii="黑体" w:hAnsi="宋体" w:eastAsia="黑体" w:cs="黑体"/>
          <w:i w:val="0"/>
          <w:iCs w:val="0"/>
          <w:caps w:val="0"/>
          <w:color w:val="000000"/>
          <w:spacing w:val="0"/>
          <w:sz w:val="32"/>
          <w:szCs w:val="32"/>
          <w:u w:val="none"/>
          <w:shd w:val="clear" w:fill="FFFFFF"/>
        </w:rPr>
        <w:t>四、政府信息公开行政复议、行政诉讼情况</w:t>
      </w:r>
    </w:p>
    <w:tbl>
      <w:tblPr>
        <w:tblStyle w:val="4"/>
        <w:tblW w:w="10440" w:type="dxa"/>
        <w:jc w:val="center"/>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02"/>
        <w:gridCol w:w="486"/>
        <w:gridCol w:w="486"/>
        <w:gridCol w:w="517"/>
        <w:gridCol w:w="1332"/>
        <w:gridCol w:w="517"/>
        <w:gridCol w:w="486"/>
        <w:gridCol w:w="470"/>
        <w:gridCol w:w="517"/>
        <w:gridCol w:w="1395"/>
        <w:gridCol w:w="502"/>
        <w:gridCol w:w="470"/>
        <w:gridCol w:w="533"/>
        <w:gridCol w:w="533"/>
        <w:gridCol w:w="1694"/>
      </w:tblGrid>
      <w:tr w14:paraId="5292E83B">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180" w:type="dxa"/>
            <w:gridSpan w:val="5"/>
            <w:tcBorders>
              <w:top w:val="outset" w:color="auto" w:sz="6" w:space="0"/>
              <w:left w:val="outset" w:color="auto" w:sz="6" w:space="0"/>
              <w:bottom w:val="single" w:color="333333" w:sz="6" w:space="0"/>
              <w:right w:val="single" w:color="333333" w:sz="6" w:space="0"/>
            </w:tcBorders>
            <w:shd w:val="clear" w:color="auto" w:fill="FFFFFF"/>
            <w:vAlign w:val="center"/>
          </w:tcPr>
          <w:p w14:paraId="1619B3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行政复议</w:t>
            </w:r>
          </w:p>
        </w:tc>
        <w:tc>
          <w:tcPr>
            <w:tcW w:w="6810" w:type="dxa"/>
            <w:gridSpan w:val="10"/>
            <w:tcBorders>
              <w:top w:val="outset" w:color="auto" w:sz="6" w:space="0"/>
              <w:left w:val="outset" w:color="auto" w:sz="6" w:space="0"/>
              <w:bottom w:val="single" w:color="333333" w:sz="6" w:space="0"/>
              <w:right w:val="single" w:color="333333" w:sz="6" w:space="0"/>
            </w:tcBorders>
            <w:shd w:val="clear" w:color="auto" w:fill="FFFFFF"/>
            <w:vAlign w:val="center"/>
          </w:tcPr>
          <w:p w14:paraId="631441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行政诉讼</w:t>
            </w:r>
          </w:p>
        </w:tc>
      </w:tr>
      <w:tr w14:paraId="4B341E0E">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65CA47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结果维持</w:t>
            </w:r>
          </w:p>
        </w:tc>
        <w:tc>
          <w:tcPr>
            <w:tcW w:w="46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396A9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结果纠正</w:t>
            </w:r>
          </w:p>
        </w:tc>
        <w:tc>
          <w:tcPr>
            <w:tcW w:w="46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0ADA9A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其他结果</w:t>
            </w:r>
          </w:p>
        </w:tc>
        <w:tc>
          <w:tcPr>
            <w:tcW w:w="49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543E2B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尚未审结</w:t>
            </w:r>
          </w:p>
        </w:tc>
        <w:tc>
          <w:tcPr>
            <w:tcW w:w="43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14:paraId="23E88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总计</w:t>
            </w:r>
          </w:p>
        </w:tc>
        <w:tc>
          <w:tcPr>
            <w:tcW w:w="3240" w:type="dxa"/>
            <w:gridSpan w:val="5"/>
            <w:tcBorders>
              <w:top w:val="outset" w:color="auto" w:sz="6" w:space="0"/>
              <w:left w:val="outset" w:color="auto" w:sz="6" w:space="0"/>
              <w:bottom w:val="single" w:color="333333" w:sz="6" w:space="0"/>
              <w:right w:val="single" w:color="333333" w:sz="6" w:space="0"/>
            </w:tcBorders>
            <w:shd w:val="clear" w:color="auto" w:fill="FFFFFF"/>
            <w:vAlign w:val="center"/>
          </w:tcPr>
          <w:p w14:paraId="1972A3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未经复议直接起诉</w:t>
            </w:r>
          </w:p>
        </w:tc>
        <w:tc>
          <w:tcPr>
            <w:tcW w:w="3360" w:type="dxa"/>
            <w:gridSpan w:val="5"/>
            <w:tcBorders>
              <w:top w:val="outset" w:color="auto" w:sz="6" w:space="0"/>
              <w:left w:val="outset" w:color="auto" w:sz="6" w:space="0"/>
              <w:bottom w:val="single" w:color="333333" w:sz="6" w:space="0"/>
              <w:right w:val="single" w:color="333333" w:sz="6" w:space="0"/>
            </w:tcBorders>
            <w:shd w:val="clear" w:color="auto" w:fill="FFFFFF"/>
            <w:vAlign w:val="center"/>
          </w:tcPr>
          <w:p w14:paraId="1B24EB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复议后起诉</w:t>
            </w:r>
          </w:p>
        </w:tc>
      </w:tr>
      <w:tr w14:paraId="00A97A70">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2154" w:hRule="atLeast"/>
          <w:jc w:val="center"/>
        </w:trPr>
        <w:tc>
          <w:tcPr>
            <w:tcW w:w="48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11F5A06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46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20856C8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46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5983204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4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368FCF4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43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14:paraId="16F51F6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14:paraId="4CEDFC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结果维持</w:t>
            </w:r>
          </w:p>
        </w:tc>
        <w:tc>
          <w:tcPr>
            <w:tcW w:w="465" w:type="dxa"/>
            <w:tcBorders>
              <w:top w:val="outset" w:color="auto" w:sz="6" w:space="0"/>
              <w:left w:val="outset" w:color="auto" w:sz="6" w:space="0"/>
              <w:bottom w:val="single" w:color="333333" w:sz="6" w:space="0"/>
              <w:right w:val="single" w:color="333333" w:sz="6" w:space="0"/>
            </w:tcBorders>
            <w:shd w:val="clear" w:color="auto" w:fill="FFFFFF"/>
            <w:vAlign w:val="center"/>
          </w:tcPr>
          <w:p w14:paraId="1396C7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结果纠正</w:t>
            </w:r>
          </w:p>
        </w:tc>
        <w:tc>
          <w:tcPr>
            <w:tcW w:w="450" w:type="dxa"/>
            <w:tcBorders>
              <w:top w:val="outset" w:color="auto" w:sz="6" w:space="0"/>
              <w:left w:val="outset" w:color="auto" w:sz="6" w:space="0"/>
              <w:bottom w:val="single" w:color="333333" w:sz="6" w:space="0"/>
              <w:right w:val="single" w:color="333333" w:sz="6" w:space="0"/>
            </w:tcBorders>
            <w:shd w:val="clear" w:color="auto" w:fill="FFFFFF"/>
            <w:vAlign w:val="center"/>
          </w:tcPr>
          <w:p w14:paraId="539565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其他结果</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14:paraId="1ECD8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尚未审结</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14:paraId="73C095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总计</w:t>
            </w:r>
          </w:p>
        </w:tc>
        <w:tc>
          <w:tcPr>
            <w:tcW w:w="480" w:type="dxa"/>
            <w:tcBorders>
              <w:top w:val="outset" w:color="auto" w:sz="6" w:space="0"/>
              <w:left w:val="outset" w:color="auto" w:sz="6" w:space="0"/>
              <w:bottom w:val="single" w:color="333333" w:sz="6" w:space="0"/>
              <w:right w:val="single" w:color="333333" w:sz="6" w:space="0"/>
            </w:tcBorders>
            <w:shd w:val="clear" w:color="auto" w:fill="FFFFFF"/>
            <w:vAlign w:val="center"/>
          </w:tcPr>
          <w:p w14:paraId="7BC96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结果维持</w:t>
            </w:r>
          </w:p>
        </w:tc>
        <w:tc>
          <w:tcPr>
            <w:tcW w:w="450" w:type="dxa"/>
            <w:tcBorders>
              <w:top w:val="outset" w:color="auto" w:sz="6" w:space="0"/>
              <w:left w:val="outset" w:color="auto" w:sz="6" w:space="0"/>
              <w:bottom w:val="single" w:color="333333" w:sz="6" w:space="0"/>
              <w:right w:val="single" w:color="333333" w:sz="6" w:space="0"/>
            </w:tcBorders>
            <w:shd w:val="clear" w:color="auto" w:fill="FFFFFF"/>
            <w:vAlign w:val="center"/>
          </w:tcPr>
          <w:p w14:paraId="58AD9F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结果纠正</w:t>
            </w:r>
          </w:p>
        </w:tc>
        <w:tc>
          <w:tcPr>
            <w:tcW w:w="510" w:type="dxa"/>
            <w:tcBorders>
              <w:top w:val="outset" w:color="auto" w:sz="6" w:space="0"/>
              <w:left w:val="outset" w:color="auto" w:sz="6" w:space="0"/>
              <w:bottom w:val="single" w:color="333333" w:sz="6" w:space="0"/>
              <w:right w:val="single" w:color="333333" w:sz="6" w:space="0"/>
            </w:tcBorders>
            <w:shd w:val="clear" w:color="auto" w:fill="FFFFFF"/>
            <w:vAlign w:val="center"/>
          </w:tcPr>
          <w:p w14:paraId="2CC182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其他结果</w:t>
            </w:r>
          </w:p>
        </w:tc>
        <w:tc>
          <w:tcPr>
            <w:tcW w:w="510" w:type="dxa"/>
            <w:tcBorders>
              <w:top w:val="outset" w:color="auto" w:sz="6" w:space="0"/>
              <w:left w:val="outset" w:color="auto" w:sz="6" w:space="0"/>
              <w:bottom w:val="single" w:color="333333" w:sz="6" w:space="0"/>
              <w:right w:val="single" w:color="333333" w:sz="6" w:space="0"/>
            </w:tcBorders>
            <w:shd w:val="clear" w:color="auto" w:fill="FFFFFF"/>
            <w:vAlign w:val="center"/>
          </w:tcPr>
          <w:p w14:paraId="1ED2B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尚未审结</w:t>
            </w:r>
          </w:p>
        </w:tc>
        <w:tc>
          <w:tcPr>
            <w:tcW w:w="570" w:type="dxa"/>
            <w:tcBorders>
              <w:top w:val="outset" w:color="auto" w:sz="6" w:space="0"/>
              <w:left w:val="outset" w:color="auto" w:sz="6" w:space="0"/>
              <w:bottom w:val="single" w:color="333333" w:sz="6" w:space="0"/>
              <w:right w:val="single" w:color="333333" w:sz="6" w:space="0"/>
            </w:tcBorders>
            <w:shd w:val="clear" w:color="auto" w:fill="FFFFFF"/>
            <w:vAlign w:val="center"/>
          </w:tcPr>
          <w:p w14:paraId="155E4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总计</w:t>
            </w:r>
          </w:p>
        </w:tc>
      </w:tr>
      <w:tr w14:paraId="20CC341A">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80" w:type="dxa"/>
            <w:tcBorders>
              <w:top w:val="outset" w:color="auto" w:sz="6" w:space="0"/>
              <w:left w:val="outset" w:color="auto" w:sz="6" w:space="0"/>
              <w:bottom w:val="single" w:color="333333" w:sz="6" w:space="0"/>
              <w:right w:val="single" w:color="333333" w:sz="6" w:space="0"/>
            </w:tcBorders>
            <w:shd w:val="clear" w:color="auto" w:fill="FFFFFF"/>
            <w:vAlign w:val="center"/>
          </w:tcPr>
          <w:p w14:paraId="6916D6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65" w:type="dxa"/>
            <w:tcBorders>
              <w:top w:val="outset" w:color="auto" w:sz="6" w:space="0"/>
              <w:left w:val="outset" w:color="auto" w:sz="6" w:space="0"/>
              <w:bottom w:val="single" w:color="333333" w:sz="6" w:space="0"/>
              <w:right w:val="single" w:color="333333" w:sz="6" w:space="0"/>
            </w:tcBorders>
            <w:shd w:val="clear" w:color="auto" w:fill="FFFFFF"/>
            <w:vAlign w:val="center"/>
          </w:tcPr>
          <w:p w14:paraId="3757C0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65" w:type="dxa"/>
            <w:tcBorders>
              <w:top w:val="outset" w:color="auto" w:sz="6" w:space="0"/>
              <w:left w:val="outset" w:color="auto" w:sz="6" w:space="0"/>
              <w:bottom w:val="single" w:color="333333" w:sz="6" w:space="0"/>
              <w:right w:val="single" w:color="333333" w:sz="6" w:space="0"/>
            </w:tcBorders>
            <w:shd w:val="clear" w:color="auto" w:fill="FFFFFF"/>
            <w:vAlign w:val="center"/>
          </w:tcPr>
          <w:p w14:paraId="469D5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14:paraId="3352C6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35" w:type="dxa"/>
            <w:tcBorders>
              <w:top w:val="outset" w:color="auto" w:sz="6" w:space="0"/>
              <w:left w:val="outset" w:color="auto" w:sz="6" w:space="0"/>
              <w:bottom w:val="single" w:color="333333" w:sz="6" w:space="0"/>
              <w:right w:val="single" w:color="333333" w:sz="6" w:space="0"/>
            </w:tcBorders>
            <w:shd w:val="clear" w:color="auto" w:fill="FFFFFF"/>
            <w:vAlign w:val="center"/>
          </w:tcPr>
          <w:p w14:paraId="234BD8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14:paraId="5E101D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65" w:type="dxa"/>
            <w:tcBorders>
              <w:top w:val="outset" w:color="auto" w:sz="6" w:space="0"/>
              <w:left w:val="outset" w:color="auto" w:sz="6" w:space="0"/>
              <w:bottom w:val="single" w:color="333333" w:sz="6" w:space="0"/>
              <w:right w:val="single" w:color="333333" w:sz="6" w:space="0"/>
            </w:tcBorders>
            <w:shd w:val="clear" w:color="auto" w:fill="FFFFFF"/>
            <w:vAlign w:val="center"/>
          </w:tcPr>
          <w:p w14:paraId="7CC9B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50" w:type="dxa"/>
            <w:tcBorders>
              <w:top w:val="outset" w:color="auto" w:sz="6" w:space="0"/>
              <w:left w:val="outset" w:color="auto" w:sz="6" w:space="0"/>
              <w:bottom w:val="single" w:color="333333" w:sz="6" w:space="0"/>
              <w:right w:val="single" w:color="333333" w:sz="6" w:space="0"/>
            </w:tcBorders>
            <w:shd w:val="clear" w:color="auto" w:fill="FFFFFF"/>
            <w:vAlign w:val="center"/>
          </w:tcPr>
          <w:p w14:paraId="727105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14:paraId="0F3329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14:paraId="766F34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80" w:type="dxa"/>
            <w:tcBorders>
              <w:top w:val="outset" w:color="auto" w:sz="6" w:space="0"/>
              <w:left w:val="outset" w:color="auto" w:sz="6" w:space="0"/>
              <w:bottom w:val="single" w:color="333333" w:sz="6" w:space="0"/>
              <w:right w:val="single" w:color="333333" w:sz="6" w:space="0"/>
            </w:tcBorders>
            <w:shd w:val="clear" w:color="auto" w:fill="FFFFFF"/>
            <w:vAlign w:val="center"/>
          </w:tcPr>
          <w:p w14:paraId="7864A1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50" w:type="dxa"/>
            <w:tcBorders>
              <w:top w:val="outset" w:color="auto" w:sz="6" w:space="0"/>
              <w:left w:val="outset" w:color="auto" w:sz="6" w:space="0"/>
              <w:bottom w:val="single" w:color="333333" w:sz="6" w:space="0"/>
              <w:right w:val="single" w:color="333333" w:sz="6" w:space="0"/>
            </w:tcBorders>
            <w:shd w:val="clear" w:color="auto" w:fill="FFFFFF"/>
            <w:vAlign w:val="center"/>
          </w:tcPr>
          <w:p w14:paraId="194591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10" w:type="dxa"/>
            <w:tcBorders>
              <w:top w:val="outset" w:color="auto" w:sz="6" w:space="0"/>
              <w:left w:val="outset" w:color="auto" w:sz="6" w:space="0"/>
              <w:bottom w:val="single" w:color="333333" w:sz="6" w:space="0"/>
              <w:right w:val="single" w:color="333333" w:sz="6" w:space="0"/>
            </w:tcBorders>
            <w:shd w:val="clear" w:color="auto" w:fill="FFFFFF"/>
            <w:vAlign w:val="center"/>
          </w:tcPr>
          <w:p w14:paraId="474EF3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10" w:type="dxa"/>
            <w:tcBorders>
              <w:top w:val="outset" w:color="auto" w:sz="6" w:space="0"/>
              <w:left w:val="outset" w:color="auto" w:sz="6" w:space="0"/>
              <w:bottom w:val="single" w:color="333333" w:sz="6" w:space="0"/>
              <w:right w:val="single" w:color="333333" w:sz="6" w:space="0"/>
            </w:tcBorders>
            <w:shd w:val="clear" w:color="auto" w:fill="FFFFFF"/>
            <w:vAlign w:val="center"/>
          </w:tcPr>
          <w:p w14:paraId="583AE4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70" w:type="dxa"/>
            <w:tcBorders>
              <w:top w:val="outset" w:color="auto" w:sz="6" w:space="0"/>
              <w:left w:val="outset" w:color="auto" w:sz="6" w:space="0"/>
              <w:bottom w:val="single" w:color="333333" w:sz="6" w:space="0"/>
              <w:right w:val="single" w:color="333333" w:sz="6" w:space="0"/>
            </w:tcBorders>
            <w:shd w:val="clear" w:color="auto" w:fill="FFFFFF"/>
            <w:vAlign w:val="center"/>
          </w:tcPr>
          <w:p w14:paraId="0D2B53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bl>
    <w:p w14:paraId="763EA9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微软雅黑" w:hAnsi="微软雅黑" w:eastAsia="微软雅黑" w:cs="微软雅黑"/>
          <w:b w:val="0"/>
          <w:bCs w:val="0"/>
          <w:i w:val="0"/>
          <w:iCs w:val="0"/>
          <w:caps w:val="0"/>
          <w:color w:val="000000"/>
          <w:spacing w:val="0"/>
          <w:sz w:val="32"/>
          <w:szCs w:val="32"/>
          <w:u w:val="none"/>
        </w:rPr>
      </w:pPr>
      <w:r>
        <w:rPr>
          <w:rFonts w:hint="eastAsia" w:ascii="黑体" w:hAnsi="宋体" w:eastAsia="黑体" w:cs="黑体"/>
          <w:b w:val="0"/>
          <w:bCs w:val="0"/>
          <w:i w:val="0"/>
          <w:iCs w:val="0"/>
          <w:caps w:val="0"/>
          <w:color w:val="000000"/>
          <w:spacing w:val="0"/>
          <w:sz w:val="32"/>
          <w:szCs w:val="32"/>
          <w:u w:val="none"/>
          <w:shd w:val="clear" w:fill="FFFFFF"/>
        </w:rPr>
        <w:t>五、存在的主要问题及改进情况</w:t>
      </w:r>
    </w:p>
    <w:p w14:paraId="1F97C5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202</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u w:val="none"/>
          <w:shd w:val="clear" w:fill="FFFFFF"/>
        </w:rPr>
        <w:t>年，县卫健局虽然在政务公开工作取得了一定的成绩，但对照上级的要求还存在一些不足，主要表现在：一是主动公开的内容还需进一步规范，二是信息公开的载体和形式还需要进一步丰富，三是政策宣传力度不足等。</w:t>
      </w:r>
    </w:p>
    <w:p w14:paraId="1BF666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在今后工作中，我们将进一步完善政府公开工作流程，拓宽信息公开渠道，加大公开力度，进一步加强对公众关注度高的政府信息的梳理，逐步扩大公开信息的覆盖面，确保公开信息的完整性和准确性。</w:t>
      </w:r>
    </w:p>
    <w:p w14:paraId="35F676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微软雅黑" w:hAnsi="微软雅黑" w:eastAsia="微软雅黑" w:cs="微软雅黑"/>
          <w:b w:val="0"/>
          <w:bCs w:val="0"/>
          <w:i w:val="0"/>
          <w:iCs w:val="0"/>
          <w:caps w:val="0"/>
          <w:color w:val="000000"/>
          <w:spacing w:val="0"/>
          <w:sz w:val="32"/>
          <w:szCs w:val="32"/>
          <w:u w:val="none"/>
        </w:rPr>
      </w:pPr>
      <w:r>
        <w:rPr>
          <w:rFonts w:hint="eastAsia" w:ascii="黑体" w:hAnsi="宋体" w:eastAsia="黑体" w:cs="黑体"/>
          <w:b w:val="0"/>
          <w:bCs w:val="0"/>
          <w:i w:val="0"/>
          <w:iCs w:val="0"/>
          <w:caps w:val="0"/>
          <w:color w:val="000000"/>
          <w:spacing w:val="0"/>
          <w:sz w:val="32"/>
          <w:szCs w:val="32"/>
          <w:u w:val="none"/>
          <w:shd w:val="clear" w:fill="FFFFFF"/>
        </w:rPr>
        <w:t>六、其他需要报告的事项</w:t>
      </w:r>
    </w:p>
    <w:p w14:paraId="28156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我们认真贯彻执行国务院办公厅《政府信息公开信息处理费管理办法》和《关于政府信息公开处理费管理有关事项的通知》。202</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u w:val="none"/>
          <w:shd w:val="clear" w:fill="FFFFFF"/>
        </w:rPr>
        <w:t>年，县卫健局未收取信息处理费。</w:t>
      </w:r>
    </w:p>
    <w:p w14:paraId="73DEDA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p>
    <w:p w14:paraId="15F1DE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p>
    <w:p w14:paraId="32B281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496" w:firstLineChars="1405"/>
        <w:textAlignment w:val="auto"/>
        <w:rPr>
          <w:rFonts w:hint="default"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2025年1月3日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YWYxNzZiMzk2ODIwZjFjZWE0ODkyYTFjOTE2Y2IifQ=="/>
  </w:docVars>
  <w:rsids>
    <w:rsidRoot w:val="00000000"/>
    <w:rsid w:val="20DC79DE"/>
    <w:rsid w:val="256A25CB"/>
    <w:rsid w:val="3EF3FC92"/>
    <w:rsid w:val="3FFF638F"/>
    <w:rsid w:val="640D214A"/>
    <w:rsid w:val="64E527C9"/>
    <w:rsid w:val="69CE52C2"/>
    <w:rsid w:val="6B44355E"/>
    <w:rsid w:val="6BCD3ECB"/>
    <w:rsid w:val="77221ABC"/>
    <w:rsid w:val="77E3C5C8"/>
    <w:rsid w:val="7CBF1F27"/>
    <w:rsid w:val="FDDF6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1416</Words>
  <Characters>1455</Characters>
  <Lines>0</Lines>
  <Paragraphs>0</Paragraphs>
  <TotalTime>11</TotalTime>
  <ScaleCrop>false</ScaleCrop>
  <LinksUpToDate>false</LinksUpToDate>
  <CharactersWithSpaces>1455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2023-01-30T02:40:00Z</dcterms:created>
  <dc:creator>Administrator</dc:creator>
  <cp:lastModifiedBy>夜澜</cp:lastModifiedBy>
  <cp:lastPrinted>2024-01-24T06:13:00Z</cp:lastPrinted>
  <dcterms:modified xsi:type="dcterms:W3CDTF">2025-01-20T02:33:52Z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5754F6E2EA4D48E6BFD4299F3102FBF6_13</vt:lpwstr>
  </property>
  <property fmtid="{D5CDD505-2E9C-101B-9397-08002B2CF9AE}" pid="4" name="KSOTemplateDocerSaveRecord">
    <vt:lpwstr>eyJoZGlkIjoiZjJhNjljMWFjZWI0Mzk0MTdjOGExMDA1NGI1ZWI0MmUiLCJ1c2VySWQiOiIxMjExMDU4Mjg3In0=</vt:lpwstr>
  </property>
</Properties>
</file>