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4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42"/>
          <w:szCs w:val="4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42"/>
          <w:szCs w:val="42"/>
          <w:u w:val="none"/>
          <w:bdr w:val="none" w:color="auto" w:sz="0" w:space="0"/>
          <w:shd w:val="clear" w:fill="FFFFFF"/>
          <w:lang w:eastAsia="zh-CN"/>
        </w:rPr>
        <w:t>田付村镇人民政府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42"/>
          <w:szCs w:val="42"/>
          <w:u w:val="none"/>
          <w:bdr w:val="none" w:color="auto" w:sz="0" w:space="0"/>
          <w:shd w:val="clear" w:fill="FFFFFF"/>
        </w:rPr>
        <w:t>行政执法服务指南</w:t>
      </w:r>
    </w:p>
    <w:p w14:paraId="042B9A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</w:p>
    <w:p w14:paraId="346D01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一、执法事项：见《行政处罚事项清单》</w:t>
      </w:r>
    </w:p>
    <w:p w14:paraId="0EB976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二、依据：《中华人民共和国行政处罚法》《中华人民共和国行政强制法》《中华人民共和国行政复议法》《中华人民共和国行政诉讼法》《中华人民共和国大气污染防治法》《中华人民共和国安全生产法》《中华人民共和国城乡规划法》等有关法律、法规及规章。</w:t>
      </w:r>
    </w:p>
    <w:p w14:paraId="1DE370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三、执法主体：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lang w:eastAsia="zh-CN"/>
        </w:rPr>
        <w:t>田付村镇人民政府</w:t>
      </w:r>
    </w:p>
    <w:p w14:paraId="0F7FC3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四、承办机构：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田付村镇人民政府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综合行政执法队</w:t>
      </w:r>
    </w:p>
    <w:p w14:paraId="2AD0B8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五、办理流程：见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行政处罚流程图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》</w:t>
      </w:r>
    </w:p>
    <w:p w14:paraId="17BFC3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六、办理时限</w:t>
      </w:r>
    </w:p>
    <w:p w14:paraId="2257B0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（一）适用一般程序处理的案件应当自立案之日起60日内作出处理决定；案情复杂，不能在规定期限内作出处理决定的，经办事处负责人批准，可以延长30日；案情特别复杂，经延期仍不能作出处理决定的，应当集体讨论决定是否继续延期。案件处理过程中听证、公告和鉴定等时间不计入前款所指的案件办理期限。</w:t>
      </w:r>
    </w:p>
    <w:p w14:paraId="324873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（二）证据先行登记保存时限7天，查封扣押期限30天，情况复杂需要延长的，经办事处负责人批准可延长30日。</w:t>
      </w:r>
    </w:p>
    <w:p w14:paraId="179E4A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（三）直接送达的文书7日内送达，公告送达时间60天。</w:t>
      </w:r>
    </w:p>
    <w:p w14:paraId="3FD1AD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七、监督方式：办事处建立投诉举报制度。</w:t>
      </w:r>
    </w:p>
    <w:p w14:paraId="32D67B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八、救济渠道</w:t>
      </w:r>
    </w:p>
    <w:p w14:paraId="31DCB8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（一）当事人有要求陈述、申辩或听证的权利；</w:t>
      </w:r>
    </w:p>
    <w:p w14:paraId="02699C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（二）如不服行政机关作出的处罚决定，可在收到行政处罚决定书之日起60日内向平乡县人民政府申请行政复议，或者6个月内向平乡县人民法院提起诉讼。</w:t>
      </w:r>
    </w:p>
    <w:p w14:paraId="364D6A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九、处罚结果：向当事人送达行政处罚决定书，行政处罚结果在县公示平台进行公示。</w:t>
      </w:r>
    </w:p>
    <w:p w14:paraId="7446A2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十、办公地点：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lang w:eastAsia="zh-CN"/>
        </w:rPr>
        <w:t>田付村镇人民政府综合行政执法队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。</w:t>
      </w:r>
    </w:p>
    <w:p w14:paraId="76CB9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十一、备注：本服务指南用于行政处罚事项，行政审批事项服务指南另行制定。</w:t>
      </w:r>
    </w:p>
    <w:p w14:paraId="50FEA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7CB2"/>
    <w:rsid w:val="444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640</Characters>
  <Lines>0</Lines>
  <Paragraphs>0</Paragraphs>
  <TotalTime>1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2025-03-24T03:35:00Z</dcterms:created>
  <dc:creator>有你在我就很暖。</dc:creator>
  <cp:lastModifiedBy>有你在我就很暖。</cp:lastModifiedBy>
  <dcterms:modified xsi:type="dcterms:W3CDTF">2025-03-24T03:37:07Z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ABAB4D75CD73426EA002A9532F558938_11</vt:lpwstr>
  </property>
  <property fmtid="{D5CDD505-2E9C-101B-9397-08002B2CF9AE}" pid="4" name="KSOTemplateDocerSaveRecord">
    <vt:lpwstr>eyJoZGlkIjoiMWI5NzdlYjY1NjgxYTM4ZWQ1N2VmZDQ3YjMxNWE5YjIiLCJ1c2VySWQiOiI2ODA5ODU0MzkifQ==</vt:lpwstr>
  </property>
</Properties>
</file>