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中共平乡县委组织部</w:t>
      </w:r>
      <w:r>
        <w:rPr>
          <w:rFonts w:hint="eastAsia"/>
          <w:b/>
          <w:bCs/>
          <w:sz w:val="44"/>
          <w:szCs w:val="44"/>
          <w:lang w:val="en-US" w:eastAsia="zh-CN"/>
        </w:rPr>
      </w:r>
    </w:p>
    <w:p>
      <w:pPr>
        <w:pBdr/>
        <w:spacing/>
        <w:ind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整体支出绩效自评报告</w:t>
      </w:r>
      <w:r>
        <w:rPr>
          <w:rFonts w:hint="eastAsia"/>
          <w:b/>
          <w:bCs/>
          <w:sz w:val="44"/>
          <w:szCs w:val="44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为了切实加强财政支出管理，提高财政资金使用绩效和政府管理效能。根据《中华人民共和国预算法》和中共平乡县委、平乡县人民政府关于《全面实施预算绩效管理的实施意见》（平发〔2019〕7号）相关规定。按照《平乡县部门整体支出绩效目标管理办法》（平财绩〔2019〕2号）和《平乡县财政局关于开展2022年度县本级预算部门绩效自评和重点自评工作的通知》（平财监【2023】1号）相关要求，我部开展了2022年度部门整体支出绩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自评工作。我部2022年以习近平新时代中国特色社会主义思想为指导，贯彻新时代中国共产党的组织路线、党的建设方针和干部工作方针、政策，坚持思想建党、理论强党，始终突出理论武装，始终坚守忠诚干净担当的政治品格，切实增强我县全体党员干部“四个意识”，坚定“四个自信”，做到“两个维护”。2022年我部坚持党的组织路线，持续深化基层党组织标准化、制度化、智慧化“三化”建设，按照“打硬仗、守规矩、出亮点”的标准，努力打造过硬干部队伍，要持续加强制度建设，始终将制度建设贯穿于党建工作各个方面，健全权威高效的制度执行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2022年在收支预算内达到了以下整体目标：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1、完成管理各级领导班子和干部队伍建设，完成县委管理干部的考察，办理职务任免、工资、待遇、退休审批手续，完成全县选调生、大学生村官的管理、培养和宏观指导，完成干部档案工作。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2、完成全县干部教育培训工作，组织实施县委管理干部和一定层次其他干部的培训工作；完成多部党建纪录片录制上报工作。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3、完成全县1900多名离退休干部政治、生活待遇的落实，抓好离休干部“两费”（离休费、医药费）的落实，完成对全县离退休干部党组织书记的教育培训工作。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4、完成组织指导离退休干部开展健康体检、健康疗养、参观学习活动。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5、完成县关心下一代工作委员会的各项工作。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6、保障了职工工资、福利正常发放，保障了职工正常晋级、晋档，提高工作积极性。保障了必要办公条件，确保组织部各项工作正常运转。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度年初财政预算收入2435.31万元，2022年度决算支出2707.21万元，其中人员经费支出1219.86万元，日常公用经费支出29.06万元，项目支出1458.29万元。在职人员48人，退休人员8人。三公经费支出预算为4.45万元，实际三公经费支出为4.45万元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根据《中华人民共和国预算法》和中共平乡县委、平乡县人民政府《关于全面实施预算绩效管理的实施意见》（平发〔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2019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〕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7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号）相关规定。按照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zh-CN"/>
        </w:rPr>
        <w:t xml:space="preserve">《平乡县部门预算项目绩效自评管理办法》（平财绩〔</w:t>
      </w:r>
      <w:r>
        <w:rPr>
          <w:rFonts w:ascii="仿宋_GB2312" w:hAnsi="Times New Roman" w:eastAsia="仿宋_GB2312" w:cs="仿宋_GB2312"/>
          <w:color w:val="000000"/>
          <w:sz w:val="32"/>
          <w:szCs w:val="32"/>
          <w:lang w:val="zh-CN"/>
        </w:rPr>
        <w:t xml:space="preserve">2019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zh-CN"/>
        </w:rPr>
        <w:t xml:space="preserve">〕1号）、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《平乡县部门整体支出绩效目标管理办法》（平财绩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[2019]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2号）、《财政部关于印发〈金融企业绩效评价办法〉的通知》（财金〔2011〕50号）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等通知的要求，我部对2022年度全部预算项目进行了绩效自评。我部抽调各业务科室人员组成中共平乡县委组织部绩效自评小组，自评小组严格按照各项目年初预算绩效评价表各项自评指标、绩效目标和结合实际预算执行情况、预算管理情况进行了项目自评。经过自评小组认真对各项目自评，2022年度我部整体项目自评得分均在90</w:t>
      </w:r>
      <w:bookmarkStart w:id="0" w:name="_GoBack"/>
      <w:r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分以上，群众满意度、党员满意度均达95%以上，各项目绩效目标均到达2022年度预算预期目标。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中共平乡县委组织部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/>
        <w:ind w:firstLine="64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2023年3月8日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</w:font>
  <w:font w:name="仿宋">
    <w:panose1 w:val="02010609060101010101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19"/>
    <w:link w:val="624"/>
    <w:uiPriority w:val="99"/>
    <w:pPr>
      <w:pBdr/>
      <w:spacing/>
      <w:ind/>
    </w:pPr>
  </w:style>
  <w:style w:type="character" w:styleId="45">
    <w:name w:val="Footer Char"/>
    <w:basedOn w:val="619"/>
    <w:link w:val="623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3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next w:val="621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Body Text First Indent 2"/>
    <w:basedOn w:val="622"/>
    <w:next w:val="618"/>
    <w:uiPriority w:val="0"/>
    <w:qFormat/>
    <w:pPr>
      <w:pBdr/>
      <w:spacing/>
      <w:ind w:firstLine="420"/>
    </w:pPr>
  </w:style>
  <w:style w:type="paragraph" w:styleId="622">
    <w:name w:val="Body Text Indent"/>
    <w:basedOn w:val="618"/>
    <w:uiPriority w:val="0"/>
    <w:qFormat/>
    <w:pPr>
      <w:pBdr/>
      <w:spacing w:after="120"/>
      <w:ind w:left="420"/>
    </w:pPr>
  </w:style>
  <w:style w:type="paragraph" w:styleId="623">
    <w:name w:val="Footer"/>
    <w:basedOn w:val="618"/>
    <w:uiPriority w:val="0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paragraph" w:styleId="624">
    <w:name w:val="Header"/>
    <w:basedOn w:val="618"/>
    <w:uiPriority w:val="0"/>
    <w:qFormat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ind/>
      <w:jc w:val="both"/>
      <w:outlineLvl w:val="9"/>
    </w:pPr>
    <w:rPr>
      <w:sz w:val="18"/>
    </w:rPr>
  </w:style>
  <w:style w:type="paragraph" w:styleId="625" w:customStyle="1">
    <w:name w:val="p0"/>
    <w:basedOn w:val="618"/>
    <w:uiPriority w:val="99"/>
    <w:qFormat/>
    <w:pPr>
      <w:widowControl w:val="true"/>
      <w:pBdr/>
      <w:spacing/>
      <w:ind/>
    </w:pPr>
    <w:rPr>
      <w:rFonts w:ascii="Times New Roman" w:hAnsi="Times New Roman" w:cs="Times New Roman"/>
    </w:rPr>
  </w:style>
  <w:style w:type="numbering" w:styleId="70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</cp:lastModifiedBy>
  <cp:revision>2</cp:revision>
  <dcterms:created xsi:type="dcterms:W3CDTF">2020-04-14T01:27:00Z</dcterms:created>
  <dcterms:modified xsi:type="dcterms:W3CDTF">2025-04-09T09:49:45Z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B52866DFC6BB4C9D98E71387C1EAABF4</vt:lpwstr>
  </property>
</Properties>
</file>