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附件6：</w:t>
      </w:r>
      <w:bookmarkStart w:id="0" w:name="_GoBack"/>
      <w:bookmarkEnd w:id="0"/>
    </w:p>
    <w:p>
      <w:pPr>
        <w:spacing w:line="480" w:lineRule="exact"/>
        <w:jc w:val="center"/>
        <w:rPr>
          <w:rFonts w:ascii="宋体" w:hAnsi="宋体" w:eastAsia="宋体" w:cs="宋体"/>
          <w:b/>
          <w:color w:val="000000"/>
          <w:kern w:val="0"/>
          <w:sz w:val="32"/>
          <w:szCs w:val="32"/>
          <w:shd w:val="clear" w:color="auto" w:fill="FFFFFF"/>
        </w:rPr>
      </w:pPr>
      <w:r>
        <w:rPr>
          <w:rFonts w:hint="eastAsia" w:ascii="宋体" w:hAnsi="宋体"/>
          <w:b/>
          <w:sz w:val="32"/>
          <w:szCs w:val="32"/>
        </w:rPr>
        <w:t>平乡县第七中学整体支出绩效评价</w:t>
      </w:r>
      <w:r>
        <w:rPr>
          <w:rFonts w:hint="eastAsia" w:ascii="宋体" w:hAnsi="宋体" w:eastAsia="宋体" w:cs="宋体"/>
          <w:b/>
          <w:color w:val="000000"/>
          <w:kern w:val="0"/>
          <w:sz w:val="32"/>
          <w:szCs w:val="32"/>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符合（1）；</w:t>
            </w:r>
          </w:p>
          <w:p>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spacing w:line="500" w:lineRule="exact"/>
        <w:rPr>
          <w:rFonts w:ascii="仿宋" w:hAnsi="仿宋" w:eastAsia="仿宋" w:cs="仿宋"/>
          <w:b/>
          <w:bCs/>
          <w:sz w:val="28"/>
          <w:szCs w:val="28"/>
        </w:rPr>
      </w:pPr>
      <w:r>
        <w:rPr>
          <w:rFonts w:hint="eastAsia" w:ascii="仿宋" w:hAnsi="仿宋" w:eastAsia="仿宋" w:cs="仿宋"/>
          <w:b/>
          <w:bCs/>
          <w:sz w:val="28"/>
          <w:szCs w:val="28"/>
        </w:rPr>
        <w:t>部门整体支出绩效评价报告主要内容包括：</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一、基本概况。</w:t>
      </w:r>
    </w:p>
    <w:p>
      <w:pPr>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1、部门主要职责职能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平乡县第七中学隶属于平乡县教育局</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是一所全额拨款事业单位</w:t>
      </w:r>
      <w:r>
        <w:rPr>
          <w:rFonts w:hint="eastAsia" w:ascii="仿宋" w:hAnsi="仿宋" w:eastAsia="仿宋" w:cs="仿宋"/>
          <w:color w:val="auto"/>
          <w:kern w:val="2"/>
          <w:sz w:val="28"/>
          <w:szCs w:val="28"/>
          <w:lang w:eastAsia="zh-CN"/>
        </w:rPr>
        <w:t>，主要职责</w:t>
      </w:r>
      <w:r>
        <w:rPr>
          <w:rFonts w:ascii="仿宋" w:hAnsi="仿宋" w:eastAsia="仿宋" w:cs="仿宋"/>
          <w:color w:val="auto"/>
          <w:kern w:val="2"/>
          <w:sz w:val="28"/>
          <w:szCs w:val="28"/>
          <w:lang w:eastAsia="zh-CN"/>
        </w:rPr>
        <w:t>是实施初中义务教育</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促进基础教育发展</w:t>
      </w:r>
      <w:r>
        <w:rPr>
          <w:rFonts w:hint="eastAsia" w:ascii="仿宋" w:hAnsi="仿宋" w:eastAsia="仿宋" w:cs="仿宋"/>
          <w:color w:val="auto"/>
          <w:kern w:val="2"/>
          <w:sz w:val="28"/>
          <w:szCs w:val="28"/>
          <w:lang w:eastAsia="zh-CN"/>
        </w:rPr>
        <w:t>，</w:t>
      </w:r>
      <w:r>
        <w:rPr>
          <w:rFonts w:ascii="仿宋" w:hAnsi="仿宋" w:eastAsia="仿宋" w:cs="仿宋"/>
          <w:color w:val="auto"/>
          <w:kern w:val="2"/>
          <w:sz w:val="28"/>
          <w:szCs w:val="28"/>
          <w:lang w:eastAsia="zh-CN"/>
        </w:rPr>
        <w:t>初中学历教育</w:t>
      </w:r>
      <w:r>
        <w:rPr>
          <w:rFonts w:hint="eastAsia" w:ascii="仿宋" w:hAnsi="仿宋" w:eastAsia="仿宋" w:cs="仿宋"/>
          <w:color w:val="auto"/>
          <w:kern w:val="2"/>
          <w:sz w:val="28"/>
          <w:szCs w:val="28"/>
          <w:lang w:eastAsia="zh-CN"/>
        </w:rPr>
        <w:t>。</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（一）贯彻落实党和国家教育工作的方针、政策和法律法规。</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（二）负责学校教育统筹规划和协调管理，</w:t>
      </w:r>
      <w:r>
        <w:rPr>
          <w:rFonts w:hint="eastAsia" w:ascii="仿宋" w:hAnsi="仿宋" w:eastAsia="仿宋" w:cs="仿宋"/>
          <w:color w:val="auto"/>
          <w:kern w:val="2"/>
          <w:sz w:val="28"/>
          <w:szCs w:val="28"/>
          <w:lang w:eastAsia="zh-CN"/>
        </w:rPr>
        <w:t>落实</w:t>
      </w:r>
      <w:r>
        <w:rPr>
          <w:rFonts w:ascii="仿宋" w:hAnsi="仿宋" w:eastAsia="仿宋" w:cs="仿宋"/>
          <w:color w:val="auto"/>
          <w:kern w:val="2"/>
          <w:sz w:val="28"/>
          <w:szCs w:val="28"/>
          <w:lang w:eastAsia="zh-CN"/>
        </w:rPr>
        <w:t>教育教学改革。</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（三）综合管理教师队伍建设的中长期规划及教师培养、培训的政策、规划制定和组织实施工作；负责推进义务教育均衡发展和促进教育公平。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（四）负责推进教育教学改革和科研工作；全面实施素质教育，提高教学质量和水平。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00" w:lineRule="exact"/>
        <w:ind w:left="0" w:firstLine="560" w:firstLineChars="200"/>
        <w:rPr>
          <w:rFonts w:ascii="仿宋" w:hAnsi="仿宋" w:eastAsia="仿宋" w:cs="仿宋"/>
          <w:color w:val="auto"/>
          <w:kern w:val="2"/>
          <w:sz w:val="28"/>
          <w:szCs w:val="28"/>
          <w:lang w:eastAsia="zh-CN"/>
        </w:rPr>
      </w:pPr>
      <w:r>
        <w:rPr>
          <w:rFonts w:ascii="仿宋" w:hAnsi="仿宋" w:eastAsia="仿宋" w:cs="仿宋"/>
          <w:color w:val="auto"/>
          <w:kern w:val="2"/>
          <w:sz w:val="28"/>
          <w:szCs w:val="28"/>
          <w:lang w:eastAsia="zh-CN"/>
        </w:rPr>
        <w:t>（五）负责管理本部门教育经费和服从领导部门对经费</w:t>
      </w:r>
      <w:r>
        <w:rPr>
          <w:rFonts w:hint="eastAsia" w:ascii="仿宋" w:hAnsi="仿宋" w:eastAsia="仿宋" w:cs="仿宋"/>
          <w:color w:val="auto"/>
          <w:kern w:val="2"/>
          <w:sz w:val="28"/>
          <w:szCs w:val="28"/>
          <w:lang w:eastAsia="zh-CN"/>
        </w:rPr>
        <w:t>的</w:t>
      </w:r>
      <w:r>
        <w:rPr>
          <w:rFonts w:ascii="仿宋" w:hAnsi="仿宋" w:eastAsia="仿宋" w:cs="仿宋"/>
          <w:color w:val="auto"/>
          <w:kern w:val="2"/>
          <w:sz w:val="28"/>
          <w:szCs w:val="28"/>
          <w:lang w:eastAsia="zh-CN"/>
        </w:rPr>
        <w:t>使用</w:t>
      </w:r>
      <w:r>
        <w:rPr>
          <w:rFonts w:hint="eastAsia" w:ascii="仿宋" w:hAnsi="仿宋" w:eastAsia="仿宋" w:cs="仿宋"/>
          <w:color w:val="auto"/>
          <w:kern w:val="2"/>
          <w:sz w:val="28"/>
          <w:szCs w:val="28"/>
          <w:lang w:eastAsia="zh-CN"/>
        </w:rPr>
        <w:t>和</w:t>
      </w:r>
      <w:r>
        <w:rPr>
          <w:rFonts w:ascii="仿宋" w:hAnsi="仿宋" w:eastAsia="仿宋" w:cs="仿宋"/>
          <w:color w:val="auto"/>
          <w:kern w:val="2"/>
          <w:sz w:val="28"/>
          <w:szCs w:val="28"/>
          <w:lang w:eastAsia="zh-CN"/>
        </w:rPr>
        <w:t>监督；实施对家庭困难学生的资助工作。</w:t>
      </w:r>
    </w:p>
    <w:p>
      <w:pPr>
        <w:spacing w:line="5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2、部门履职总体目标</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20</w:t>
      </w:r>
      <w:r>
        <w:rPr>
          <w:rFonts w:hint="eastAsia" w:ascii="仿宋" w:hAnsi="仿宋" w:eastAsia="仿宋" w:cs="仿宋"/>
          <w:sz w:val="28"/>
          <w:szCs w:val="28"/>
        </w:rPr>
        <w:t>20</w:t>
      </w:r>
      <w:r>
        <w:rPr>
          <w:rFonts w:ascii="仿宋" w:hAnsi="仿宋" w:eastAsia="仿宋" w:cs="仿宋"/>
          <w:sz w:val="28"/>
          <w:szCs w:val="28"/>
        </w:rPr>
        <w:t>年，</w:t>
      </w:r>
      <w:r>
        <w:rPr>
          <w:rFonts w:hint="eastAsia" w:ascii="仿宋" w:hAnsi="仿宋" w:eastAsia="仿宋" w:cs="仿宋"/>
          <w:sz w:val="28"/>
          <w:szCs w:val="28"/>
        </w:rPr>
        <w:t>学校</w:t>
      </w:r>
      <w:r>
        <w:rPr>
          <w:rFonts w:ascii="仿宋" w:hAnsi="仿宋" w:eastAsia="仿宋" w:cs="仿宋"/>
          <w:sz w:val="28"/>
          <w:szCs w:val="28"/>
        </w:rPr>
        <w:t>全面贯彻十九大精神和省、市、县重大决策部署，以习近平新时代中国特色社会主义思想为指导，贯彻党的教育方针，落实“立德树人”根本任务，纵深推进教育改革，提升教育品质，办好人民满意的教育。</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一</w:t>
      </w:r>
      <w:r>
        <w:rPr>
          <w:rFonts w:hint="eastAsia" w:ascii="仿宋" w:hAnsi="仿宋" w:eastAsia="仿宋" w:cs="仿宋"/>
          <w:sz w:val="28"/>
          <w:szCs w:val="28"/>
        </w:rPr>
        <w:t>）</w:t>
      </w:r>
      <w:r>
        <w:rPr>
          <w:rFonts w:ascii="仿宋" w:hAnsi="仿宋" w:eastAsia="仿宋" w:cs="仿宋"/>
          <w:sz w:val="28"/>
          <w:szCs w:val="28"/>
        </w:rPr>
        <w:t>、着力加强党的领导，</w:t>
      </w:r>
      <w:r>
        <w:rPr>
          <w:rFonts w:hint="eastAsia" w:ascii="仿宋" w:hAnsi="仿宋" w:eastAsia="仿宋" w:cs="仿宋"/>
          <w:sz w:val="28"/>
          <w:szCs w:val="28"/>
        </w:rPr>
        <w:t>做好</w:t>
      </w:r>
      <w:r>
        <w:rPr>
          <w:rFonts w:ascii="仿宋" w:hAnsi="仿宋" w:eastAsia="仿宋" w:cs="仿宋"/>
          <w:sz w:val="28"/>
          <w:szCs w:val="28"/>
        </w:rPr>
        <w:t>学校各项工作</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1.学习、宣传、贯彻、落实党的十九大精神。通过系列活动和“不忘初心</w:t>
      </w:r>
      <w:r>
        <w:rPr>
          <w:rFonts w:hint="eastAsia" w:ascii="仿宋" w:hAnsi="仿宋" w:eastAsia="仿宋" w:cs="仿宋"/>
          <w:sz w:val="28"/>
          <w:szCs w:val="28"/>
        </w:rPr>
        <w:t>、</w:t>
      </w:r>
      <w:r>
        <w:rPr>
          <w:rFonts w:ascii="仿宋" w:hAnsi="仿宋" w:eastAsia="仿宋" w:cs="仿宋"/>
          <w:sz w:val="28"/>
          <w:szCs w:val="28"/>
        </w:rPr>
        <w:t>牢记使命”</w:t>
      </w:r>
      <w:r>
        <w:rPr>
          <w:rFonts w:hint="eastAsia" w:ascii="仿宋" w:hAnsi="仿宋" w:eastAsia="仿宋" w:cs="仿宋"/>
          <w:sz w:val="28"/>
          <w:szCs w:val="28"/>
        </w:rPr>
        <w:t>主</w:t>
      </w:r>
      <w:r>
        <w:rPr>
          <w:rFonts w:ascii="仿宋" w:hAnsi="仿宋" w:eastAsia="仿宋" w:cs="仿宋"/>
          <w:sz w:val="28"/>
          <w:szCs w:val="28"/>
        </w:rPr>
        <w:t>题教育，广泛开展十九大精神进校园等系列活动，狠抓工作落实。</w:t>
      </w:r>
    </w:p>
    <w:p>
      <w:pPr>
        <w:spacing w:line="500" w:lineRule="exact"/>
        <w:ind w:firstLine="560" w:firstLineChars="200"/>
        <w:jc w:val="left"/>
        <w:rPr>
          <w:rFonts w:ascii="仿宋" w:hAnsi="仿宋" w:eastAsia="仿宋" w:cs="仿宋"/>
          <w:sz w:val="28"/>
          <w:szCs w:val="28"/>
        </w:rPr>
      </w:pPr>
      <w:r>
        <w:rPr>
          <w:rFonts w:ascii="仿宋" w:hAnsi="仿宋" w:eastAsia="仿宋" w:cs="仿宋"/>
          <w:sz w:val="28"/>
          <w:szCs w:val="28"/>
        </w:rPr>
        <w:t>2.规范党建制度建设。制定年度学习教育计划，党员每周五参加党组织举办的集中性学习活动。充分发挥基层党组织的战斗堡垒和党员的先锋模范作用，引领学校正风正气。</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二</w:t>
      </w:r>
      <w:r>
        <w:rPr>
          <w:rFonts w:hint="eastAsia" w:ascii="仿宋" w:hAnsi="仿宋" w:eastAsia="仿宋" w:cs="仿宋"/>
          <w:sz w:val="28"/>
          <w:szCs w:val="28"/>
        </w:rPr>
        <w:t>）</w:t>
      </w:r>
      <w:r>
        <w:rPr>
          <w:rFonts w:ascii="仿宋" w:hAnsi="仿宋" w:eastAsia="仿宋" w:cs="仿宋"/>
          <w:sz w:val="28"/>
          <w:szCs w:val="28"/>
        </w:rPr>
        <w:t>、深入推进教育改革，全面提高教育质量</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1.加强中小学学校管理工作。以5A级学校创建工作为主线，狠抓学校精细化管理工作。</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.严格队伍管理，加强师德师风建设，强化师资培训。</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（三）</w:t>
      </w:r>
      <w:r>
        <w:rPr>
          <w:rFonts w:ascii="仿宋" w:hAnsi="仿宋" w:eastAsia="仿宋" w:cs="仿宋"/>
          <w:sz w:val="28"/>
          <w:szCs w:val="28"/>
        </w:rPr>
        <w:t>、抓好德育管理和活动育人</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强化师德师风建设</w:t>
      </w:r>
      <w:r>
        <w:rPr>
          <w:rFonts w:hint="eastAsia" w:ascii="仿宋" w:hAnsi="仿宋" w:eastAsia="仿宋" w:cs="仿宋"/>
          <w:sz w:val="28"/>
          <w:szCs w:val="28"/>
        </w:rPr>
        <w:t>，</w:t>
      </w:r>
      <w:r>
        <w:rPr>
          <w:rFonts w:ascii="仿宋" w:hAnsi="仿宋" w:eastAsia="仿宋" w:cs="仿宋"/>
          <w:sz w:val="28"/>
          <w:szCs w:val="28"/>
        </w:rPr>
        <w:t>牢固树立“四个意识”，争做“四有”好老师。把师德表现作为年度考核、职称评审、岗位聘用、评优奖励的首要标准。</w:t>
      </w:r>
    </w:p>
    <w:p>
      <w:pPr>
        <w:pStyle w:val="17"/>
        <w:spacing w:line="500" w:lineRule="exact"/>
        <w:ind w:firstLine="562"/>
        <w:rPr>
          <w:rFonts w:ascii="仿宋" w:hAnsi="仿宋" w:eastAsia="仿宋" w:cs="仿宋"/>
          <w:b/>
          <w:sz w:val="28"/>
          <w:szCs w:val="28"/>
        </w:rPr>
      </w:pPr>
      <w:r>
        <w:rPr>
          <w:rFonts w:hint="eastAsia" w:ascii="仿宋" w:hAnsi="仿宋" w:eastAsia="仿宋" w:cs="仿宋"/>
          <w:b/>
          <w:sz w:val="28"/>
          <w:szCs w:val="28"/>
        </w:rPr>
        <w:t>3、预算资金安排及资金支出情况。</w:t>
      </w:r>
    </w:p>
    <w:p>
      <w:pPr>
        <w:pStyle w:val="17"/>
        <w:spacing w:line="500" w:lineRule="exact"/>
        <w:ind w:firstLine="560"/>
        <w:rPr>
          <w:rFonts w:ascii="仿宋" w:hAnsi="仿宋" w:eastAsia="仿宋" w:cs="仿宋"/>
          <w:sz w:val="28"/>
          <w:szCs w:val="28"/>
        </w:rPr>
      </w:pPr>
      <w:r>
        <w:rPr>
          <w:rFonts w:hint="eastAsia" w:ascii="仿宋" w:hAnsi="仿宋" w:eastAsia="仿宋" w:cs="仿宋"/>
          <w:sz w:val="28"/>
          <w:szCs w:val="28"/>
        </w:rPr>
        <w:t>2020年教育预算资金安排共计1016.5万元，其中工资福利支出438.8066万元，对个人和家庭的补助支出103.4845万元，商品和服务支出118.5859万元，资本性支出355.623万元。</w:t>
      </w:r>
    </w:p>
    <w:p>
      <w:pPr>
        <w:spacing w:line="500" w:lineRule="exact"/>
        <w:ind w:left="643"/>
        <w:rPr>
          <w:rFonts w:ascii="仿宋" w:hAnsi="仿宋" w:eastAsia="仿宋" w:cs="仿宋"/>
          <w:sz w:val="28"/>
          <w:szCs w:val="28"/>
        </w:rPr>
      </w:pPr>
      <w:r>
        <w:rPr>
          <w:rFonts w:hint="eastAsia" w:ascii="仿宋" w:hAnsi="仿宋" w:eastAsia="仿宋" w:cs="仿宋"/>
          <w:b/>
          <w:sz w:val="28"/>
          <w:szCs w:val="28"/>
        </w:rPr>
        <w:t>二、预算绩效管理开展及整体绩效实现情况。</w:t>
      </w:r>
      <w:r>
        <w:rPr>
          <w:rFonts w:hint="eastAsia" w:ascii="仿宋" w:hAnsi="仿宋" w:eastAsia="仿宋" w:cs="仿宋"/>
          <w:sz w:val="28"/>
          <w:szCs w:val="28"/>
        </w:rPr>
        <w:t xml:space="preserve"> </w:t>
      </w:r>
    </w:p>
    <w:p>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本单位严格按照相关规定，厉行节俭，强化资金合理利用，按期保质完成预决算编制。当年收入支出预算执行情况良好，完成学校发展总体目标任务。</w:t>
      </w:r>
    </w:p>
    <w:p>
      <w:pPr>
        <w:pStyle w:val="7"/>
        <w:shd w:val="clear" w:color="auto" w:fill="FFFFFF"/>
        <w:spacing w:before="0" w:beforeAutospacing="0" w:after="0" w:afterAutospacing="0" w:line="50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28"/>
          <w:szCs w:val="28"/>
        </w:rPr>
        <w:t xml:space="preserve">     </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三、绩效评价的组织实施情况。</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我校对2020年绩效目标管理的项目开展绩效自评工作。绩效自评的流程包括部门制定工作方案，填报项目自评表以及撰写绩效评价报告。</w:t>
      </w:r>
    </w:p>
    <w:p>
      <w:pPr>
        <w:spacing w:line="500" w:lineRule="exact"/>
        <w:ind w:left="640"/>
        <w:rPr>
          <w:rFonts w:ascii="仿宋" w:hAnsi="仿宋" w:eastAsia="仿宋" w:cs="仿宋"/>
          <w:b/>
          <w:sz w:val="28"/>
          <w:szCs w:val="28"/>
        </w:rPr>
      </w:pPr>
      <w:r>
        <w:rPr>
          <w:rFonts w:hint="eastAsia" w:ascii="仿宋" w:hAnsi="仿宋" w:eastAsia="仿宋" w:cs="仿宋"/>
          <w:b/>
          <w:sz w:val="28"/>
          <w:szCs w:val="28"/>
        </w:rPr>
        <w:t>四、各项绩效目标的实现程度及差异性原因分析。</w:t>
      </w:r>
    </w:p>
    <w:p>
      <w:pPr>
        <w:spacing w:line="500" w:lineRule="exact"/>
        <w:ind w:firstLine="560" w:firstLineChars="200"/>
        <w:rPr>
          <w:rFonts w:ascii="仿宋" w:hAnsi="仿宋" w:eastAsia="仿宋" w:cs="仿宋"/>
          <w:b/>
          <w:sz w:val="28"/>
          <w:szCs w:val="28"/>
          <w:highlight w:val="yellow"/>
        </w:rPr>
      </w:pPr>
      <w:r>
        <w:rPr>
          <w:rFonts w:hint="eastAsia" w:ascii="仿宋" w:hAnsi="仿宋" w:eastAsia="仿宋" w:cs="仿宋"/>
          <w:sz w:val="28"/>
          <w:szCs w:val="28"/>
        </w:rPr>
        <w:t>各项绩效目标基本实现。</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五、存在问题、采取的纠偏措施及改进绩效管理建议。</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spacing w:line="500" w:lineRule="exact"/>
        <w:ind w:left="643"/>
        <w:rPr>
          <w:rFonts w:ascii="仿宋" w:hAnsi="仿宋" w:eastAsia="仿宋" w:cs="仿宋"/>
          <w:b/>
          <w:sz w:val="28"/>
          <w:szCs w:val="28"/>
        </w:rPr>
      </w:pPr>
      <w:r>
        <w:rPr>
          <w:rFonts w:hint="eastAsia" w:ascii="仿宋" w:hAnsi="仿宋" w:eastAsia="仿宋" w:cs="仿宋"/>
          <w:b/>
          <w:sz w:val="28"/>
          <w:szCs w:val="28"/>
        </w:rPr>
        <w:t>六、其他需要说明的问题。</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7</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0C62"/>
    <w:rsid w:val="00042933"/>
    <w:rsid w:val="0008033E"/>
    <w:rsid w:val="0008759D"/>
    <w:rsid w:val="00094F2B"/>
    <w:rsid w:val="000B0A83"/>
    <w:rsid w:val="000B6322"/>
    <w:rsid w:val="000C2CC1"/>
    <w:rsid w:val="000E34B8"/>
    <w:rsid w:val="000E3735"/>
    <w:rsid w:val="000E4A5A"/>
    <w:rsid w:val="00103547"/>
    <w:rsid w:val="00145BF9"/>
    <w:rsid w:val="0017068B"/>
    <w:rsid w:val="00185A3C"/>
    <w:rsid w:val="00192D5A"/>
    <w:rsid w:val="00194AD1"/>
    <w:rsid w:val="001C59B3"/>
    <w:rsid w:val="001E0886"/>
    <w:rsid w:val="001F7E31"/>
    <w:rsid w:val="002071BC"/>
    <w:rsid w:val="00225AE6"/>
    <w:rsid w:val="00235F0F"/>
    <w:rsid w:val="00255783"/>
    <w:rsid w:val="002745A1"/>
    <w:rsid w:val="00290BA1"/>
    <w:rsid w:val="0029517A"/>
    <w:rsid w:val="002A6AEA"/>
    <w:rsid w:val="002F2268"/>
    <w:rsid w:val="00322CAB"/>
    <w:rsid w:val="003C50C2"/>
    <w:rsid w:val="0041099F"/>
    <w:rsid w:val="00436A1D"/>
    <w:rsid w:val="004379D7"/>
    <w:rsid w:val="004A68B1"/>
    <w:rsid w:val="004B0686"/>
    <w:rsid w:val="004B403E"/>
    <w:rsid w:val="004B64F3"/>
    <w:rsid w:val="004E3B64"/>
    <w:rsid w:val="004F7327"/>
    <w:rsid w:val="004F7846"/>
    <w:rsid w:val="005020C5"/>
    <w:rsid w:val="00525A32"/>
    <w:rsid w:val="00567FE6"/>
    <w:rsid w:val="0058162A"/>
    <w:rsid w:val="005B3616"/>
    <w:rsid w:val="005E12FA"/>
    <w:rsid w:val="00683167"/>
    <w:rsid w:val="006A5056"/>
    <w:rsid w:val="006E64C9"/>
    <w:rsid w:val="007048FF"/>
    <w:rsid w:val="00712100"/>
    <w:rsid w:val="0071700D"/>
    <w:rsid w:val="00742652"/>
    <w:rsid w:val="00764955"/>
    <w:rsid w:val="00772600"/>
    <w:rsid w:val="00783C39"/>
    <w:rsid w:val="007B35B1"/>
    <w:rsid w:val="007B4CB0"/>
    <w:rsid w:val="007D5D41"/>
    <w:rsid w:val="007F01F9"/>
    <w:rsid w:val="00856BA1"/>
    <w:rsid w:val="00867620"/>
    <w:rsid w:val="008709E0"/>
    <w:rsid w:val="008A6A10"/>
    <w:rsid w:val="008A6A31"/>
    <w:rsid w:val="008A74B2"/>
    <w:rsid w:val="00904AF4"/>
    <w:rsid w:val="00905542"/>
    <w:rsid w:val="00917700"/>
    <w:rsid w:val="00956F74"/>
    <w:rsid w:val="009640D2"/>
    <w:rsid w:val="00964ECB"/>
    <w:rsid w:val="009B0B5F"/>
    <w:rsid w:val="009B7F2F"/>
    <w:rsid w:val="009C04DA"/>
    <w:rsid w:val="009C4C62"/>
    <w:rsid w:val="009E3627"/>
    <w:rsid w:val="009F53E7"/>
    <w:rsid w:val="00A11BF8"/>
    <w:rsid w:val="00A14A33"/>
    <w:rsid w:val="00A463E6"/>
    <w:rsid w:val="00A62FDB"/>
    <w:rsid w:val="00A6449D"/>
    <w:rsid w:val="00A768DB"/>
    <w:rsid w:val="00AA09C8"/>
    <w:rsid w:val="00AA7EF6"/>
    <w:rsid w:val="00AD5F30"/>
    <w:rsid w:val="00AE3EE6"/>
    <w:rsid w:val="00AE7819"/>
    <w:rsid w:val="00AF1D99"/>
    <w:rsid w:val="00B0681D"/>
    <w:rsid w:val="00B17F16"/>
    <w:rsid w:val="00B31479"/>
    <w:rsid w:val="00B4371D"/>
    <w:rsid w:val="00B9023F"/>
    <w:rsid w:val="00BC1FDC"/>
    <w:rsid w:val="00BD0FD8"/>
    <w:rsid w:val="00C44804"/>
    <w:rsid w:val="00C6362A"/>
    <w:rsid w:val="00C81363"/>
    <w:rsid w:val="00CB27A5"/>
    <w:rsid w:val="00CC2C2C"/>
    <w:rsid w:val="00CD55ED"/>
    <w:rsid w:val="00CD63C0"/>
    <w:rsid w:val="00CE62A0"/>
    <w:rsid w:val="00CF7E02"/>
    <w:rsid w:val="00D21F0C"/>
    <w:rsid w:val="00D366C1"/>
    <w:rsid w:val="00D877F7"/>
    <w:rsid w:val="00DB2D43"/>
    <w:rsid w:val="00E15D32"/>
    <w:rsid w:val="00E25D40"/>
    <w:rsid w:val="00E266F1"/>
    <w:rsid w:val="00E33E94"/>
    <w:rsid w:val="00E56530"/>
    <w:rsid w:val="00E91A8E"/>
    <w:rsid w:val="00E974BC"/>
    <w:rsid w:val="00EB16A8"/>
    <w:rsid w:val="00EB25EC"/>
    <w:rsid w:val="00EC7904"/>
    <w:rsid w:val="00EF355E"/>
    <w:rsid w:val="00F47A94"/>
    <w:rsid w:val="00F57FC7"/>
    <w:rsid w:val="00F72E93"/>
    <w:rsid w:val="00F87A11"/>
    <w:rsid w:val="00FA0851"/>
    <w:rsid w:val="00FB7E01"/>
    <w:rsid w:val="00FE5F4C"/>
    <w:rsid w:val="00FF39F6"/>
    <w:rsid w:val="05374814"/>
    <w:rsid w:val="0F8F6BFC"/>
    <w:rsid w:val="3791647A"/>
    <w:rsid w:val="455969D8"/>
    <w:rsid w:val="526A3656"/>
    <w:rsid w:val="5D643D56"/>
    <w:rsid w:val="69BD0A47"/>
    <w:rsid w:val="71A911C9"/>
    <w:rsid w:val="7CCC213E"/>
    <w:rsid w:val="FF7F0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 w:type="paragraph" w:customStyle="1" w:styleId="18">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1012</Words>
  <Characters>5771</Characters>
  <Lines>48</Lines>
  <Paragraphs>13</Paragraphs>
  <TotalTime>170</TotalTime>
  <ScaleCrop>false</ScaleCrop>
  <LinksUpToDate>false</LinksUpToDate>
  <CharactersWithSpaces>6770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2020-04-15T10:52:00Z</cp:lastPrinted>
  <dcterms:modified xsi:type="dcterms:W3CDTF">2025-04-10T09:38:58Z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4BC5D0A8A5FC824D3221F76737E19AAD</vt:lpwstr>
  </property>
</Properties>
</file>