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8C4F">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14:paraId="4F9730CF">
      <w:pPr>
        <w:spacing w:line="480" w:lineRule="exact"/>
        <w:jc w:val="center"/>
        <w:rPr>
          <w:rFonts w:ascii="宋体" w:hAnsi="宋体"/>
          <w:b/>
          <w:sz w:val="44"/>
          <w:szCs w:val="44"/>
        </w:rPr>
      </w:pPr>
      <w:r>
        <w:rPr>
          <w:rFonts w:hint="eastAsia" w:ascii="宋体" w:hAnsi="宋体"/>
          <w:b/>
          <w:sz w:val="44"/>
          <w:szCs w:val="44"/>
        </w:rPr>
        <w:t>平乡县河古庙学区</w:t>
      </w:r>
    </w:p>
    <w:p w14:paraId="10658EF9">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14:paraId="388FBFC9">
      <w:pPr>
        <w:spacing w:line="480" w:lineRule="exact"/>
        <w:jc w:val="center"/>
        <w:rPr>
          <w:rFonts w:ascii="仿宋" w:hAnsi="仿宋" w:eastAsia="仿宋" w:cs="仿宋"/>
          <w:sz w:val="32"/>
          <w:szCs w:val="32"/>
        </w:rPr>
      </w:pPr>
    </w:p>
    <w:tbl>
      <w:tblPr>
        <w:tblStyle w:val="9"/>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408BE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F820ED4">
            <w:pPr>
              <w:widowControl/>
              <w:spacing w:line="240" w:lineRule="exact"/>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56DAAE8">
            <w:pPr>
              <w:widowControl/>
              <w:spacing w:line="240" w:lineRule="exact"/>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7897C765">
            <w:pPr>
              <w:widowControl/>
              <w:spacing w:line="240" w:lineRule="exact"/>
              <w:ind w:firstLine="482"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7AF5718">
            <w:pPr>
              <w:widowControl/>
              <w:spacing w:line="240" w:lineRule="exact"/>
              <w:ind w:firstLine="482"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E776E55">
            <w:pPr>
              <w:widowControl/>
              <w:spacing w:line="240" w:lineRule="exact"/>
              <w:jc w:val="left"/>
              <w:rPr>
                <w:b/>
              </w:rPr>
            </w:pPr>
            <w:r>
              <w:rPr>
                <w:rFonts w:ascii="仿宋_GB2312" w:hAnsi="新宋体" w:eastAsia="仿宋_GB2312" w:cs="仿宋_GB2312"/>
                <w:b/>
                <w:kern w:val="0"/>
                <w:sz w:val="24"/>
                <w:szCs w:val="24"/>
              </w:rPr>
              <w:t>得分</w:t>
            </w:r>
          </w:p>
        </w:tc>
      </w:tr>
      <w:tr w14:paraId="130E4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ADB4ED3">
            <w:pPr>
              <w:ind w:firstLine="420" w:firstLineChars="200"/>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4D68B62">
            <w:pPr>
              <w:ind w:firstLine="420" w:firstLineChars="200"/>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F2D31E8">
            <w:pPr>
              <w:widowControl/>
              <w:spacing w:line="240" w:lineRule="exact"/>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383D6E03">
            <w:pPr>
              <w:widowControl/>
              <w:spacing w:line="240" w:lineRule="exact"/>
              <w:ind w:firstLine="482" w:firstLineChars="200"/>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57587C91">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3256EF82">
            <w:pPr>
              <w:ind w:firstLine="420" w:firstLineChars="200"/>
              <w:rPr>
                <w:rFonts w:ascii="宋体"/>
                <w:szCs w:val="21"/>
              </w:rPr>
            </w:pPr>
          </w:p>
        </w:tc>
      </w:tr>
      <w:tr w14:paraId="7CC0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85AD7D7">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1B6F070">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9B38A9A">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525AFB24">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0BF6120A">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AB06FF1">
            <w:pPr>
              <w:widowControl/>
              <w:spacing w:line="240" w:lineRule="exact"/>
              <w:ind w:firstLine="420" w:firstLineChars="200"/>
              <w:jc w:val="left"/>
              <w:rPr>
                <w:szCs w:val="21"/>
              </w:rPr>
            </w:pPr>
            <w:r>
              <w:rPr>
                <w:rFonts w:ascii="仿宋_GB2312" w:hAnsi="新宋体" w:eastAsia="仿宋_GB2312" w:cs="仿宋_GB2312"/>
                <w:kern w:val="0"/>
                <w:szCs w:val="21"/>
              </w:rPr>
              <w:t>符合（1）；</w:t>
            </w:r>
          </w:p>
          <w:p w14:paraId="7D08E89F">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335D72E">
            <w:pPr>
              <w:widowControl/>
              <w:spacing w:line="240" w:lineRule="exact"/>
              <w:ind w:firstLine="420" w:firstLineChars="200"/>
              <w:jc w:val="left"/>
              <w:rPr>
                <w:szCs w:val="21"/>
              </w:rPr>
            </w:pPr>
            <w:r>
              <w:rPr>
                <w:rFonts w:hint="eastAsia"/>
                <w:szCs w:val="21"/>
              </w:rPr>
              <w:t>1</w:t>
            </w:r>
          </w:p>
        </w:tc>
      </w:tr>
      <w:tr w14:paraId="1F1E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10ED55">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7C6A95">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EC97FC6">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99FE9C6">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2D7991AF">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6DB02707">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14:paraId="749A4C22">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23041A80">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2966C472">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9DA5DA5">
            <w:pPr>
              <w:widowControl/>
              <w:spacing w:line="240" w:lineRule="exact"/>
              <w:ind w:firstLine="420" w:firstLineChars="200"/>
              <w:jc w:val="left"/>
              <w:rPr>
                <w:szCs w:val="21"/>
              </w:rPr>
            </w:pPr>
            <w:r>
              <w:rPr>
                <w:rFonts w:hint="eastAsia"/>
                <w:szCs w:val="21"/>
              </w:rPr>
              <w:t>2</w:t>
            </w:r>
          </w:p>
        </w:tc>
      </w:tr>
      <w:tr w14:paraId="025E9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44485A">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1E64E7F">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212E0FD">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B1702CE">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29883054">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1543407D">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14:paraId="223BD46F">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43220E27">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58F6F69E">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B018983">
            <w:pPr>
              <w:widowControl/>
              <w:spacing w:line="240" w:lineRule="exact"/>
              <w:ind w:firstLine="420" w:firstLineChars="200"/>
              <w:jc w:val="left"/>
              <w:rPr>
                <w:szCs w:val="21"/>
              </w:rPr>
            </w:pPr>
            <w:r>
              <w:rPr>
                <w:rFonts w:hint="eastAsia"/>
                <w:szCs w:val="21"/>
              </w:rPr>
              <w:t>2</w:t>
            </w:r>
          </w:p>
        </w:tc>
      </w:tr>
      <w:tr w14:paraId="12A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E0925D">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2DFC77B4">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DA6DDE6">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57BFE80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242BCE0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14:paraId="5F79CA9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4A512DF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B60F5B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14:paraId="7E699B6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14:paraId="5732BA0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14:paraId="598E7E1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0C49F64">
            <w:pPr>
              <w:widowControl/>
              <w:spacing w:line="240" w:lineRule="exact"/>
              <w:ind w:firstLine="420" w:firstLineChars="200"/>
              <w:jc w:val="left"/>
              <w:rPr>
                <w:szCs w:val="21"/>
              </w:rPr>
            </w:pPr>
            <w:r>
              <w:rPr>
                <w:rFonts w:hint="eastAsia"/>
                <w:szCs w:val="21"/>
              </w:rPr>
              <w:t>1</w:t>
            </w:r>
          </w:p>
        </w:tc>
      </w:tr>
      <w:tr w14:paraId="4D60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7C4A1DCB">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14:paraId="10C8634B">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DBE71EA">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11B5FEEC">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0CB94C4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3B589AA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151C75A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45B0D84E">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47CEB14">
            <w:pPr>
              <w:widowControl/>
              <w:spacing w:line="240" w:lineRule="exact"/>
              <w:ind w:firstLine="420" w:firstLineChars="200"/>
              <w:jc w:val="left"/>
              <w:rPr>
                <w:szCs w:val="21"/>
              </w:rPr>
            </w:pPr>
            <w:r>
              <w:rPr>
                <w:rFonts w:hint="eastAsia"/>
                <w:szCs w:val="21"/>
              </w:rPr>
              <w:t>2</w:t>
            </w:r>
          </w:p>
        </w:tc>
      </w:tr>
      <w:tr w14:paraId="044B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2B9EC392">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133E923F">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0A741A4">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55513054">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0B6AA80">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6653528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613F6600">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55ADAE1B">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DA2395B">
            <w:pPr>
              <w:widowControl/>
              <w:spacing w:line="240" w:lineRule="exact"/>
              <w:ind w:firstLine="420" w:firstLineChars="200"/>
              <w:jc w:val="left"/>
              <w:rPr>
                <w:szCs w:val="21"/>
              </w:rPr>
            </w:pPr>
            <w:r>
              <w:rPr>
                <w:rFonts w:hint="eastAsia"/>
                <w:szCs w:val="21"/>
              </w:rPr>
              <w:t>2</w:t>
            </w:r>
          </w:p>
        </w:tc>
      </w:tr>
      <w:tr w14:paraId="41AE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BB70BF9">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75AC89">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7EBBA610">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4A543A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2A7E7CA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BA11B3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14:paraId="5E68327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14:paraId="4C63FA1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14:paraId="7E50C3A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9A5024E">
            <w:pPr>
              <w:widowControl/>
              <w:spacing w:line="240" w:lineRule="exact"/>
              <w:ind w:firstLine="420" w:firstLineChars="200"/>
              <w:jc w:val="left"/>
              <w:rPr>
                <w:szCs w:val="21"/>
              </w:rPr>
            </w:pPr>
            <w:r>
              <w:rPr>
                <w:rFonts w:hint="eastAsia"/>
                <w:szCs w:val="21"/>
              </w:rPr>
              <w:t>5</w:t>
            </w:r>
          </w:p>
        </w:tc>
      </w:tr>
      <w:tr w14:paraId="37F9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7575D6A">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3FCB1ED">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BC340E3">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6B68622">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2E38D2E6">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D3F7509">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14:paraId="07517FF0">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14:paraId="06DAB54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14:paraId="1C748AF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9274802">
            <w:pPr>
              <w:widowControl/>
              <w:spacing w:line="240" w:lineRule="exact"/>
              <w:ind w:firstLine="420" w:firstLineChars="200"/>
              <w:jc w:val="left"/>
              <w:rPr>
                <w:szCs w:val="21"/>
              </w:rPr>
            </w:pPr>
            <w:r>
              <w:rPr>
                <w:rFonts w:hint="eastAsia"/>
                <w:szCs w:val="21"/>
              </w:rPr>
              <w:t>3</w:t>
            </w:r>
          </w:p>
        </w:tc>
      </w:tr>
      <w:tr w14:paraId="196C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A6FAE02">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1E56C1E">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07DBD54">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892FD0C">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348B416B">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9EB16C6">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0B60684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3C44173">
            <w:pPr>
              <w:widowControl/>
              <w:spacing w:line="240" w:lineRule="exact"/>
              <w:ind w:firstLine="420" w:firstLineChars="200"/>
              <w:jc w:val="left"/>
              <w:rPr>
                <w:szCs w:val="21"/>
              </w:rPr>
            </w:pPr>
            <w:r>
              <w:rPr>
                <w:rFonts w:hint="eastAsia"/>
                <w:szCs w:val="21"/>
              </w:rPr>
              <w:t>5</w:t>
            </w:r>
          </w:p>
        </w:tc>
      </w:tr>
      <w:tr w14:paraId="261A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4E3582A">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4F79E01">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848C5FB">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EEFFE5A">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0C9D6AE">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892100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14:paraId="33FA75A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14:paraId="2253338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14:paraId="1868A23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07A17DD">
            <w:pPr>
              <w:widowControl/>
              <w:spacing w:line="240" w:lineRule="exact"/>
              <w:ind w:firstLine="420" w:firstLineChars="200"/>
              <w:jc w:val="left"/>
              <w:rPr>
                <w:szCs w:val="21"/>
              </w:rPr>
            </w:pPr>
            <w:r>
              <w:rPr>
                <w:rFonts w:hint="eastAsia"/>
                <w:szCs w:val="21"/>
              </w:rPr>
              <w:t>4</w:t>
            </w:r>
          </w:p>
        </w:tc>
      </w:tr>
      <w:tr w14:paraId="27A3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0937B2A">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4556D36">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79E6BF6">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734688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1F2DB4A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75484EB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14:paraId="25081CA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14:paraId="6E52001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14:paraId="192046B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54BBFD8">
            <w:pPr>
              <w:widowControl/>
              <w:spacing w:line="240" w:lineRule="exact"/>
              <w:ind w:firstLine="420" w:firstLineChars="200"/>
              <w:jc w:val="left"/>
              <w:rPr>
                <w:szCs w:val="21"/>
              </w:rPr>
            </w:pPr>
            <w:r>
              <w:rPr>
                <w:rFonts w:hint="eastAsia"/>
                <w:szCs w:val="21"/>
              </w:rPr>
              <w:t>4</w:t>
            </w:r>
          </w:p>
        </w:tc>
      </w:tr>
      <w:tr w14:paraId="4F2C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BB5E05">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390D1F">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11A9E62">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33954A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6F3B65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14:paraId="7C1F734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489F5CA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14:paraId="63A9D86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14:paraId="3B51698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14:paraId="61DCCAF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16423FF">
            <w:pPr>
              <w:widowControl/>
              <w:spacing w:line="240" w:lineRule="exact"/>
              <w:ind w:firstLine="420" w:firstLineChars="200"/>
              <w:jc w:val="left"/>
              <w:rPr>
                <w:szCs w:val="21"/>
              </w:rPr>
            </w:pPr>
            <w:r>
              <w:rPr>
                <w:rFonts w:hint="eastAsia"/>
                <w:szCs w:val="21"/>
              </w:rPr>
              <w:t>4</w:t>
            </w:r>
          </w:p>
        </w:tc>
      </w:tr>
      <w:tr w14:paraId="618B7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9746E4E">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B9A6C86">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37ADDCD8">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47FD6F44">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6AB97EE">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7C194490">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20E7B2A9">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1753B45A">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14:paraId="359A5127">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14:paraId="045BD114">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14:paraId="228C9A55">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14:paraId="4B1C0F01">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14:paraId="412F1CE6">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14:paraId="7577502D">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FB31866">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14:paraId="0E3D5AD4">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14:paraId="6F14FA66">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14:paraId="5112CA8B">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14:paraId="44F3EE0A">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30017AE">
            <w:pPr>
              <w:widowControl/>
              <w:spacing w:line="240" w:lineRule="exact"/>
              <w:ind w:firstLine="420" w:firstLineChars="200"/>
              <w:jc w:val="left"/>
              <w:rPr>
                <w:szCs w:val="21"/>
              </w:rPr>
            </w:pPr>
            <w:r>
              <w:rPr>
                <w:rFonts w:hint="eastAsia"/>
                <w:szCs w:val="21"/>
              </w:rPr>
              <w:t>8</w:t>
            </w:r>
          </w:p>
        </w:tc>
      </w:tr>
      <w:tr w14:paraId="5556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ADA0A8A">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1782880">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D608FDF">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1B515A7">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17464C3D">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14:paraId="44A834B3">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3FCBAE4C">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14:paraId="0F6F1491">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14:paraId="4299B638">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076A6903">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14:paraId="5845F6FE">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77F273E6">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D0CC4FB">
            <w:pPr>
              <w:widowControl/>
              <w:spacing w:line="240" w:lineRule="exact"/>
              <w:ind w:firstLine="420" w:firstLineChars="200"/>
              <w:jc w:val="left"/>
              <w:rPr>
                <w:szCs w:val="21"/>
              </w:rPr>
            </w:pPr>
            <w:r>
              <w:rPr>
                <w:rFonts w:hint="eastAsia"/>
                <w:szCs w:val="21"/>
              </w:rPr>
              <w:t>3</w:t>
            </w:r>
          </w:p>
        </w:tc>
      </w:tr>
      <w:tr w14:paraId="3C24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5DB95E1">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EA2D087">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5C1F53C">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E344BBF">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72A45D9E">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2F7F0837">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14:paraId="7BD30831">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14:paraId="4C675639">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14:paraId="7D97DCCF">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66297056">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14:paraId="74725B64">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14:paraId="4CEFF93E">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14:paraId="4AAA07B0">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86BEB7F">
            <w:pPr>
              <w:widowControl/>
              <w:spacing w:line="240" w:lineRule="exact"/>
              <w:ind w:firstLine="420" w:firstLineChars="200"/>
              <w:jc w:val="left"/>
              <w:rPr>
                <w:szCs w:val="21"/>
              </w:rPr>
            </w:pPr>
            <w:r>
              <w:rPr>
                <w:rFonts w:hint="eastAsia"/>
                <w:szCs w:val="21"/>
              </w:rPr>
              <w:t>4</w:t>
            </w:r>
          </w:p>
        </w:tc>
      </w:tr>
      <w:tr w14:paraId="6235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7F8E309">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CC00B00">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45E36CE8">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AEA5475">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28FC064A">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1551735D">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14:paraId="0C26256E">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14:paraId="67D8F73D">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063AE72F">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14:paraId="03FE47E6">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0DC38D72">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14:paraId="0F6373E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493FD7D5">
            <w:pPr>
              <w:widowControl/>
              <w:spacing w:line="240" w:lineRule="exact"/>
              <w:ind w:firstLine="420" w:firstLineChars="200"/>
              <w:jc w:val="left"/>
              <w:rPr>
                <w:szCs w:val="21"/>
              </w:rPr>
            </w:pPr>
            <w:r>
              <w:rPr>
                <w:rFonts w:hint="eastAsia"/>
                <w:szCs w:val="21"/>
              </w:rPr>
              <w:t>2</w:t>
            </w:r>
          </w:p>
        </w:tc>
      </w:tr>
      <w:tr w14:paraId="0ADA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1200BBE">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454FDA2">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A8F708E">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99B7906">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315B841D">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289C849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14:paraId="02F1149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14:paraId="07873A3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14:paraId="49A6378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2FAF62D">
            <w:pPr>
              <w:widowControl/>
              <w:spacing w:line="240" w:lineRule="exact"/>
              <w:ind w:firstLine="420" w:firstLineChars="200"/>
              <w:jc w:val="left"/>
              <w:rPr>
                <w:szCs w:val="21"/>
              </w:rPr>
            </w:pPr>
            <w:r>
              <w:rPr>
                <w:rFonts w:hint="eastAsia"/>
                <w:szCs w:val="21"/>
              </w:rPr>
              <w:t>3</w:t>
            </w:r>
          </w:p>
        </w:tc>
      </w:tr>
      <w:tr w14:paraId="3552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D94B0C5">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4F04D84">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8AA179E">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49FF175">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6B70F7DE">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321FCA0A">
            <w:pPr>
              <w:widowControl/>
              <w:spacing w:line="240" w:lineRule="exact"/>
              <w:jc w:val="left"/>
              <w:rPr>
                <w:szCs w:val="21"/>
              </w:rPr>
            </w:pPr>
            <w:r>
              <w:rPr>
                <w:rFonts w:hint="eastAsia"/>
                <w:szCs w:val="21"/>
              </w:rPr>
              <w:t>10</w:t>
            </w:r>
          </w:p>
        </w:tc>
      </w:tr>
      <w:tr w14:paraId="7546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A1EFAB5">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55CE52">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14:paraId="3C793D38">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11B1A2C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05F63B0D">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14:paraId="3D68821A">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2912044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14:paraId="0B92492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14:paraId="10A5E2F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14:paraId="4B7E197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2D0FC60F">
            <w:pPr>
              <w:widowControl/>
              <w:spacing w:line="240" w:lineRule="exact"/>
              <w:jc w:val="left"/>
              <w:rPr>
                <w:szCs w:val="21"/>
              </w:rPr>
            </w:pPr>
            <w:r>
              <w:rPr>
                <w:rFonts w:hint="eastAsia"/>
                <w:szCs w:val="21"/>
              </w:rPr>
              <w:t>15</w:t>
            </w:r>
          </w:p>
        </w:tc>
      </w:tr>
      <w:tr w14:paraId="6645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403EE93">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03AA3BD8">
            <w:pPr>
              <w:widowControl/>
              <w:spacing w:line="240" w:lineRule="exact"/>
              <w:ind w:firstLine="420" w:firstLineChars="200"/>
              <w:jc w:val="left"/>
              <w:rPr>
                <w:rFonts w:ascii="仿宋_GB2312" w:hAnsi="新宋体" w:eastAsia="仿宋_GB2312" w:cs="仿宋_GB2312"/>
                <w:kern w:val="0"/>
                <w:szCs w:val="21"/>
              </w:rPr>
            </w:pPr>
          </w:p>
          <w:p w14:paraId="18B63E93">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67114C4F">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23D41F54">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C31A31C">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CE3D0BB">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70673980">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D818E20">
            <w:pPr>
              <w:widowControl/>
              <w:spacing w:line="240" w:lineRule="exact"/>
              <w:ind w:firstLine="420" w:firstLineChars="200"/>
              <w:jc w:val="left"/>
              <w:rPr>
                <w:szCs w:val="21"/>
              </w:rPr>
            </w:pPr>
            <w:r>
              <w:rPr>
                <w:rFonts w:hint="eastAsia"/>
                <w:szCs w:val="21"/>
              </w:rPr>
              <w:t>5</w:t>
            </w:r>
          </w:p>
        </w:tc>
      </w:tr>
      <w:tr w14:paraId="5BE6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EB0FEB2">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70189240">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30B59F4">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0B31360F">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62060CC1">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2232FFD0">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0B9C428">
            <w:pPr>
              <w:widowControl/>
              <w:spacing w:line="240" w:lineRule="exact"/>
              <w:ind w:firstLine="420" w:firstLineChars="200"/>
              <w:jc w:val="left"/>
              <w:rPr>
                <w:szCs w:val="21"/>
              </w:rPr>
            </w:pPr>
            <w:r>
              <w:rPr>
                <w:rFonts w:hint="eastAsia"/>
                <w:szCs w:val="21"/>
              </w:rPr>
              <w:t>5</w:t>
            </w:r>
          </w:p>
        </w:tc>
      </w:tr>
      <w:tr w14:paraId="0548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6E1E4AA">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7065226A">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D87613D">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8A53EB4">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4940425D">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4F07F755">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2AFD82E">
            <w:pPr>
              <w:widowControl/>
              <w:spacing w:line="240" w:lineRule="exact"/>
              <w:ind w:firstLine="420" w:firstLineChars="200"/>
              <w:jc w:val="left"/>
              <w:rPr>
                <w:szCs w:val="21"/>
              </w:rPr>
            </w:pPr>
            <w:r>
              <w:rPr>
                <w:rFonts w:hint="eastAsia"/>
                <w:szCs w:val="21"/>
              </w:rPr>
              <w:t>5</w:t>
            </w:r>
          </w:p>
        </w:tc>
      </w:tr>
      <w:tr w14:paraId="26AA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94D4C14">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2C5DDE13">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6D9B0D">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65B1E8D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4BB57067">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1F14A552">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6D20C780">
            <w:pPr>
              <w:widowControl/>
              <w:spacing w:line="240" w:lineRule="exact"/>
              <w:ind w:firstLine="420" w:firstLineChars="200"/>
              <w:jc w:val="left"/>
              <w:rPr>
                <w:szCs w:val="21"/>
              </w:rPr>
            </w:pPr>
            <w:r>
              <w:rPr>
                <w:rFonts w:hint="eastAsia"/>
                <w:szCs w:val="21"/>
              </w:rPr>
              <w:t>5</w:t>
            </w:r>
          </w:p>
        </w:tc>
      </w:tr>
    </w:tbl>
    <w:p w14:paraId="56070374">
      <w:pPr>
        <w:spacing w:line="240" w:lineRule="exact"/>
        <w:ind w:firstLine="640" w:firstLineChars="200"/>
        <w:rPr>
          <w:rFonts w:ascii="仿宋" w:hAnsi="仿宋" w:eastAsia="仿宋" w:cs="仿宋"/>
          <w:sz w:val="32"/>
          <w:szCs w:val="32"/>
        </w:rPr>
      </w:pPr>
    </w:p>
    <w:p w14:paraId="781A5457">
      <w:pPr>
        <w:spacing w:line="240" w:lineRule="exact"/>
        <w:ind w:firstLine="640" w:firstLineChars="200"/>
        <w:rPr>
          <w:rFonts w:ascii="仿宋" w:hAnsi="仿宋" w:eastAsia="仿宋" w:cs="仿宋"/>
          <w:sz w:val="32"/>
          <w:szCs w:val="32"/>
        </w:rPr>
      </w:pPr>
    </w:p>
    <w:p w14:paraId="1BF481F7">
      <w:pPr>
        <w:spacing w:line="240" w:lineRule="exact"/>
        <w:ind w:firstLine="640" w:firstLineChars="200"/>
        <w:rPr>
          <w:rFonts w:ascii="仿宋" w:hAnsi="仿宋" w:eastAsia="仿宋" w:cs="仿宋"/>
          <w:sz w:val="32"/>
          <w:szCs w:val="32"/>
        </w:rPr>
      </w:pPr>
    </w:p>
    <w:p w14:paraId="7917D039">
      <w:pPr>
        <w:ind w:firstLine="602" w:firstLineChars="200"/>
        <w:rPr>
          <w:rFonts w:ascii="仿宋" w:hAnsi="仿宋" w:eastAsia="仿宋" w:cs="仿宋"/>
          <w:b/>
          <w:bCs/>
          <w:sz w:val="30"/>
          <w:szCs w:val="30"/>
        </w:rPr>
      </w:pPr>
    </w:p>
    <w:p w14:paraId="2E62B364">
      <w:pPr>
        <w:ind w:firstLine="602" w:firstLineChars="200"/>
        <w:rPr>
          <w:rFonts w:ascii="仿宋" w:hAnsi="仿宋" w:eastAsia="仿宋" w:cs="仿宋"/>
          <w:b/>
          <w:bCs/>
          <w:sz w:val="30"/>
          <w:szCs w:val="30"/>
        </w:rPr>
      </w:pPr>
    </w:p>
    <w:p w14:paraId="78E8CAD0">
      <w:pPr>
        <w:ind w:firstLine="602" w:firstLineChars="200"/>
        <w:rPr>
          <w:rFonts w:ascii="仿宋" w:hAnsi="仿宋" w:eastAsia="仿宋" w:cs="仿宋"/>
          <w:b/>
          <w:bCs/>
          <w:sz w:val="30"/>
          <w:szCs w:val="30"/>
        </w:rPr>
      </w:pPr>
    </w:p>
    <w:p w14:paraId="2C743922">
      <w:pPr>
        <w:ind w:firstLine="602" w:firstLineChars="200"/>
        <w:rPr>
          <w:rFonts w:ascii="仿宋" w:hAnsi="仿宋" w:eastAsia="仿宋" w:cs="仿宋"/>
          <w:b/>
          <w:bCs/>
          <w:sz w:val="30"/>
          <w:szCs w:val="30"/>
        </w:rPr>
      </w:pPr>
    </w:p>
    <w:p w14:paraId="6B8B66C4">
      <w:pPr>
        <w:ind w:firstLine="602" w:firstLineChars="200"/>
        <w:rPr>
          <w:rFonts w:ascii="仿宋" w:hAnsi="仿宋" w:eastAsia="仿宋" w:cs="仿宋"/>
          <w:b/>
          <w:bCs/>
          <w:sz w:val="30"/>
          <w:szCs w:val="30"/>
        </w:rPr>
      </w:pPr>
    </w:p>
    <w:p w14:paraId="65E857CD">
      <w:pPr>
        <w:ind w:firstLine="602" w:firstLineChars="200"/>
        <w:rPr>
          <w:rFonts w:ascii="仿宋" w:hAnsi="仿宋" w:eastAsia="仿宋" w:cs="仿宋"/>
          <w:b/>
          <w:bCs/>
          <w:sz w:val="30"/>
          <w:szCs w:val="30"/>
        </w:rPr>
      </w:pPr>
    </w:p>
    <w:p w14:paraId="77F2C0E5">
      <w:pPr>
        <w:ind w:firstLine="602" w:firstLineChars="200"/>
        <w:rPr>
          <w:rFonts w:ascii="仿宋" w:hAnsi="仿宋" w:eastAsia="仿宋" w:cs="仿宋"/>
          <w:b/>
          <w:bCs/>
          <w:sz w:val="30"/>
          <w:szCs w:val="30"/>
        </w:rPr>
      </w:pPr>
    </w:p>
    <w:p w14:paraId="6480411C">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7F83FA2F">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3B33CDA4">
      <w:pPr>
        <w:ind w:firstLine="643" w:firstLineChars="200"/>
        <w:rPr>
          <w:rFonts w:ascii="仿宋" w:hAnsi="仿宋" w:eastAsia="仿宋" w:cs="仿宋"/>
          <w:b/>
          <w:sz w:val="32"/>
          <w:szCs w:val="32"/>
        </w:rPr>
      </w:pPr>
      <w:r>
        <w:rPr>
          <w:rFonts w:hint="eastAsia" w:ascii="仿宋" w:hAnsi="仿宋" w:eastAsia="仿宋" w:cs="仿宋"/>
          <w:b/>
          <w:sz w:val="32"/>
          <w:szCs w:val="32"/>
        </w:rPr>
        <w:t>1、部门主要职责职能</w:t>
      </w:r>
    </w:p>
    <w:p w14:paraId="19321833">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加强基础教育，以推进义务教育均衡发展为重点，深入推进基础教育教学改革，切实减轻中小学生的课业负担，加强小学德育教育工作，全面实施素质教育。</w:t>
      </w:r>
    </w:p>
    <w:p w14:paraId="60BC852D">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（一）贯彻落实党和国家教育工作的方针、政策和法律法规，根据县教育局的安排，组织实施我学区的教育工作。</w:t>
      </w:r>
    </w:p>
    <w:p w14:paraId="6B68D661">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（二）负责我学区小学和幼儿园的统筹规划和协调管理，指导教育教学改革，负责教育基本信息的统计、分析和发布。</w:t>
      </w:r>
    </w:p>
    <w:p w14:paraId="4E176E1D">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（三）综合全面管理学区的基础教育和幼儿教育工作。</w:t>
      </w:r>
    </w:p>
    <w:p w14:paraId="53580C91">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（四）负责协调接受县教育局对各小学和幼儿园教育教学改革和科研工作。</w:t>
      </w:r>
    </w:p>
    <w:p w14:paraId="2862C6BC">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（五）负责管理本部门教育经费和县拨教育经费并对各项经费使用情况进行监督；实施对家庭困难学生的资助工作。</w:t>
      </w:r>
    </w:p>
    <w:p w14:paraId="48BDC9CE">
      <w:pPr>
        <w:ind w:firstLine="643"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14:paraId="5353BBF8">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w:t>
      </w:r>
      <w:r>
        <w:rPr>
          <w:rFonts w:ascii="仿宋" w:hAnsi="仿宋" w:eastAsia="仿宋" w:cs="仿宋"/>
          <w:sz w:val="32"/>
          <w:szCs w:val="32"/>
        </w:rPr>
        <w:t>年，河古庙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14:paraId="647E169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、着力加强党的领导，统领教育各项工作</w:t>
      </w:r>
    </w:p>
    <w:p w14:paraId="770624B9">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79457D9D">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2.规范党的组织建设。规范学校党支部设置，配强党务干部，书记、校长“一肩挑”。</w:t>
      </w:r>
    </w:p>
    <w:p w14:paraId="3953EAD7">
      <w:pPr>
        <w:spacing w:line="600" w:lineRule="exact"/>
        <w:jc w:val="left"/>
        <w:rPr>
          <w:rFonts w:ascii="仿宋" w:hAnsi="仿宋" w:eastAsia="仿宋" w:cs="仿宋"/>
          <w:sz w:val="32"/>
          <w:szCs w:val="32"/>
        </w:rPr>
      </w:pPr>
      <w:r>
        <w:rPr>
          <w:rFonts w:ascii="仿宋" w:hAnsi="仿宋" w:eastAsia="仿宋" w:cs="仿宋"/>
          <w:sz w:val="32"/>
          <w:szCs w:val="32"/>
        </w:rPr>
        <w:t xml:space="preserve">    3.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1次支部党员大会，每月召开1次支部委员会，每月召开1至2次党小组会，每季度上1次党课，每年开展1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14:paraId="5557F87D">
      <w:pPr>
        <w:spacing w:line="600" w:lineRule="exact"/>
        <w:ind w:firstLine="640" w:firstLineChars="200"/>
        <w:rPr>
          <w:rFonts w:ascii="仿宋" w:hAnsi="仿宋" w:eastAsia="仿宋" w:cs="仿宋"/>
          <w:sz w:val="32"/>
          <w:szCs w:val="32"/>
        </w:rPr>
      </w:pPr>
      <w:r>
        <w:rPr>
          <w:rFonts w:ascii="仿宋" w:hAnsi="仿宋" w:eastAsia="仿宋" w:cs="仿宋"/>
          <w:sz w:val="32"/>
          <w:szCs w:val="32"/>
        </w:rPr>
        <w:t>5.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评选表彰、职称评聘等方面，加强规范性制度建设，落实党务、校务公开制度，完善学校教代会运行机制，保障师生、家长和社会的知情权、参与权和监督权。</w:t>
      </w:r>
    </w:p>
    <w:p w14:paraId="11C457E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14:paraId="47262C19">
      <w:pPr>
        <w:spacing w:line="600" w:lineRule="exact"/>
        <w:ind w:firstLine="640" w:firstLineChars="200"/>
        <w:rPr>
          <w:rFonts w:ascii="仿宋" w:hAnsi="仿宋" w:eastAsia="仿宋" w:cs="仿宋"/>
          <w:sz w:val="32"/>
          <w:szCs w:val="32"/>
        </w:rPr>
      </w:pPr>
      <w:r>
        <w:rPr>
          <w:rFonts w:ascii="仿宋" w:hAnsi="仿宋" w:eastAsia="仿宋" w:cs="仿宋"/>
          <w:sz w:val="32"/>
          <w:szCs w:val="32"/>
        </w:rPr>
        <w:t>6.加快推进幼儿教育健康发展。根据教育局的要求，规范民办幼儿园的办学行为，努力想标准看齐，成熟一所，申报一所，目前，学区已办证的幼儿园已经达到了12所。</w:t>
      </w:r>
    </w:p>
    <w:p w14:paraId="360A492A">
      <w:pPr>
        <w:spacing w:line="600" w:lineRule="exact"/>
        <w:ind w:firstLine="640" w:firstLineChars="200"/>
        <w:rPr>
          <w:rFonts w:ascii="仿宋" w:hAnsi="仿宋" w:eastAsia="仿宋" w:cs="仿宋"/>
          <w:sz w:val="32"/>
          <w:szCs w:val="32"/>
        </w:rPr>
      </w:pPr>
      <w:r>
        <w:rPr>
          <w:rFonts w:ascii="仿宋" w:hAnsi="仿宋" w:eastAsia="仿宋" w:cs="仿宋"/>
          <w:sz w:val="32"/>
          <w:szCs w:val="32"/>
        </w:rPr>
        <w:t>7.推进义务教育优质均衡发展。以迎接教育部对我县义务教育基本均衡县复核认定为契机，加快推进辖区内城乡义务教育一体化进程，努力促进教育公平。</w:t>
      </w:r>
    </w:p>
    <w:p w14:paraId="3A763C0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14:paraId="47DAB0B8">
      <w:pPr>
        <w:spacing w:line="600" w:lineRule="exact"/>
        <w:ind w:firstLine="640" w:firstLineChars="200"/>
        <w:rPr>
          <w:rFonts w:ascii="仿宋" w:hAnsi="仿宋" w:eastAsia="仿宋" w:cs="仿宋"/>
          <w:sz w:val="32"/>
          <w:szCs w:val="32"/>
        </w:rPr>
      </w:pPr>
      <w:r>
        <w:rPr>
          <w:rFonts w:ascii="仿宋" w:hAnsi="仿宋" w:eastAsia="仿宋" w:cs="仿宋"/>
          <w:sz w:val="32"/>
          <w:szCs w:val="32"/>
        </w:rPr>
        <w:t>8.加强中小学学校管理工作。一是以5A级学校创建工作为主线，狠抓学校精细化管理工作。二是加强与北京学校的对接工作，积极走出去、请进来，迅速提升我学区的办学水平。三是以学籍管理为手段，认真执行国家招生政策，努力做好小学划片招生工作，彻底消除大班容量，重点班、实验班的存在。</w:t>
      </w:r>
    </w:p>
    <w:p w14:paraId="2C1B418B">
      <w:pPr>
        <w:spacing w:line="600" w:lineRule="exact"/>
        <w:ind w:firstLine="640" w:firstLineChars="200"/>
        <w:rPr>
          <w:rFonts w:ascii="仿宋" w:hAnsi="仿宋" w:eastAsia="仿宋" w:cs="仿宋"/>
          <w:sz w:val="32"/>
          <w:szCs w:val="32"/>
        </w:rPr>
      </w:pPr>
      <w:r>
        <w:rPr>
          <w:rFonts w:ascii="仿宋" w:hAnsi="仿宋" w:eastAsia="仿宋" w:cs="仿宋"/>
          <w:sz w:val="32"/>
          <w:szCs w:val="32"/>
        </w:rPr>
        <w:t>9.持之以恒抓两支队伍建设。严格队伍管理，加强师德师风建设，强化师资培训，缩小与城市教师的教学水平的差距，提高教师队伍整体素质。</w:t>
      </w:r>
    </w:p>
    <w:p w14:paraId="4D03744B">
      <w:pPr>
        <w:spacing w:line="600" w:lineRule="exact"/>
        <w:ind w:firstLine="640" w:firstLineChars="200"/>
        <w:rPr>
          <w:rFonts w:ascii="仿宋" w:hAnsi="仿宋" w:eastAsia="仿宋" w:cs="仿宋"/>
          <w:sz w:val="32"/>
          <w:szCs w:val="32"/>
        </w:rPr>
      </w:pPr>
      <w:r>
        <w:rPr>
          <w:rFonts w:ascii="仿宋" w:hAnsi="仿宋" w:eastAsia="仿宋" w:cs="仿宋"/>
          <w:sz w:val="32"/>
          <w:szCs w:val="32"/>
        </w:rPr>
        <w:t>10.坚持实施素质教育。从基础教育抓起，全面推行魏书生教育思想和李希贵教学改革。继续抓好义务教育学校教学教研工作，监管教学工作全过程，大力提升教学质量.</w:t>
      </w:r>
    </w:p>
    <w:p w14:paraId="262FC84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14:paraId="764784C9">
      <w:pPr>
        <w:spacing w:line="600" w:lineRule="exact"/>
        <w:ind w:firstLine="640" w:firstLineChars="200"/>
        <w:rPr>
          <w:rFonts w:ascii="仿宋" w:hAnsi="仿宋" w:eastAsia="仿宋" w:cs="仿宋"/>
          <w:sz w:val="32"/>
          <w:szCs w:val="32"/>
        </w:rPr>
      </w:pPr>
      <w:r>
        <w:rPr>
          <w:rFonts w:ascii="仿宋" w:hAnsi="仿宋" w:eastAsia="仿宋" w:cs="仿宋"/>
          <w:sz w:val="32"/>
          <w:szCs w:val="32"/>
        </w:rPr>
        <w:t>11.大力推进文明校园创建。大力推进文明校园创建，加强和改进德育工作，深入开展以爱国主义为核心的民族精神和革命文化、社会主义先进文化教育。</w:t>
      </w:r>
    </w:p>
    <w:p w14:paraId="17949775">
      <w:pPr>
        <w:spacing w:line="600" w:lineRule="exact"/>
        <w:ind w:firstLine="640" w:firstLineChars="200"/>
        <w:rPr>
          <w:rFonts w:ascii="仿宋" w:hAnsi="仿宋" w:eastAsia="仿宋" w:cs="仿宋"/>
          <w:sz w:val="32"/>
          <w:szCs w:val="32"/>
        </w:rPr>
      </w:pPr>
      <w:r>
        <w:rPr>
          <w:rFonts w:ascii="仿宋" w:hAnsi="仿宋" w:eastAsia="仿宋" w:cs="仿宋"/>
          <w:sz w:val="32"/>
          <w:szCs w:val="32"/>
        </w:rPr>
        <w:t>12.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14:paraId="65243D43">
      <w:pPr>
        <w:spacing w:line="600" w:lineRule="exact"/>
        <w:ind w:firstLine="640" w:firstLineChars="200"/>
        <w:rPr>
          <w:rFonts w:ascii="仿宋" w:hAnsi="仿宋" w:eastAsia="仿宋" w:cs="仿宋"/>
          <w:sz w:val="32"/>
          <w:szCs w:val="32"/>
        </w:rPr>
      </w:pPr>
      <w:r>
        <w:rPr>
          <w:rFonts w:ascii="仿宋" w:hAnsi="仿宋" w:eastAsia="仿宋" w:cs="仿宋"/>
          <w:sz w:val="32"/>
          <w:szCs w:val="32"/>
        </w:rPr>
        <w:t>13.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14:paraId="1020AB1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五</w:t>
      </w:r>
      <w:r>
        <w:rPr>
          <w:rFonts w:hint="eastAsia" w:ascii="仿宋" w:hAnsi="仿宋" w:eastAsia="仿宋" w:cs="仿宋"/>
          <w:sz w:val="32"/>
          <w:szCs w:val="32"/>
        </w:rPr>
        <w:t>）</w:t>
      </w:r>
      <w:r>
        <w:rPr>
          <w:rFonts w:ascii="仿宋" w:hAnsi="仿宋" w:eastAsia="仿宋" w:cs="仿宋"/>
          <w:sz w:val="32"/>
          <w:szCs w:val="32"/>
        </w:rPr>
        <w:t>、大力保障教育民生，不断提升公共服务水平</w:t>
      </w:r>
    </w:p>
    <w:p w14:paraId="08FCCC09">
      <w:pPr>
        <w:spacing w:line="600" w:lineRule="exact"/>
        <w:ind w:firstLine="640" w:firstLineChars="200"/>
        <w:rPr>
          <w:rFonts w:ascii="仿宋" w:hAnsi="仿宋" w:eastAsia="仿宋" w:cs="仿宋"/>
          <w:sz w:val="32"/>
          <w:szCs w:val="32"/>
        </w:rPr>
      </w:pPr>
      <w:r>
        <w:rPr>
          <w:rFonts w:ascii="仿宋" w:hAnsi="仿宋" w:eastAsia="仿宋" w:cs="仿宋"/>
          <w:sz w:val="32"/>
          <w:szCs w:val="32"/>
        </w:rPr>
        <w:t>14.完善基本公共服务。落实义务教育经费保障机制，保障学校正常运转。学校大宗开支事项都采取事前申请、事后审计的办法，杜绝一些事情的发生。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w:t>
      </w:r>
    </w:p>
    <w:p w14:paraId="33E2A23A">
      <w:pPr>
        <w:spacing w:line="600" w:lineRule="exact"/>
        <w:ind w:firstLine="640" w:firstLineChars="200"/>
        <w:rPr>
          <w:rFonts w:ascii="仿宋" w:hAnsi="仿宋" w:eastAsia="仿宋" w:cs="仿宋"/>
          <w:sz w:val="32"/>
          <w:szCs w:val="32"/>
        </w:rPr>
      </w:pPr>
      <w:r>
        <w:rPr>
          <w:rFonts w:ascii="仿宋" w:hAnsi="仿宋" w:eastAsia="仿宋" w:cs="仿宋"/>
          <w:sz w:val="32"/>
          <w:szCs w:val="32"/>
        </w:rPr>
        <w:t>15.保障校园平安稳定。会同相关部门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21E63846">
      <w:pPr>
        <w:spacing w:line="600" w:lineRule="exact"/>
        <w:ind w:firstLine="640" w:firstLineChars="200"/>
        <w:rPr>
          <w:rFonts w:ascii="仿宋" w:hAnsi="仿宋" w:eastAsia="仿宋" w:cs="仿宋"/>
          <w:sz w:val="32"/>
          <w:szCs w:val="32"/>
        </w:rPr>
      </w:pPr>
      <w:r>
        <w:rPr>
          <w:rFonts w:ascii="仿宋" w:hAnsi="仿宋" w:eastAsia="仿宋" w:cs="仿宋"/>
          <w:sz w:val="32"/>
          <w:szCs w:val="32"/>
        </w:rPr>
        <w:t>16.营造良好舆论氛围。加强与主流媒体及友好媒体合作，组织并策划教育系统集中宣传、系列宣传活动，扩大教育宣传深度和广度。加强教育系统宣传队伍建设，并适时开展专业素质能力提升培训。</w:t>
      </w:r>
    </w:p>
    <w:p w14:paraId="4441029F">
      <w:pPr>
        <w:spacing w:line="600" w:lineRule="exact"/>
        <w:ind w:firstLine="640" w:firstLineChars="200"/>
        <w:rPr>
          <w:rFonts w:ascii="仿宋" w:hAnsi="仿宋" w:eastAsia="仿宋" w:cs="仿宋"/>
          <w:sz w:val="32"/>
          <w:szCs w:val="32"/>
        </w:rPr>
      </w:pPr>
      <w:r>
        <w:rPr>
          <w:rFonts w:ascii="仿宋" w:hAnsi="仿宋" w:eastAsia="仿宋" w:cs="仿宋"/>
          <w:sz w:val="32"/>
          <w:szCs w:val="32"/>
        </w:rPr>
        <w:t>17.建立健全督查机制。建立健全督查考核问责等工作机制，重视教育督导考核，加强过程督查督办，强化执纪问责，充分发挥问责条例、纪律约束的调控和杠杆作用，抓好责任落实。</w:t>
      </w:r>
    </w:p>
    <w:p w14:paraId="2D58B375">
      <w:pPr>
        <w:pStyle w:val="1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14:paraId="60BFFD50">
      <w:pPr>
        <w:pStyle w:val="18"/>
        <w:ind w:firstLine="640"/>
        <w:rPr>
          <w:rFonts w:ascii="仿宋" w:hAnsi="仿宋" w:eastAsia="仿宋" w:cs="仿宋"/>
          <w:sz w:val="32"/>
          <w:szCs w:val="32"/>
        </w:rPr>
      </w:pPr>
      <w:r>
        <w:rPr>
          <w:rFonts w:hint="eastAsia" w:ascii="仿宋" w:hAnsi="仿宋" w:eastAsia="仿宋" w:cs="仿宋"/>
          <w:sz w:val="32"/>
          <w:szCs w:val="32"/>
        </w:rPr>
        <w:t>2020年教育预算资金安排共计1291.2万元，支出1291.2万元，其中人员工资支出997.3万元，项目支出293.9万元。</w:t>
      </w:r>
    </w:p>
    <w:p w14:paraId="12EB6470">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hint="eastAsia" w:ascii="仿宋" w:hAnsi="仿宋" w:eastAsia="仿宋" w:cs="仿宋"/>
          <w:sz w:val="32"/>
          <w:szCs w:val="32"/>
        </w:rPr>
        <w:t xml:space="preserve"> </w:t>
      </w:r>
    </w:p>
    <w:p w14:paraId="53663DE2">
      <w:pPr>
        <w:pStyle w:val="8"/>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学区按照省市县的考核要求，积极开展预算绩效管理工作，实现预算绩效管理全过程化。本级一般公共预算资金的绩效目标、绩效监控、绩效自评、整体支出覆盖率分别为99.12%、99.12%、92.45%、0.6%。乘以各项相应权重，财政资金绩效覆盖率为93%。　</w:t>
      </w:r>
    </w:p>
    <w:p w14:paraId="14F4B237">
      <w:pPr>
        <w:pStyle w:val="8"/>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　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32"/>
          <w:szCs w:val="32"/>
        </w:rPr>
        <w:t xml:space="preserve">     </w:t>
      </w:r>
    </w:p>
    <w:p w14:paraId="510E4F6C">
      <w:pPr>
        <w:ind w:left="640"/>
        <w:rPr>
          <w:rFonts w:ascii="仿宋" w:hAnsi="仿宋" w:eastAsia="仿宋" w:cs="仿宋"/>
          <w:b/>
          <w:sz w:val="32"/>
          <w:szCs w:val="32"/>
        </w:rPr>
      </w:pPr>
      <w:r>
        <w:rPr>
          <w:rFonts w:hint="eastAsia" w:ascii="仿宋" w:hAnsi="仿宋" w:eastAsia="仿宋" w:cs="仿宋"/>
          <w:b/>
          <w:sz w:val="32"/>
          <w:szCs w:val="32"/>
        </w:rPr>
        <w:t>三、各项绩效目标的实现程度及差异性原因分析。</w:t>
      </w:r>
    </w:p>
    <w:p w14:paraId="4AFEA131">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38BAEE89">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43500571">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714F3FFA">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3E0C3092">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B253">
    <w:pPr>
      <w:pStyle w:val="6"/>
      <w:framePr w:wrap="around" w:vAnchor="text" w:hAnchor="margin" w:xAlign="outside" w:y="1"/>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8</w:t>
    </w:r>
    <w:r>
      <w:rPr>
        <w:rStyle w:val="12"/>
        <w:rFonts w:ascii="宋体" w:hAnsi="宋体" w:eastAsia="宋体"/>
        <w:sz w:val="28"/>
        <w:szCs w:val="28"/>
      </w:rPr>
      <w:fldChar w:fldCharType="end"/>
    </w:r>
    <w:r>
      <w:rPr>
        <w:rStyle w:val="12"/>
        <w:rFonts w:hint="eastAsia" w:ascii="宋体" w:hAnsi="宋体" w:eastAsia="宋体"/>
        <w:sz w:val="28"/>
        <w:szCs w:val="28"/>
      </w:rPr>
      <w:t>-</w:t>
    </w:r>
  </w:p>
  <w:p w14:paraId="35C78347">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DCD8">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C691432">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5F0C"/>
    <w:rsid w:val="00016CA4"/>
    <w:rsid w:val="000324AE"/>
    <w:rsid w:val="00042933"/>
    <w:rsid w:val="0008033E"/>
    <w:rsid w:val="00083ADE"/>
    <w:rsid w:val="0008759D"/>
    <w:rsid w:val="00094F2B"/>
    <w:rsid w:val="000B0A83"/>
    <w:rsid w:val="000B6322"/>
    <w:rsid w:val="000C2CC1"/>
    <w:rsid w:val="000E34B8"/>
    <w:rsid w:val="000E4A5A"/>
    <w:rsid w:val="00103547"/>
    <w:rsid w:val="00145BF9"/>
    <w:rsid w:val="0017068B"/>
    <w:rsid w:val="00185A3C"/>
    <w:rsid w:val="00192D5A"/>
    <w:rsid w:val="00194AD1"/>
    <w:rsid w:val="001C59B3"/>
    <w:rsid w:val="001E0886"/>
    <w:rsid w:val="001F7E31"/>
    <w:rsid w:val="002071BC"/>
    <w:rsid w:val="00225AE6"/>
    <w:rsid w:val="00235F0F"/>
    <w:rsid w:val="00244E06"/>
    <w:rsid w:val="00255783"/>
    <w:rsid w:val="0025694F"/>
    <w:rsid w:val="00290BA1"/>
    <w:rsid w:val="002A6AEA"/>
    <w:rsid w:val="002F2268"/>
    <w:rsid w:val="0038279D"/>
    <w:rsid w:val="003C50C2"/>
    <w:rsid w:val="0041099F"/>
    <w:rsid w:val="00436A1D"/>
    <w:rsid w:val="004379D7"/>
    <w:rsid w:val="004522B6"/>
    <w:rsid w:val="004A68B1"/>
    <w:rsid w:val="004B0686"/>
    <w:rsid w:val="004B403E"/>
    <w:rsid w:val="004B64F3"/>
    <w:rsid w:val="004E3B64"/>
    <w:rsid w:val="004F7327"/>
    <w:rsid w:val="005020C5"/>
    <w:rsid w:val="00525A32"/>
    <w:rsid w:val="00567FE6"/>
    <w:rsid w:val="0058162A"/>
    <w:rsid w:val="005B3616"/>
    <w:rsid w:val="005E12FA"/>
    <w:rsid w:val="00683167"/>
    <w:rsid w:val="006A5056"/>
    <w:rsid w:val="006E64C9"/>
    <w:rsid w:val="007048FF"/>
    <w:rsid w:val="00712100"/>
    <w:rsid w:val="00716899"/>
    <w:rsid w:val="0071700D"/>
    <w:rsid w:val="00742652"/>
    <w:rsid w:val="00755F3F"/>
    <w:rsid w:val="00772600"/>
    <w:rsid w:val="007B35B1"/>
    <w:rsid w:val="007D5D41"/>
    <w:rsid w:val="007F01F9"/>
    <w:rsid w:val="00856BA1"/>
    <w:rsid w:val="00867620"/>
    <w:rsid w:val="008709E0"/>
    <w:rsid w:val="008A6A10"/>
    <w:rsid w:val="008A6A31"/>
    <w:rsid w:val="00904AF4"/>
    <w:rsid w:val="00905542"/>
    <w:rsid w:val="00917700"/>
    <w:rsid w:val="00956F74"/>
    <w:rsid w:val="009640D2"/>
    <w:rsid w:val="00964ECB"/>
    <w:rsid w:val="009A362B"/>
    <w:rsid w:val="009B0B5F"/>
    <w:rsid w:val="009B7F2F"/>
    <w:rsid w:val="009C04DA"/>
    <w:rsid w:val="009C4C62"/>
    <w:rsid w:val="009E3627"/>
    <w:rsid w:val="009F53E7"/>
    <w:rsid w:val="00A11BF8"/>
    <w:rsid w:val="00A14A33"/>
    <w:rsid w:val="00A62FDB"/>
    <w:rsid w:val="00A6449D"/>
    <w:rsid w:val="00A7543A"/>
    <w:rsid w:val="00A768DB"/>
    <w:rsid w:val="00AA09C8"/>
    <w:rsid w:val="00AA7EF6"/>
    <w:rsid w:val="00AD5DFA"/>
    <w:rsid w:val="00AD5F30"/>
    <w:rsid w:val="00AE7819"/>
    <w:rsid w:val="00B0681D"/>
    <w:rsid w:val="00B17F16"/>
    <w:rsid w:val="00B31479"/>
    <w:rsid w:val="00B4371D"/>
    <w:rsid w:val="00B9023F"/>
    <w:rsid w:val="00BC1FDC"/>
    <w:rsid w:val="00BD0FD8"/>
    <w:rsid w:val="00C44804"/>
    <w:rsid w:val="00C6362A"/>
    <w:rsid w:val="00C81363"/>
    <w:rsid w:val="00CB27A5"/>
    <w:rsid w:val="00CC2C2C"/>
    <w:rsid w:val="00CD55ED"/>
    <w:rsid w:val="00CD63C0"/>
    <w:rsid w:val="00CE62A0"/>
    <w:rsid w:val="00CF7E02"/>
    <w:rsid w:val="00D21F0C"/>
    <w:rsid w:val="00D366C1"/>
    <w:rsid w:val="00D877F7"/>
    <w:rsid w:val="00DB2D43"/>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F39F6"/>
    <w:rsid w:val="05374814"/>
    <w:rsid w:val="0F8F6BFC"/>
    <w:rsid w:val="127C6E92"/>
    <w:rsid w:val="3791647A"/>
    <w:rsid w:val="455969D8"/>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customStyle="1" w:styleId="13">
    <w:name w:val="页眉 字符"/>
    <w:basedOn w:val="10"/>
    <w:link w:val="7"/>
    <w:qFormat/>
    <w:uiPriority w:val="99"/>
    <w:rPr>
      <w:sz w:val="18"/>
      <w:szCs w:val="18"/>
    </w:rPr>
  </w:style>
  <w:style w:type="character" w:customStyle="1" w:styleId="14">
    <w:name w:val="页脚 字符"/>
    <w:basedOn w:val="10"/>
    <w:link w:val="6"/>
    <w:uiPriority w:val="99"/>
    <w:rPr>
      <w:sz w:val="18"/>
      <w:szCs w:val="18"/>
    </w:rPr>
  </w:style>
  <w:style w:type="character" w:customStyle="1" w:styleId="15">
    <w:name w:val="纯文本 字符"/>
    <w:basedOn w:val="10"/>
    <w:link w:val="4"/>
    <w:qFormat/>
    <w:uiPriority w:val="0"/>
    <w:rPr>
      <w:rFonts w:ascii="宋体" w:hAnsi="Courier New" w:eastAsia="宋体" w:cs="Courier New"/>
      <w:szCs w:val="21"/>
    </w:rPr>
  </w:style>
  <w:style w:type="character" w:customStyle="1" w:styleId="16">
    <w:name w:val="标题 1 字符"/>
    <w:basedOn w:val="10"/>
    <w:link w:val="2"/>
    <w:qFormat/>
    <w:uiPriority w:val="9"/>
    <w:rPr>
      <w:rFonts w:ascii="宋体" w:hAnsi="宋体" w:eastAsia="宋体" w:cs="宋体"/>
      <w:b/>
      <w:kern w:val="44"/>
      <w:sz w:val="48"/>
      <w:szCs w:val="48"/>
    </w:rPr>
  </w:style>
  <w:style w:type="character" w:customStyle="1" w:styleId="17">
    <w:name w:val="font31"/>
    <w:basedOn w:val="10"/>
    <w:qFormat/>
    <w:uiPriority w:val="0"/>
    <w:rPr>
      <w:rFonts w:hint="eastAsia" w:ascii="宋体" w:hAnsi="宋体" w:eastAsia="宋体" w:cs="宋体"/>
      <w:b/>
      <w:color w:val="000000"/>
      <w:sz w:val="36"/>
      <w:szCs w:val="36"/>
      <w:u w:val="none"/>
    </w:rPr>
  </w:style>
  <w:style w:type="paragraph" w:styleId="18">
    <w:name w:val="List Paragraph"/>
    <w:basedOn w:val="1"/>
    <w:unhideWhenUsed/>
    <w:qFormat/>
    <w:uiPriority w:val="99"/>
    <w:pPr>
      <w:ind w:firstLine="420" w:firstLineChars="200"/>
    </w:pPr>
  </w:style>
  <w:style w:type="paragraph" w:customStyle="1" w:styleId="19">
    <w:name w:val="p05"/>
    <w:basedOn w:val="1"/>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20">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character" w:customStyle="1" w:styleId="21">
    <w:name w:val="批注框文本 字符"/>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CB88-34E1-46AD-BAD9-B81ECB3A68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8235</Words>
  <Characters>8629</Characters>
  <Lines>63</Lines>
  <Paragraphs>17</Paragraphs>
  <TotalTime>161</TotalTime>
  <ScaleCrop>false</ScaleCrop>
  <LinksUpToDate>false</LinksUpToDate>
  <CharactersWithSpaces>8645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2020-06-09T09:09:00Z</cp:lastPrinted>
  <dcterms:modified xsi:type="dcterms:W3CDTF">2025-05-30T12:04:08Z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12EC0C6519A94A48A8A39DEF712BA3B5_12</vt:lpwstr>
  </property>
</Properties>
</file>