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AA5B6">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14:paraId="22F2FAC9">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14:paraId="4FF79FF4">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0C44E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289C4CE">
            <w:pPr>
              <w:widowControl/>
              <w:spacing w:line="240" w:lineRule="exact"/>
              <w:ind w:firstLine="482" w:firstLineChars="200"/>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A2F8EAD">
            <w:pPr>
              <w:widowControl/>
              <w:spacing w:line="240" w:lineRule="exact"/>
              <w:ind w:firstLine="482" w:firstLineChars="200"/>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62A1EC3E">
            <w:pPr>
              <w:widowControl/>
              <w:spacing w:line="240" w:lineRule="exact"/>
              <w:ind w:firstLine="482"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12BA0FB6">
            <w:pPr>
              <w:widowControl/>
              <w:spacing w:line="240" w:lineRule="exact"/>
              <w:ind w:firstLine="482"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252460CF">
            <w:pPr>
              <w:widowControl/>
              <w:spacing w:line="240" w:lineRule="exact"/>
              <w:jc w:val="left"/>
              <w:rPr>
                <w:b/>
              </w:rPr>
            </w:pPr>
            <w:r>
              <w:rPr>
                <w:rFonts w:ascii="仿宋_GB2312" w:hAnsi="新宋体" w:eastAsia="仿宋_GB2312" w:cs="仿宋_GB2312"/>
                <w:b/>
                <w:kern w:val="0"/>
                <w:sz w:val="24"/>
                <w:szCs w:val="24"/>
              </w:rPr>
              <w:t>得分</w:t>
            </w:r>
          </w:p>
        </w:tc>
      </w:tr>
      <w:tr w14:paraId="0459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2CE989">
            <w:pPr>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58275CD">
            <w:pPr>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6EC0EEC">
            <w:pPr>
              <w:widowControl/>
              <w:spacing w:line="240" w:lineRule="exact"/>
              <w:ind w:firstLine="482" w:firstLineChars="200"/>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09B8376B">
            <w:pPr>
              <w:widowControl/>
              <w:spacing w:line="240" w:lineRule="exact"/>
              <w:ind w:firstLine="482" w:firstLineChars="200"/>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65555684">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22175B0F">
            <w:pPr>
              <w:ind w:firstLine="420" w:firstLineChars="200"/>
              <w:rPr>
                <w:rFonts w:ascii="宋体"/>
                <w:szCs w:val="21"/>
              </w:rPr>
            </w:pPr>
          </w:p>
        </w:tc>
      </w:tr>
      <w:tr w14:paraId="6492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79AE301">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B92725D">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051D5DF1">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0D9481E8">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02E15ECE">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7B89F3CF">
            <w:pPr>
              <w:widowControl/>
              <w:spacing w:line="240" w:lineRule="exact"/>
              <w:ind w:firstLine="420" w:firstLineChars="200"/>
              <w:jc w:val="left"/>
              <w:rPr>
                <w:szCs w:val="21"/>
              </w:rPr>
            </w:pPr>
            <w:r>
              <w:rPr>
                <w:rFonts w:ascii="仿宋_GB2312" w:hAnsi="新宋体" w:eastAsia="仿宋_GB2312" w:cs="仿宋_GB2312"/>
                <w:kern w:val="0"/>
                <w:szCs w:val="21"/>
              </w:rPr>
              <w:t>符合（1）；</w:t>
            </w:r>
          </w:p>
          <w:p w14:paraId="765FA260">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96D3E86">
            <w:pPr>
              <w:widowControl/>
              <w:spacing w:line="240" w:lineRule="exact"/>
              <w:ind w:firstLine="420" w:firstLineChars="200"/>
              <w:jc w:val="left"/>
              <w:rPr>
                <w:szCs w:val="21"/>
              </w:rPr>
            </w:pPr>
            <w:r>
              <w:rPr>
                <w:rFonts w:hint="eastAsia"/>
                <w:szCs w:val="21"/>
              </w:rPr>
              <w:t>1</w:t>
            </w:r>
          </w:p>
        </w:tc>
      </w:tr>
      <w:tr w14:paraId="76D4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2DA394">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2B689C7">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F35D819">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F0FFA3F">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709F8FCD">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544E62DE">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14:paraId="1EF2466A">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CFDB77C">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14:paraId="13DF6CB1">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1C0DE37">
            <w:pPr>
              <w:widowControl/>
              <w:spacing w:line="240" w:lineRule="exact"/>
              <w:ind w:firstLine="420" w:firstLineChars="200"/>
              <w:jc w:val="left"/>
              <w:rPr>
                <w:szCs w:val="21"/>
              </w:rPr>
            </w:pPr>
            <w:r>
              <w:rPr>
                <w:rFonts w:hint="eastAsia"/>
                <w:szCs w:val="21"/>
              </w:rPr>
              <w:t>2</w:t>
            </w:r>
          </w:p>
        </w:tc>
      </w:tr>
      <w:tr w14:paraId="0FEEC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A429FCC">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166C11B">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3CCF3A9">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765AB9F">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5005ADAA">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6C296B3E">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14:paraId="1A313178">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4FFD625A">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14:paraId="5B2411FC">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4ADD390">
            <w:pPr>
              <w:widowControl/>
              <w:spacing w:line="240" w:lineRule="exact"/>
              <w:ind w:firstLine="420" w:firstLineChars="200"/>
              <w:jc w:val="left"/>
              <w:rPr>
                <w:szCs w:val="21"/>
              </w:rPr>
            </w:pPr>
            <w:r>
              <w:rPr>
                <w:rFonts w:hint="eastAsia"/>
                <w:szCs w:val="21"/>
              </w:rPr>
              <w:t>2</w:t>
            </w:r>
          </w:p>
        </w:tc>
      </w:tr>
      <w:tr w14:paraId="367C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0D9F2BF">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415AD161">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5C2E931D">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63B756B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48EDD02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14:paraId="05D4703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4F5C05D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29F57FF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14:paraId="4440DE3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14:paraId="60F6C47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14:paraId="49616C1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E682255">
            <w:pPr>
              <w:widowControl/>
              <w:spacing w:line="240" w:lineRule="exact"/>
              <w:ind w:firstLine="420" w:firstLineChars="200"/>
              <w:jc w:val="left"/>
              <w:rPr>
                <w:szCs w:val="21"/>
              </w:rPr>
            </w:pPr>
            <w:r>
              <w:rPr>
                <w:rFonts w:hint="eastAsia"/>
                <w:szCs w:val="21"/>
              </w:rPr>
              <w:t>1</w:t>
            </w:r>
          </w:p>
        </w:tc>
      </w:tr>
      <w:tr w14:paraId="38452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15414EB3">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14:paraId="40B9B7FD">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17F394EA">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1BDF9D53">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193F7FA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3606251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006DD90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00E2CA57">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FC4982B">
            <w:pPr>
              <w:widowControl/>
              <w:spacing w:line="240" w:lineRule="exact"/>
              <w:ind w:firstLine="420" w:firstLineChars="200"/>
              <w:jc w:val="left"/>
              <w:rPr>
                <w:szCs w:val="21"/>
              </w:rPr>
            </w:pPr>
            <w:r>
              <w:rPr>
                <w:rFonts w:hint="eastAsia"/>
                <w:szCs w:val="21"/>
              </w:rPr>
              <w:t>2</w:t>
            </w:r>
          </w:p>
        </w:tc>
      </w:tr>
      <w:tr w14:paraId="557C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4D0E5191">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14C524A5">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6BCB19A4">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5FE3C6F7">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7AD39003">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0ACCB61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424BF1F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7D761197">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426F814">
            <w:pPr>
              <w:widowControl/>
              <w:spacing w:line="240" w:lineRule="exact"/>
              <w:ind w:firstLine="420" w:firstLineChars="200"/>
              <w:jc w:val="left"/>
              <w:rPr>
                <w:szCs w:val="21"/>
              </w:rPr>
            </w:pPr>
            <w:r>
              <w:rPr>
                <w:rFonts w:hint="eastAsia"/>
                <w:szCs w:val="21"/>
              </w:rPr>
              <w:t>2</w:t>
            </w:r>
          </w:p>
        </w:tc>
      </w:tr>
      <w:tr w14:paraId="3559A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E344F07">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0C1C6FE">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F5404B7">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7DC21E1">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61F90BC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900DE8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14:paraId="0B395E1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14:paraId="05E34DC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14:paraId="3EE5D3D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86510A4">
            <w:pPr>
              <w:widowControl/>
              <w:spacing w:line="240" w:lineRule="exact"/>
              <w:ind w:firstLine="420" w:firstLineChars="200"/>
              <w:jc w:val="left"/>
              <w:rPr>
                <w:szCs w:val="21"/>
              </w:rPr>
            </w:pPr>
            <w:r>
              <w:rPr>
                <w:rFonts w:hint="eastAsia"/>
                <w:szCs w:val="21"/>
              </w:rPr>
              <w:t>5</w:t>
            </w:r>
          </w:p>
        </w:tc>
      </w:tr>
      <w:tr w14:paraId="018A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EE9AB5C">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8C4A991">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5700286">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2BA9338">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75F44906">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08C5121">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14:paraId="657E3B6D">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14:paraId="260EDB03">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14:paraId="3BC6C3EE">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6A1DEC2">
            <w:pPr>
              <w:widowControl/>
              <w:spacing w:line="240" w:lineRule="exact"/>
              <w:ind w:firstLine="420" w:firstLineChars="200"/>
              <w:jc w:val="left"/>
              <w:rPr>
                <w:szCs w:val="21"/>
              </w:rPr>
            </w:pPr>
            <w:r>
              <w:rPr>
                <w:rFonts w:hint="eastAsia"/>
                <w:szCs w:val="21"/>
              </w:rPr>
              <w:t>3</w:t>
            </w:r>
          </w:p>
        </w:tc>
      </w:tr>
      <w:tr w14:paraId="396D6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9E8DE0D">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C901545">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220E49B">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A4F34DB">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706A2CED">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171ED75">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4510F08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00CDEDEF">
            <w:pPr>
              <w:widowControl/>
              <w:spacing w:line="240" w:lineRule="exact"/>
              <w:ind w:firstLine="420" w:firstLineChars="200"/>
              <w:jc w:val="left"/>
              <w:rPr>
                <w:szCs w:val="21"/>
              </w:rPr>
            </w:pPr>
            <w:r>
              <w:rPr>
                <w:rFonts w:hint="eastAsia"/>
                <w:szCs w:val="21"/>
              </w:rPr>
              <w:t>5</w:t>
            </w:r>
          </w:p>
        </w:tc>
      </w:tr>
      <w:tr w14:paraId="1F92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2175497">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B497EF8">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4B47D7A">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C4BE5CF">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2D25E668">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ACAC69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14:paraId="15B7C111">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14:paraId="503B161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14:paraId="13DA6A0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0EE7F9C">
            <w:pPr>
              <w:widowControl/>
              <w:spacing w:line="240" w:lineRule="exact"/>
              <w:ind w:firstLine="420" w:firstLineChars="200"/>
              <w:jc w:val="left"/>
              <w:rPr>
                <w:szCs w:val="21"/>
              </w:rPr>
            </w:pPr>
            <w:r>
              <w:rPr>
                <w:rFonts w:hint="eastAsia"/>
                <w:szCs w:val="21"/>
              </w:rPr>
              <w:t>4</w:t>
            </w:r>
          </w:p>
        </w:tc>
      </w:tr>
      <w:tr w14:paraId="2F608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915B2C8">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6099949">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55F1595">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FF567F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0D6E018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178B853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14:paraId="61000CA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14:paraId="3667688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14:paraId="37F66ED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0D2A5E8">
            <w:pPr>
              <w:widowControl/>
              <w:spacing w:line="240" w:lineRule="exact"/>
              <w:ind w:firstLine="420" w:firstLineChars="200"/>
              <w:jc w:val="left"/>
              <w:rPr>
                <w:szCs w:val="21"/>
              </w:rPr>
            </w:pPr>
            <w:r>
              <w:rPr>
                <w:rFonts w:hint="eastAsia"/>
                <w:szCs w:val="21"/>
              </w:rPr>
              <w:t>4</w:t>
            </w:r>
          </w:p>
        </w:tc>
      </w:tr>
      <w:tr w14:paraId="36F7B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8EC4B70">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774A416">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7BCC8DC">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44F684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3B3F693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14:paraId="18EC718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68F94BFA">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14:paraId="61F4D12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14:paraId="02706AE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14:paraId="035F321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129679D">
            <w:pPr>
              <w:widowControl/>
              <w:spacing w:line="240" w:lineRule="exact"/>
              <w:ind w:firstLine="420" w:firstLineChars="200"/>
              <w:jc w:val="left"/>
              <w:rPr>
                <w:szCs w:val="21"/>
              </w:rPr>
            </w:pPr>
            <w:r>
              <w:rPr>
                <w:rFonts w:hint="eastAsia"/>
                <w:szCs w:val="21"/>
              </w:rPr>
              <w:t>4</w:t>
            </w:r>
          </w:p>
        </w:tc>
      </w:tr>
      <w:tr w14:paraId="1F76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3E9C90">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91018AA">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65DD2667">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1EF9EDF1">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66130C4">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3CFFAFA5">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562AECEC">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7ADAE1B9">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14:paraId="11AAE9F9">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14:paraId="6E54FAC6">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14:paraId="4887C2F3">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14:paraId="653EEE2C">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14:paraId="3E6E69C7">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14:paraId="34EF7C6E">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2088FD28">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14:paraId="399E9477">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14:paraId="156FFB86">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14:paraId="24000A98">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14:paraId="131DF15D">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1D8EDE4">
            <w:pPr>
              <w:widowControl/>
              <w:spacing w:line="240" w:lineRule="exact"/>
              <w:ind w:firstLine="420" w:firstLineChars="200"/>
              <w:jc w:val="left"/>
              <w:rPr>
                <w:szCs w:val="21"/>
              </w:rPr>
            </w:pPr>
            <w:r>
              <w:rPr>
                <w:rFonts w:hint="eastAsia"/>
                <w:szCs w:val="21"/>
              </w:rPr>
              <w:t>8</w:t>
            </w:r>
          </w:p>
        </w:tc>
      </w:tr>
      <w:tr w14:paraId="130BE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B8A5A09">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3FEE628">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B01D730">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228279D">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31451D50">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14:paraId="6F0BABA5">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5F074749">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14:paraId="48C5E738">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14:paraId="41D5D587">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4C698389">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14:paraId="3CC4E0F7">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14:paraId="3DD00EC5">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2E3B77B">
            <w:pPr>
              <w:widowControl/>
              <w:spacing w:line="240" w:lineRule="exact"/>
              <w:ind w:firstLine="420" w:firstLineChars="200"/>
              <w:jc w:val="left"/>
              <w:rPr>
                <w:szCs w:val="21"/>
              </w:rPr>
            </w:pPr>
            <w:r>
              <w:rPr>
                <w:rFonts w:hint="eastAsia"/>
                <w:szCs w:val="21"/>
              </w:rPr>
              <w:t>3</w:t>
            </w:r>
          </w:p>
        </w:tc>
      </w:tr>
      <w:tr w14:paraId="202E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4F47386">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CB9567A">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C285F22">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E7E0084">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004320A2">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13D25158">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14:paraId="661AE19D">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14:paraId="4C50989A">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14:paraId="5ED539D2">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6F719FB4">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14:paraId="313C1903">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14:paraId="70881E1D">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14:paraId="41E2AFE0">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E503E06">
            <w:pPr>
              <w:widowControl/>
              <w:spacing w:line="240" w:lineRule="exact"/>
              <w:ind w:firstLine="420" w:firstLineChars="200"/>
              <w:jc w:val="left"/>
              <w:rPr>
                <w:szCs w:val="21"/>
              </w:rPr>
            </w:pPr>
            <w:r>
              <w:rPr>
                <w:rFonts w:hint="eastAsia"/>
                <w:szCs w:val="21"/>
              </w:rPr>
              <w:t>4</w:t>
            </w:r>
          </w:p>
        </w:tc>
      </w:tr>
      <w:tr w14:paraId="1A33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39FA7D3">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79F12B5">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62524447">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289A50C9">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6B73467D">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0420D9A0">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14:paraId="076DB655">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14:paraId="10623190">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2639FAC8">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14:paraId="192C11B5">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14:paraId="3429C0E8">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14:paraId="1856F43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508950A3">
            <w:pPr>
              <w:widowControl/>
              <w:spacing w:line="240" w:lineRule="exact"/>
              <w:ind w:firstLine="420" w:firstLineChars="200"/>
              <w:jc w:val="left"/>
              <w:rPr>
                <w:szCs w:val="21"/>
              </w:rPr>
            </w:pPr>
            <w:r>
              <w:rPr>
                <w:rFonts w:hint="eastAsia"/>
                <w:szCs w:val="21"/>
              </w:rPr>
              <w:t>2</w:t>
            </w:r>
          </w:p>
        </w:tc>
      </w:tr>
      <w:tr w14:paraId="67005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0FD1FE0">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C80E2D1">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0ADB4AAF">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A4851AC">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52EB2DBC">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2D4F74DE">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14:paraId="269DD2C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14:paraId="46E110FE">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14:paraId="2B44315A">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7103FDE">
            <w:pPr>
              <w:widowControl/>
              <w:spacing w:line="240" w:lineRule="exact"/>
              <w:ind w:firstLine="420" w:firstLineChars="200"/>
              <w:jc w:val="left"/>
              <w:rPr>
                <w:szCs w:val="21"/>
              </w:rPr>
            </w:pPr>
            <w:r>
              <w:rPr>
                <w:rFonts w:hint="eastAsia"/>
                <w:szCs w:val="21"/>
              </w:rPr>
              <w:t>3</w:t>
            </w:r>
          </w:p>
        </w:tc>
      </w:tr>
      <w:tr w14:paraId="2CBDC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B93F9A8">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60D8705">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650DB681">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A1BD72F">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6A8F400C">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12EF10F4">
            <w:pPr>
              <w:widowControl/>
              <w:spacing w:line="240" w:lineRule="exact"/>
              <w:jc w:val="left"/>
              <w:rPr>
                <w:szCs w:val="21"/>
              </w:rPr>
            </w:pPr>
            <w:r>
              <w:rPr>
                <w:rFonts w:hint="eastAsia"/>
                <w:szCs w:val="21"/>
              </w:rPr>
              <w:t>10</w:t>
            </w:r>
          </w:p>
        </w:tc>
      </w:tr>
      <w:tr w14:paraId="6EB68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3B55AE3">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761892D">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14:paraId="4B7FFD6B">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746E47F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475EBE08">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14:paraId="3C82095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0F4BF9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14:paraId="3EC0A4E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14:paraId="2171FB3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14:paraId="1DD0F76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3D4F6F95">
            <w:pPr>
              <w:widowControl/>
              <w:spacing w:line="240" w:lineRule="exact"/>
              <w:jc w:val="left"/>
              <w:rPr>
                <w:szCs w:val="21"/>
              </w:rPr>
            </w:pPr>
            <w:r>
              <w:rPr>
                <w:rFonts w:hint="eastAsia"/>
                <w:szCs w:val="21"/>
              </w:rPr>
              <w:t>15</w:t>
            </w:r>
          </w:p>
        </w:tc>
      </w:tr>
      <w:tr w14:paraId="7D9B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341CD67">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32889AF6">
            <w:pPr>
              <w:widowControl/>
              <w:spacing w:line="240" w:lineRule="exact"/>
              <w:ind w:firstLine="420" w:firstLineChars="200"/>
              <w:jc w:val="left"/>
              <w:rPr>
                <w:rFonts w:ascii="仿宋_GB2312" w:hAnsi="新宋体" w:eastAsia="仿宋_GB2312" w:cs="仿宋_GB2312"/>
                <w:kern w:val="0"/>
                <w:szCs w:val="21"/>
              </w:rPr>
            </w:pPr>
          </w:p>
          <w:p w14:paraId="39A7D87D">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6C6E8DF0">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39D539A7">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DEBD129">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338CDC87">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1747B96">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655E5E64">
            <w:pPr>
              <w:widowControl/>
              <w:spacing w:line="240" w:lineRule="exact"/>
              <w:ind w:firstLine="420" w:firstLineChars="200"/>
              <w:jc w:val="left"/>
              <w:rPr>
                <w:szCs w:val="21"/>
              </w:rPr>
            </w:pPr>
            <w:r>
              <w:rPr>
                <w:rFonts w:hint="eastAsia"/>
                <w:szCs w:val="21"/>
              </w:rPr>
              <w:t>5</w:t>
            </w:r>
          </w:p>
        </w:tc>
      </w:tr>
      <w:tr w14:paraId="4E8D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2C5D1DC">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36CAE9A8">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8BC7B41">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4AE7B6CF">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495AA8CA">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65946B3A">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9F54C51">
            <w:pPr>
              <w:widowControl/>
              <w:spacing w:line="240" w:lineRule="exact"/>
              <w:ind w:firstLine="420" w:firstLineChars="200"/>
              <w:jc w:val="left"/>
              <w:rPr>
                <w:szCs w:val="21"/>
              </w:rPr>
            </w:pPr>
            <w:r>
              <w:rPr>
                <w:rFonts w:hint="eastAsia"/>
                <w:szCs w:val="21"/>
              </w:rPr>
              <w:t>5</w:t>
            </w:r>
          </w:p>
        </w:tc>
      </w:tr>
      <w:tr w14:paraId="6FFB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4F43ADE">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6E9CD0A4">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484E14A">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68836CC1">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1FF06E1F">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54C6B21B">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421A31E">
            <w:pPr>
              <w:widowControl/>
              <w:spacing w:line="240" w:lineRule="exact"/>
              <w:ind w:firstLine="420" w:firstLineChars="200"/>
              <w:jc w:val="left"/>
              <w:rPr>
                <w:szCs w:val="21"/>
              </w:rPr>
            </w:pPr>
            <w:r>
              <w:rPr>
                <w:rFonts w:hint="eastAsia"/>
                <w:szCs w:val="21"/>
              </w:rPr>
              <w:t>5</w:t>
            </w:r>
          </w:p>
        </w:tc>
      </w:tr>
      <w:tr w14:paraId="47B3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EEFF2A7">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451EF253">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D991EDB">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229DBB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653BD142">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0A1C4FA6">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08B001A2">
            <w:pPr>
              <w:widowControl/>
              <w:spacing w:line="240" w:lineRule="exact"/>
              <w:ind w:firstLine="420" w:firstLineChars="200"/>
              <w:jc w:val="left"/>
              <w:rPr>
                <w:szCs w:val="21"/>
              </w:rPr>
            </w:pPr>
            <w:r>
              <w:rPr>
                <w:rFonts w:hint="eastAsia"/>
                <w:szCs w:val="21"/>
              </w:rPr>
              <w:t>5</w:t>
            </w:r>
          </w:p>
        </w:tc>
      </w:tr>
    </w:tbl>
    <w:p w14:paraId="308DBF5E">
      <w:pPr>
        <w:spacing w:line="240" w:lineRule="exact"/>
        <w:ind w:firstLine="640" w:firstLineChars="200"/>
        <w:rPr>
          <w:rFonts w:ascii="仿宋" w:hAnsi="仿宋" w:eastAsia="仿宋" w:cs="仿宋"/>
          <w:sz w:val="32"/>
          <w:szCs w:val="32"/>
        </w:rPr>
      </w:pPr>
    </w:p>
    <w:p w14:paraId="1303B077">
      <w:pPr>
        <w:spacing w:line="240" w:lineRule="exact"/>
        <w:ind w:firstLine="640" w:firstLineChars="200"/>
        <w:rPr>
          <w:rFonts w:ascii="仿宋" w:hAnsi="仿宋" w:eastAsia="仿宋" w:cs="仿宋"/>
          <w:sz w:val="32"/>
          <w:szCs w:val="32"/>
        </w:rPr>
      </w:pPr>
    </w:p>
    <w:p w14:paraId="7FF209AF">
      <w:pPr>
        <w:spacing w:line="240" w:lineRule="exact"/>
        <w:ind w:firstLine="640" w:firstLineChars="200"/>
        <w:rPr>
          <w:rFonts w:ascii="仿宋" w:hAnsi="仿宋" w:eastAsia="仿宋" w:cs="仿宋"/>
          <w:sz w:val="32"/>
          <w:szCs w:val="32"/>
        </w:rPr>
      </w:pPr>
    </w:p>
    <w:p w14:paraId="408262D9">
      <w:pPr>
        <w:ind w:firstLine="602" w:firstLineChars="200"/>
        <w:rPr>
          <w:rFonts w:ascii="仿宋" w:hAnsi="仿宋" w:eastAsia="仿宋" w:cs="仿宋"/>
          <w:b/>
          <w:bCs/>
          <w:sz w:val="30"/>
          <w:szCs w:val="30"/>
        </w:rPr>
      </w:pPr>
    </w:p>
    <w:p w14:paraId="48591729">
      <w:pPr>
        <w:ind w:firstLine="602" w:firstLineChars="200"/>
        <w:rPr>
          <w:rFonts w:ascii="仿宋" w:hAnsi="仿宋" w:eastAsia="仿宋" w:cs="仿宋"/>
          <w:b/>
          <w:bCs/>
          <w:sz w:val="30"/>
          <w:szCs w:val="30"/>
        </w:rPr>
      </w:pPr>
    </w:p>
    <w:p w14:paraId="612A2888">
      <w:pPr>
        <w:ind w:firstLine="602" w:firstLineChars="200"/>
        <w:rPr>
          <w:rFonts w:ascii="仿宋" w:hAnsi="仿宋" w:eastAsia="仿宋" w:cs="仿宋"/>
          <w:b/>
          <w:bCs/>
          <w:sz w:val="30"/>
          <w:szCs w:val="30"/>
        </w:rPr>
      </w:pPr>
    </w:p>
    <w:p w14:paraId="069F1244">
      <w:pPr>
        <w:ind w:firstLine="602" w:firstLineChars="200"/>
        <w:rPr>
          <w:rFonts w:ascii="仿宋" w:hAnsi="仿宋" w:eastAsia="仿宋" w:cs="仿宋"/>
          <w:b/>
          <w:bCs/>
          <w:sz w:val="30"/>
          <w:szCs w:val="30"/>
        </w:rPr>
      </w:pPr>
    </w:p>
    <w:p w14:paraId="66DAC775">
      <w:pPr>
        <w:ind w:firstLine="602" w:firstLineChars="200"/>
        <w:rPr>
          <w:rFonts w:ascii="仿宋" w:hAnsi="仿宋" w:eastAsia="仿宋" w:cs="仿宋"/>
          <w:b/>
          <w:bCs/>
          <w:sz w:val="30"/>
          <w:szCs w:val="30"/>
        </w:rPr>
      </w:pPr>
    </w:p>
    <w:p w14:paraId="70D61F2A">
      <w:pPr>
        <w:ind w:firstLine="602" w:firstLineChars="200"/>
        <w:rPr>
          <w:rFonts w:ascii="仿宋" w:hAnsi="仿宋" w:eastAsia="仿宋" w:cs="仿宋"/>
          <w:b/>
          <w:bCs/>
          <w:sz w:val="30"/>
          <w:szCs w:val="30"/>
        </w:rPr>
      </w:pPr>
    </w:p>
    <w:p w14:paraId="659B868C">
      <w:pPr>
        <w:ind w:firstLine="602" w:firstLineChars="200"/>
        <w:rPr>
          <w:rFonts w:ascii="仿宋" w:hAnsi="仿宋" w:eastAsia="仿宋" w:cs="仿宋"/>
          <w:b/>
          <w:bCs/>
          <w:sz w:val="30"/>
          <w:szCs w:val="30"/>
        </w:rPr>
      </w:pPr>
    </w:p>
    <w:p w14:paraId="7D996A5E">
      <w:pPr>
        <w:spacing w:line="500" w:lineRule="exact"/>
        <w:rPr>
          <w:rFonts w:ascii="仿宋" w:hAnsi="仿宋" w:eastAsia="仿宋" w:cs="仿宋"/>
          <w:b/>
          <w:bCs/>
          <w:sz w:val="28"/>
          <w:szCs w:val="28"/>
        </w:rPr>
      </w:pPr>
      <w:r>
        <w:rPr>
          <w:rFonts w:hint="eastAsia" w:ascii="仿宋" w:hAnsi="仿宋" w:eastAsia="仿宋" w:cs="仿宋"/>
          <w:b/>
          <w:bCs/>
          <w:sz w:val="28"/>
          <w:szCs w:val="28"/>
        </w:rPr>
        <w:t>部门整体支出绩效评价报告主要内容包括：</w:t>
      </w:r>
    </w:p>
    <w:p w14:paraId="6C77D1E2">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一、基本概况。</w:t>
      </w:r>
    </w:p>
    <w:p w14:paraId="15E0B2A8">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1、部门主要职责职能</w:t>
      </w:r>
    </w:p>
    <w:p w14:paraId="5CDFB8FA">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平乡县第</w:t>
      </w:r>
      <w:r>
        <w:rPr>
          <w:rFonts w:hint="eastAsia" w:ascii="仿宋" w:hAnsi="仿宋" w:eastAsia="仿宋" w:cs="仿宋"/>
          <w:color w:val="auto"/>
          <w:kern w:val="2"/>
          <w:sz w:val="28"/>
          <w:szCs w:val="28"/>
          <w:lang w:eastAsia="zh-CN"/>
        </w:rPr>
        <w:t>三</w:t>
      </w:r>
      <w:r>
        <w:rPr>
          <w:rFonts w:ascii="仿宋" w:hAnsi="仿宋" w:eastAsia="仿宋" w:cs="仿宋"/>
          <w:color w:val="auto"/>
          <w:kern w:val="2"/>
          <w:sz w:val="28"/>
          <w:szCs w:val="28"/>
          <w:lang w:eastAsia="zh-CN"/>
        </w:rPr>
        <w:t>中学隶属于平乡县教育局</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是一所全额拨款事业单位</w:t>
      </w:r>
      <w:r>
        <w:rPr>
          <w:rFonts w:hint="eastAsia" w:ascii="仿宋" w:hAnsi="仿宋" w:eastAsia="仿宋" w:cs="仿宋"/>
          <w:color w:val="auto"/>
          <w:kern w:val="2"/>
          <w:sz w:val="28"/>
          <w:szCs w:val="28"/>
          <w:lang w:eastAsia="zh-CN"/>
        </w:rPr>
        <w:t>，主要职责</w:t>
      </w:r>
      <w:r>
        <w:rPr>
          <w:rFonts w:ascii="仿宋" w:hAnsi="仿宋" w:eastAsia="仿宋" w:cs="仿宋"/>
          <w:color w:val="auto"/>
          <w:kern w:val="2"/>
          <w:sz w:val="28"/>
          <w:szCs w:val="28"/>
          <w:lang w:eastAsia="zh-CN"/>
        </w:rPr>
        <w:t>是实施初中义务教育</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促进基础教育发展</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初中学历教育</w:t>
      </w:r>
      <w:r>
        <w:rPr>
          <w:rFonts w:hint="eastAsia" w:ascii="仿宋" w:hAnsi="仿宋" w:eastAsia="仿宋" w:cs="仿宋"/>
          <w:color w:val="auto"/>
          <w:kern w:val="2"/>
          <w:sz w:val="28"/>
          <w:szCs w:val="28"/>
          <w:lang w:eastAsia="zh-CN"/>
        </w:rPr>
        <w:t>。</w:t>
      </w:r>
    </w:p>
    <w:p w14:paraId="3411519A">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（一）贯彻落实党和国家教育工作的方针、政策和法律法规。</w:t>
      </w:r>
    </w:p>
    <w:p w14:paraId="5E46FC72">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（二）负责学校教育统筹规划和协调管理，</w:t>
      </w:r>
      <w:r>
        <w:rPr>
          <w:rFonts w:hint="eastAsia" w:ascii="仿宋" w:hAnsi="仿宋" w:eastAsia="仿宋" w:cs="仿宋"/>
          <w:color w:val="auto"/>
          <w:kern w:val="2"/>
          <w:sz w:val="28"/>
          <w:szCs w:val="28"/>
          <w:lang w:eastAsia="zh-CN"/>
        </w:rPr>
        <w:t>落实</w:t>
      </w:r>
      <w:r>
        <w:rPr>
          <w:rFonts w:ascii="仿宋" w:hAnsi="仿宋" w:eastAsia="仿宋" w:cs="仿宋"/>
          <w:color w:val="auto"/>
          <w:kern w:val="2"/>
          <w:sz w:val="28"/>
          <w:szCs w:val="28"/>
          <w:lang w:eastAsia="zh-CN"/>
        </w:rPr>
        <w:t>教育教学改革。</w:t>
      </w:r>
    </w:p>
    <w:p w14:paraId="79A7E207">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（三）综合管理教师队伍建设的中长期规划及教师培养、培训的政策、规划制定和组织实施工作；负责推进义务教育均衡发展和促进教育公平。</w:t>
      </w:r>
    </w:p>
    <w:p w14:paraId="6CCDB315">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（四）负责推进教育教学改革和科研工作；全面实施素质教育，提高教学质量和水平。</w:t>
      </w:r>
    </w:p>
    <w:p w14:paraId="6DF4ED80">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（五）负责管理本部门教育经费和服从领导部门对经费</w:t>
      </w:r>
      <w:r>
        <w:rPr>
          <w:rFonts w:hint="eastAsia" w:ascii="仿宋" w:hAnsi="仿宋" w:eastAsia="仿宋" w:cs="仿宋"/>
          <w:color w:val="auto"/>
          <w:kern w:val="2"/>
          <w:sz w:val="28"/>
          <w:szCs w:val="28"/>
          <w:lang w:eastAsia="zh-CN"/>
        </w:rPr>
        <w:t>的</w:t>
      </w:r>
      <w:r>
        <w:rPr>
          <w:rFonts w:ascii="仿宋" w:hAnsi="仿宋" w:eastAsia="仿宋" w:cs="仿宋"/>
          <w:color w:val="auto"/>
          <w:kern w:val="2"/>
          <w:sz w:val="28"/>
          <w:szCs w:val="28"/>
          <w:lang w:eastAsia="zh-CN"/>
        </w:rPr>
        <w:t>使用</w:t>
      </w:r>
      <w:r>
        <w:rPr>
          <w:rFonts w:hint="eastAsia" w:ascii="仿宋" w:hAnsi="仿宋" w:eastAsia="仿宋" w:cs="仿宋"/>
          <w:color w:val="auto"/>
          <w:kern w:val="2"/>
          <w:sz w:val="28"/>
          <w:szCs w:val="28"/>
          <w:lang w:eastAsia="zh-CN"/>
        </w:rPr>
        <w:t>和</w:t>
      </w:r>
      <w:r>
        <w:rPr>
          <w:rFonts w:ascii="仿宋" w:hAnsi="仿宋" w:eastAsia="仿宋" w:cs="仿宋"/>
          <w:color w:val="auto"/>
          <w:kern w:val="2"/>
          <w:sz w:val="28"/>
          <w:szCs w:val="28"/>
          <w:lang w:eastAsia="zh-CN"/>
        </w:rPr>
        <w:t>监督；实施对家庭困难学生的资助工作。</w:t>
      </w:r>
    </w:p>
    <w:p w14:paraId="3E79E718">
      <w:pPr>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2、部门履职总体目标</w:t>
      </w:r>
    </w:p>
    <w:p w14:paraId="79E97D0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w:t>
      </w:r>
      <w:r>
        <w:rPr>
          <w:rFonts w:ascii="仿宋" w:hAnsi="仿宋" w:eastAsia="仿宋" w:cs="仿宋"/>
          <w:sz w:val="28"/>
          <w:szCs w:val="28"/>
        </w:rPr>
        <w:t>年，</w:t>
      </w:r>
      <w:r>
        <w:rPr>
          <w:rFonts w:hint="eastAsia" w:ascii="仿宋" w:hAnsi="仿宋" w:eastAsia="仿宋" w:cs="仿宋"/>
          <w:sz w:val="28"/>
          <w:szCs w:val="28"/>
        </w:rPr>
        <w:t>学校</w:t>
      </w:r>
      <w:r>
        <w:rPr>
          <w:rFonts w:ascii="仿宋" w:hAnsi="仿宋" w:eastAsia="仿宋" w:cs="仿宋"/>
          <w:sz w:val="28"/>
          <w:szCs w:val="28"/>
        </w:rPr>
        <w:t>全面贯彻十九大精神和省、市、县重大决策部署，以习近平新时代中国特色社会主义思想为指导，贯彻党的教育方针，落实“立德树人”根本任务，纵深推进教育改革，提升教育品质，办好人民满意的教育。</w:t>
      </w:r>
    </w:p>
    <w:p w14:paraId="48D5BF4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一</w:t>
      </w:r>
      <w:r>
        <w:rPr>
          <w:rFonts w:hint="eastAsia" w:ascii="仿宋" w:hAnsi="仿宋" w:eastAsia="仿宋" w:cs="仿宋"/>
          <w:sz w:val="28"/>
          <w:szCs w:val="28"/>
        </w:rPr>
        <w:t>）</w:t>
      </w:r>
      <w:r>
        <w:rPr>
          <w:rFonts w:ascii="仿宋" w:hAnsi="仿宋" w:eastAsia="仿宋" w:cs="仿宋"/>
          <w:sz w:val="28"/>
          <w:szCs w:val="28"/>
        </w:rPr>
        <w:t>、着力加强党的领导，</w:t>
      </w:r>
      <w:r>
        <w:rPr>
          <w:rFonts w:hint="eastAsia" w:ascii="仿宋" w:hAnsi="仿宋" w:eastAsia="仿宋" w:cs="仿宋"/>
          <w:sz w:val="28"/>
          <w:szCs w:val="28"/>
        </w:rPr>
        <w:t>做好</w:t>
      </w:r>
      <w:r>
        <w:rPr>
          <w:rFonts w:ascii="仿宋" w:hAnsi="仿宋" w:eastAsia="仿宋" w:cs="仿宋"/>
          <w:sz w:val="28"/>
          <w:szCs w:val="28"/>
        </w:rPr>
        <w:t>学校各项工作</w:t>
      </w:r>
    </w:p>
    <w:p w14:paraId="07E2D8DA">
      <w:pPr>
        <w:spacing w:line="500" w:lineRule="exact"/>
        <w:ind w:firstLine="560" w:firstLineChars="200"/>
        <w:rPr>
          <w:rFonts w:ascii="仿宋" w:hAnsi="仿宋" w:eastAsia="仿宋" w:cs="仿宋"/>
          <w:sz w:val="28"/>
          <w:szCs w:val="28"/>
        </w:rPr>
      </w:pPr>
      <w:r>
        <w:rPr>
          <w:rFonts w:ascii="仿宋" w:hAnsi="仿宋" w:eastAsia="仿宋" w:cs="仿宋"/>
          <w:sz w:val="28"/>
          <w:szCs w:val="28"/>
        </w:rPr>
        <w:t>1.学习、宣传、贯彻、落实党的十九大精神。通过系列活动和“不忘初心</w:t>
      </w:r>
      <w:r>
        <w:rPr>
          <w:rFonts w:hint="eastAsia" w:ascii="仿宋" w:hAnsi="仿宋" w:eastAsia="仿宋" w:cs="仿宋"/>
          <w:sz w:val="28"/>
          <w:szCs w:val="28"/>
        </w:rPr>
        <w:t>、</w:t>
      </w:r>
      <w:r>
        <w:rPr>
          <w:rFonts w:ascii="仿宋" w:hAnsi="仿宋" w:eastAsia="仿宋" w:cs="仿宋"/>
          <w:sz w:val="28"/>
          <w:szCs w:val="28"/>
        </w:rPr>
        <w:t>牢记使命”</w:t>
      </w:r>
      <w:r>
        <w:rPr>
          <w:rFonts w:hint="eastAsia" w:ascii="仿宋" w:hAnsi="仿宋" w:eastAsia="仿宋" w:cs="仿宋"/>
          <w:sz w:val="28"/>
          <w:szCs w:val="28"/>
        </w:rPr>
        <w:t>主</w:t>
      </w:r>
      <w:r>
        <w:rPr>
          <w:rFonts w:ascii="仿宋" w:hAnsi="仿宋" w:eastAsia="仿宋" w:cs="仿宋"/>
          <w:sz w:val="28"/>
          <w:szCs w:val="28"/>
        </w:rPr>
        <w:t>题教育，广泛开展十九大精神进校园等系列活动，狠抓工作落实。</w:t>
      </w:r>
    </w:p>
    <w:p w14:paraId="16F7B32F">
      <w:pPr>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2.规范党建制度建设。制定年度学习教育计划，党员每周</w:t>
      </w:r>
      <w:r>
        <w:rPr>
          <w:rFonts w:hint="eastAsia" w:ascii="仿宋" w:hAnsi="仿宋" w:eastAsia="仿宋" w:cs="仿宋"/>
          <w:sz w:val="28"/>
          <w:szCs w:val="28"/>
        </w:rPr>
        <w:t>二</w:t>
      </w:r>
      <w:r>
        <w:rPr>
          <w:rFonts w:ascii="仿宋" w:hAnsi="仿宋" w:eastAsia="仿宋" w:cs="仿宋"/>
          <w:sz w:val="28"/>
          <w:szCs w:val="28"/>
        </w:rPr>
        <w:t>参加党组织举办的集中性学习活动。充分发挥基层党组织的战斗堡垒和党员的先锋模范作用，引领学校正风正气。</w:t>
      </w:r>
    </w:p>
    <w:p w14:paraId="7E6F04C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二</w:t>
      </w:r>
      <w:r>
        <w:rPr>
          <w:rFonts w:hint="eastAsia" w:ascii="仿宋" w:hAnsi="仿宋" w:eastAsia="仿宋" w:cs="仿宋"/>
          <w:sz w:val="28"/>
          <w:szCs w:val="28"/>
        </w:rPr>
        <w:t>）</w:t>
      </w:r>
      <w:r>
        <w:rPr>
          <w:rFonts w:ascii="仿宋" w:hAnsi="仿宋" w:eastAsia="仿宋" w:cs="仿宋"/>
          <w:sz w:val="28"/>
          <w:szCs w:val="28"/>
        </w:rPr>
        <w:t>、深入推进教育改革，全面提高教育质量</w:t>
      </w:r>
    </w:p>
    <w:p w14:paraId="40EAD682">
      <w:pPr>
        <w:spacing w:line="500" w:lineRule="exact"/>
        <w:ind w:firstLine="560" w:firstLineChars="200"/>
        <w:rPr>
          <w:rFonts w:ascii="仿宋" w:hAnsi="仿宋" w:eastAsia="仿宋" w:cs="仿宋"/>
          <w:sz w:val="28"/>
          <w:szCs w:val="28"/>
        </w:rPr>
      </w:pPr>
      <w:r>
        <w:rPr>
          <w:rFonts w:ascii="仿宋" w:hAnsi="仿宋" w:eastAsia="仿宋" w:cs="仿宋"/>
          <w:sz w:val="28"/>
          <w:szCs w:val="28"/>
        </w:rPr>
        <w:t>1.加强中小学学校管理工作。以5A级学校创建工作为主线，狠抓学校精细化管理工作。</w:t>
      </w:r>
    </w:p>
    <w:p w14:paraId="3A29377E">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.严格队伍管理，加强师德师风建设，强化师资培训。</w:t>
      </w:r>
    </w:p>
    <w:p w14:paraId="18AB6ED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、抓好德育管理和活动育人</w:t>
      </w:r>
    </w:p>
    <w:p w14:paraId="68E35DD3">
      <w:pPr>
        <w:spacing w:line="500" w:lineRule="exact"/>
        <w:ind w:firstLine="560" w:firstLineChars="200"/>
        <w:rPr>
          <w:rFonts w:ascii="仿宋" w:hAnsi="仿宋" w:eastAsia="仿宋" w:cs="仿宋"/>
          <w:sz w:val="28"/>
          <w:szCs w:val="28"/>
        </w:rPr>
      </w:pPr>
      <w:r>
        <w:rPr>
          <w:rFonts w:ascii="仿宋" w:hAnsi="仿宋" w:eastAsia="仿宋" w:cs="仿宋"/>
          <w:sz w:val="28"/>
          <w:szCs w:val="28"/>
        </w:rPr>
        <w:t>强化师德师风建设</w:t>
      </w:r>
      <w:r>
        <w:rPr>
          <w:rFonts w:hint="eastAsia" w:ascii="仿宋" w:hAnsi="仿宋" w:eastAsia="仿宋" w:cs="仿宋"/>
          <w:sz w:val="28"/>
          <w:szCs w:val="28"/>
        </w:rPr>
        <w:t>，</w:t>
      </w:r>
      <w:r>
        <w:rPr>
          <w:rFonts w:ascii="仿宋" w:hAnsi="仿宋" w:eastAsia="仿宋" w:cs="仿宋"/>
          <w:sz w:val="28"/>
          <w:szCs w:val="28"/>
        </w:rPr>
        <w:t>牢固树立“四个意识”，争做“四有”好老师。把师德表现作为年度考核、职称评审、岗位聘用、评优奖励的首要标准。</w:t>
      </w:r>
    </w:p>
    <w:p w14:paraId="7C511D36">
      <w:pPr>
        <w:pStyle w:val="17"/>
        <w:spacing w:line="500" w:lineRule="exact"/>
        <w:ind w:firstLine="562"/>
        <w:rPr>
          <w:rFonts w:ascii="仿宋" w:hAnsi="仿宋" w:eastAsia="仿宋" w:cs="仿宋"/>
          <w:b/>
          <w:sz w:val="28"/>
          <w:szCs w:val="28"/>
        </w:rPr>
      </w:pPr>
      <w:r>
        <w:rPr>
          <w:rFonts w:hint="eastAsia" w:ascii="仿宋" w:hAnsi="仿宋" w:eastAsia="仿宋" w:cs="仿宋"/>
          <w:b/>
          <w:sz w:val="28"/>
          <w:szCs w:val="28"/>
        </w:rPr>
        <w:t>3、预算资金安排及资金支出情况。</w:t>
      </w:r>
    </w:p>
    <w:p w14:paraId="1B87B9DD">
      <w:pPr>
        <w:pStyle w:val="17"/>
        <w:spacing w:line="500" w:lineRule="exact"/>
        <w:ind w:firstLine="560"/>
        <w:rPr>
          <w:rFonts w:ascii="仿宋" w:hAnsi="仿宋" w:eastAsia="仿宋" w:cs="仿宋"/>
          <w:sz w:val="28"/>
          <w:szCs w:val="28"/>
        </w:rPr>
      </w:pPr>
      <w:r>
        <w:rPr>
          <w:rFonts w:hint="eastAsia" w:ascii="仿宋" w:hAnsi="仿宋" w:eastAsia="仿宋" w:cs="仿宋"/>
          <w:sz w:val="28"/>
          <w:szCs w:val="28"/>
        </w:rPr>
        <w:t>2020年教育预算资金安排共计10,664,111.93元，其中工资福利支出9，783，648.54元，对个人和家庭的补助支出767,963.39元，商品和服务支出112,500.00元。</w:t>
      </w:r>
    </w:p>
    <w:p w14:paraId="025DBF58">
      <w:pPr>
        <w:spacing w:line="500" w:lineRule="exact"/>
        <w:ind w:left="643"/>
        <w:rPr>
          <w:rFonts w:ascii="仿宋" w:hAnsi="仿宋" w:eastAsia="仿宋" w:cs="仿宋"/>
          <w:sz w:val="28"/>
          <w:szCs w:val="28"/>
        </w:rPr>
      </w:pPr>
      <w:r>
        <w:rPr>
          <w:rFonts w:hint="eastAsia" w:ascii="仿宋" w:hAnsi="仿宋" w:eastAsia="仿宋" w:cs="仿宋"/>
          <w:b/>
          <w:sz w:val="28"/>
          <w:szCs w:val="28"/>
        </w:rPr>
        <w:t>二、预算绩效管理开展及整体绩效实现情况。</w:t>
      </w:r>
      <w:r>
        <w:rPr>
          <w:rFonts w:hint="eastAsia" w:ascii="仿宋" w:hAnsi="仿宋" w:eastAsia="仿宋" w:cs="仿宋"/>
          <w:sz w:val="28"/>
          <w:szCs w:val="28"/>
        </w:rPr>
        <w:t xml:space="preserve"> </w:t>
      </w:r>
    </w:p>
    <w:p w14:paraId="0CD8D87C">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本单位严格按照相关规定，厉行节俭，强化资金合理利用，按期保质完成预决算编制。当年收入支出预算执行情况良好，完成学校发展总体目标任务。</w:t>
      </w:r>
    </w:p>
    <w:p w14:paraId="746C9F39">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28"/>
          <w:szCs w:val="28"/>
        </w:rPr>
        <w:t xml:space="preserve">     </w:t>
      </w:r>
    </w:p>
    <w:p w14:paraId="59A47F01">
      <w:pPr>
        <w:spacing w:line="500" w:lineRule="exact"/>
        <w:ind w:left="643"/>
        <w:rPr>
          <w:rFonts w:ascii="仿宋" w:hAnsi="仿宋" w:eastAsia="仿宋" w:cs="仿宋"/>
          <w:b/>
          <w:sz w:val="28"/>
          <w:szCs w:val="28"/>
        </w:rPr>
      </w:pPr>
      <w:r>
        <w:rPr>
          <w:rFonts w:hint="eastAsia" w:ascii="仿宋" w:hAnsi="仿宋" w:eastAsia="仿宋" w:cs="仿宋"/>
          <w:b/>
          <w:sz w:val="28"/>
          <w:szCs w:val="28"/>
        </w:rPr>
        <w:t>三、绩效评价的组织实施情况。</w:t>
      </w:r>
    </w:p>
    <w:p w14:paraId="085DFD9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我校对2020年绩效目标管理的项目开展绩效自评工作。绩效自评的流程包括部门制定工作方案，填报项目自评表以及撰写绩效评价报告。</w:t>
      </w:r>
    </w:p>
    <w:p w14:paraId="47FC3303">
      <w:pPr>
        <w:spacing w:line="500" w:lineRule="exact"/>
        <w:ind w:left="640"/>
        <w:rPr>
          <w:rFonts w:ascii="仿宋" w:hAnsi="仿宋" w:eastAsia="仿宋" w:cs="仿宋"/>
          <w:b/>
          <w:sz w:val="28"/>
          <w:szCs w:val="28"/>
        </w:rPr>
      </w:pPr>
      <w:r>
        <w:rPr>
          <w:rFonts w:hint="eastAsia" w:ascii="仿宋" w:hAnsi="仿宋" w:eastAsia="仿宋" w:cs="仿宋"/>
          <w:b/>
          <w:sz w:val="28"/>
          <w:szCs w:val="28"/>
        </w:rPr>
        <w:t>四、各项绩效目标的实现程度及差异性原因分析。</w:t>
      </w:r>
    </w:p>
    <w:p w14:paraId="6BB70887">
      <w:pPr>
        <w:spacing w:line="500" w:lineRule="exact"/>
        <w:ind w:firstLine="560" w:firstLineChars="200"/>
        <w:rPr>
          <w:rFonts w:ascii="仿宋" w:hAnsi="仿宋" w:eastAsia="仿宋" w:cs="仿宋"/>
          <w:b/>
          <w:sz w:val="28"/>
          <w:szCs w:val="28"/>
          <w:highlight w:val="yellow"/>
        </w:rPr>
      </w:pPr>
      <w:r>
        <w:rPr>
          <w:rFonts w:hint="eastAsia" w:ascii="仿宋" w:hAnsi="仿宋" w:eastAsia="仿宋" w:cs="仿宋"/>
          <w:sz w:val="28"/>
          <w:szCs w:val="28"/>
        </w:rPr>
        <w:t>各项绩效目标基本实现。</w:t>
      </w:r>
    </w:p>
    <w:p w14:paraId="5FA53BC3">
      <w:pPr>
        <w:spacing w:line="500" w:lineRule="exact"/>
        <w:ind w:left="643"/>
        <w:rPr>
          <w:rFonts w:ascii="仿宋" w:hAnsi="仿宋" w:eastAsia="仿宋" w:cs="仿宋"/>
          <w:b/>
          <w:sz w:val="28"/>
          <w:szCs w:val="28"/>
        </w:rPr>
      </w:pPr>
      <w:r>
        <w:rPr>
          <w:rFonts w:hint="eastAsia" w:ascii="仿宋" w:hAnsi="仿宋" w:eastAsia="仿宋" w:cs="仿宋"/>
          <w:b/>
          <w:sz w:val="28"/>
          <w:szCs w:val="28"/>
        </w:rPr>
        <w:t>五、存在问题、采取的纠偏措施及改进绩效管理建议。</w:t>
      </w:r>
    </w:p>
    <w:p w14:paraId="1BFFC1EE">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本次绩效评价情况，存在预算绩效申报时，编制的项目自评指标体系不够精细，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1140DAE3">
      <w:pPr>
        <w:spacing w:line="500" w:lineRule="exact"/>
        <w:ind w:left="643"/>
        <w:rPr>
          <w:rFonts w:ascii="仿宋" w:hAnsi="仿宋" w:eastAsia="仿宋" w:cs="仿宋"/>
          <w:b/>
          <w:sz w:val="28"/>
          <w:szCs w:val="28"/>
        </w:rPr>
      </w:pPr>
      <w:r>
        <w:rPr>
          <w:rFonts w:hint="eastAsia" w:ascii="仿宋" w:hAnsi="仿宋" w:eastAsia="仿宋" w:cs="仿宋"/>
          <w:b/>
          <w:sz w:val="28"/>
          <w:szCs w:val="28"/>
        </w:rPr>
        <w:t>六、其他需要说明的问题。</w:t>
      </w:r>
    </w:p>
    <w:p w14:paraId="04E1B90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A6C8">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14:paraId="2189658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9DA9">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3706B48">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079F8"/>
    <w:rsid w:val="00016CA4"/>
    <w:rsid w:val="000324AE"/>
    <w:rsid w:val="00042933"/>
    <w:rsid w:val="0008033E"/>
    <w:rsid w:val="00084425"/>
    <w:rsid w:val="0008759D"/>
    <w:rsid w:val="00094F2B"/>
    <w:rsid w:val="000951F5"/>
    <w:rsid w:val="000B0A83"/>
    <w:rsid w:val="000B6322"/>
    <w:rsid w:val="000C2CC1"/>
    <w:rsid w:val="000E34B8"/>
    <w:rsid w:val="000E4A5A"/>
    <w:rsid w:val="000F0742"/>
    <w:rsid w:val="00103547"/>
    <w:rsid w:val="00145BF9"/>
    <w:rsid w:val="0017068B"/>
    <w:rsid w:val="00185A3C"/>
    <w:rsid w:val="00192D5A"/>
    <w:rsid w:val="00194AD1"/>
    <w:rsid w:val="001C59B3"/>
    <w:rsid w:val="001E0886"/>
    <w:rsid w:val="001F7E31"/>
    <w:rsid w:val="002071BC"/>
    <w:rsid w:val="00225AE6"/>
    <w:rsid w:val="00235F0F"/>
    <w:rsid w:val="00253186"/>
    <w:rsid w:val="00255783"/>
    <w:rsid w:val="00285D98"/>
    <w:rsid w:val="00290BA1"/>
    <w:rsid w:val="002A6AEA"/>
    <w:rsid w:val="002F2268"/>
    <w:rsid w:val="003C50C2"/>
    <w:rsid w:val="003F683E"/>
    <w:rsid w:val="0041099F"/>
    <w:rsid w:val="00436A1D"/>
    <w:rsid w:val="004379D7"/>
    <w:rsid w:val="004A68B1"/>
    <w:rsid w:val="004B0686"/>
    <w:rsid w:val="004B403E"/>
    <w:rsid w:val="004B64F3"/>
    <w:rsid w:val="004E3B64"/>
    <w:rsid w:val="004F7327"/>
    <w:rsid w:val="005020C5"/>
    <w:rsid w:val="00525A32"/>
    <w:rsid w:val="00567FE6"/>
    <w:rsid w:val="0058162A"/>
    <w:rsid w:val="005B3616"/>
    <w:rsid w:val="005E12FA"/>
    <w:rsid w:val="00614313"/>
    <w:rsid w:val="00683167"/>
    <w:rsid w:val="006A5056"/>
    <w:rsid w:val="006E64C9"/>
    <w:rsid w:val="007048FF"/>
    <w:rsid w:val="00712100"/>
    <w:rsid w:val="0071700D"/>
    <w:rsid w:val="00742652"/>
    <w:rsid w:val="00750D49"/>
    <w:rsid w:val="00772600"/>
    <w:rsid w:val="00780288"/>
    <w:rsid w:val="007B35B1"/>
    <w:rsid w:val="007D5D41"/>
    <w:rsid w:val="007F01F9"/>
    <w:rsid w:val="008311D2"/>
    <w:rsid w:val="00856BA1"/>
    <w:rsid w:val="00867620"/>
    <w:rsid w:val="008709E0"/>
    <w:rsid w:val="008A6A10"/>
    <w:rsid w:val="008A6A31"/>
    <w:rsid w:val="008B5A58"/>
    <w:rsid w:val="00904AF4"/>
    <w:rsid w:val="00905542"/>
    <w:rsid w:val="00917700"/>
    <w:rsid w:val="00956F74"/>
    <w:rsid w:val="009640D2"/>
    <w:rsid w:val="00964ECB"/>
    <w:rsid w:val="009B0B5F"/>
    <w:rsid w:val="009B7F2F"/>
    <w:rsid w:val="009C04DA"/>
    <w:rsid w:val="009C4C62"/>
    <w:rsid w:val="009E3627"/>
    <w:rsid w:val="009F53E7"/>
    <w:rsid w:val="00A11BF8"/>
    <w:rsid w:val="00A14A33"/>
    <w:rsid w:val="00A62FDB"/>
    <w:rsid w:val="00A6449D"/>
    <w:rsid w:val="00A768DB"/>
    <w:rsid w:val="00AA09C8"/>
    <w:rsid w:val="00AA7EF6"/>
    <w:rsid w:val="00AD5F30"/>
    <w:rsid w:val="00AE7819"/>
    <w:rsid w:val="00B0681D"/>
    <w:rsid w:val="00B17F16"/>
    <w:rsid w:val="00B31479"/>
    <w:rsid w:val="00B4371D"/>
    <w:rsid w:val="00B9023F"/>
    <w:rsid w:val="00BC1FDC"/>
    <w:rsid w:val="00BD0FD8"/>
    <w:rsid w:val="00BE7A08"/>
    <w:rsid w:val="00C44804"/>
    <w:rsid w:val="00C6362A"/>
    <w:rsid w:val="00C81363"/>
    <w:rsid w:val="00CA2D0C"/>
    <w:rsid w:val="00CB27A5"/>
    <w:rsid w:val="00CC2819"/>
    <w:rsid w:val="00CC2C2C"/>
    <w:rsid w:val="00CD55ED"/>
    <w:rsid w:val="00CD63C0"/>
    <w:rsid w:val="00CE62A0"/>
    <w:rsid w:val="00CF7E02"/>
    <w:rsid w:val="00D21F0C"/>
    <w:rsid w:val="00D366C1"/>
    <w:rsid w:val="00D877F7"/>
    <w:rsid w:val="00DB2D43"/>
    <w:rsid w:val="00E25D40"/>
    <w:rsid w:val="00E266F1"/>
    <w:rsid w:val="00E33E94"/>
    <w:rsid w:val="00E56530"/>
    <w:rsid w:val="00E91A8E"/>
    <w:rsid w:val="00E974BC"/>
    <w:rsid w:val="00EB16A8"/>
    <w:rsid w:val="00EB25EC"/>
    <w:rsid w:val="00EC7904"/>
    <w:rsid w:val="00EF355E"/>
    <w:rsid w:val="00F47A94"/>
    <w:rsid w:val="00F57FC7"/>
    <w:rsid w:val="00F72E93"/>
    <w:rsid w:val="00F87A11"/>
    <w:rsid w:val="00FA0851"/>
    <w:rsid w:val="00FB7E01"/>
    <w:rsid w:val="00FE5F4C"/>
    <w:rsid w:val="00FF39F6"/>
    <w:rsid w:val="05374814"/>
    <w:rsid w:val="0F8F6BFC"/>
    <w:rsid w:val="3791647A"/>
    <w:rsid w:val="455969D8"/>
    <w:rsid w:val="4B7F51BD"/>
    <w:rsid w:val="526A3656"/>
    <w:rsid w:val="5D643D56"/>
    <w:rsid w:val="69BD0A47"/>
    <w:rsid w:val="6FE04932"/>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uiPriority w:val="99"/>
    <w:pPr>
      <w:ind w:firstLine="420" w:firstLineChars="200"/>
    </w:pPr>
  </w:style>
  <w:style w:type="paragraph" w:customStyle="1" w:styleId="18">
    <w:name w:val="p05"/>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28D2-ACB6-4A71-9DCD-3D58FA2E46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6044</Words>
  <Characters>6415</Characters>
  <Lines>47</Lines>
  <Paragraphs>13</Paragraphs>
  <TotalTime>6</TotalTime>
  <ScaleCrop>false</ScaleCrop>
  <LinksUpToDate>false</LinksUpToDate>
  <CharactersWithSpaces>6421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2021-03-18T08:51:00Z</cp:lastPrinted>
  <dcterms:modified xsi:type="dcterms:W3CDTF">2025-05-30T12:06:19Z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4E5037C58B704CB3B26DA78A5A51C573</vt:lpwstr>
  </property>
  <property fmtid="{D5CDD505-2E9C-101B-9397-08002B2CF9AE}" pid="4" name="KSOTemplateDocerSaveRecord">
    <vt:lpwstr>eyJoZGlkIjoiZmI3MWQyODliMTk3ZGUxMTVkZGRiYjAxMDBiOTgwNGQiLCJ1c2VySWQiOiIzNjAyMjA0NjQifQ==</vt:lpwstr>
  </property>
</Properties>
</file>