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CCCF9">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26984739">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7EFD5372">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027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0EBAF41">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35FD329">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506E24F">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47C70F8">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44E04470">
            <w:pPr>
              <w:widowControl/>
              <w:spacing w:line="240" w:lineRule="exact"/>
              <w:jc w:val="left"/>
              <w:rPr>
                <w:b/>
              </w:rPr>
            </w:pPr>
            <w:r>
              <w:rPr>
                <w:rFonts w:ascii="仿宋_GB2312" w:hAnsi="新宋体" w:eastAsia="仿宋_GB2312" w:cs="仿宋_GB2312"/>
                <w:b/>
                <w:kern w:val="0"/>
                <w:sz w:val="24"/>
                <w:szCs w:val="24"/>
              </w:rPr>
              <w:t>得分</w:t>
            </w:r>
          </w:p>
        </w:tc>
      </w:tr>
      <w:tr w14:paraId="668D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D0BD72">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5E074D8">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6779CE3">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79CC3834">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01B35EB8">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7FFA47AE">
            <w:pPr>
              <w:rPr>
                <w:rFonts w:ascii="宋体"/>
                <w:szCs w:val="21"/>
              </w:rPr>
            </w:pPr>
          </w:p>
        </w:tc>
      </w:tr>
      <w:tr w14:paraId="353EE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E88CC81">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A84EB38">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658FE679">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FAD25BF">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3CA3D5E">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6E680879">
            <w:pPr>
              <w:widowControl/>
              <w:spacing w:line="240" w:lineRule="exact"/>
              <w:jc w:val="left"/>
              <w:rPr>
                <w:szCs w:val="21"/>
              </w:rPr>
            </w:pPr>
            <w:r>
              <w:rPr>
                <w:rFonts w:ascii="仿宋_GB2312" w:hAnsi="新宋体" w:eastAsia="仿宋_GB2312" w:cs="仿宋_GB2312"/>
                <w:kern w:val="0"/>
                <w:szCs w:val="21"/>
              </w:rPr>
              <w:t>符合（1）；</w:t>
            </w:r>
          </w:p>
          <w:p w14:paraId="258BCC0A">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78BC775">
            <w:pPr>
              <w:widowControl/>
              <w:spacing w:line="240" w:lineRule="exact"/>
              <w:jc w:val="left"/>
              <w:rPr>
                <w:szCs w:val="21"/>
              </w:rPr>
            </w:pPr>
            <w:r>
              <w:rPr>
                <w:rFonts w:hint="eastAsia"/>
                <w:szCs w:val="21"/>
              </w:rPr>
              <w:t>1</w:t>
            </w:r>
          </w:p>
        </w:tc>
      </w:tr>
      <w:tr w14:paraId="5DF9F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67D64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0BBEFF">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26D270B">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60284F0">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73062B36">
            <w:pPr>
              <w:widowControl/>
              <w:spacing w:line="240" w:lineRule="exact"/>
              <w:jc w:val="left"/>
              <w:rPr>
                <w:szCs w:val="21"/>
              </w:rPr>
            </w:pPr>
            <w:r>
              <w:rPr>
                <w:rFonts w:ascii="仿宋_GB2312" w:hAnsi="新宋体" w:eastAsia="仿宋_GB2312" w:cs="仿宋_GB2312"/>
                <w:kern w:val="0"/>
                <w:szCs w:val="21"/>
              </w:rPr>
              <w:t>评价要点：</w:t>
            </w:r>
          </w:p>
          <w:p w14:paraId="1DCB9FC3">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1ABCFB62">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E9BACB4">
            <w:pPr>
              <w:widowControl/>
              <w:spacing w:line="240" w:lineRule="exact"/>
              <w:jc w:val="left"/>
              <w:rPr>
                <w:szCs w:val="21"/>
              </w:rPr>
            </w:pPr>
            <w:r>
              <w:rPr>
                <w:rFonts w:ascii="仿宋_GB2312" w:hAnsi="新宋体" w:eastAsia="仿宋_GB2312" w:cs="仿宋_GB2312"/>
                <w:kern w:val="0"/>
                <w:szCs w:val="21"/>
              </w:rPr>
              <w:t>全部符合（2）；</w:t>
            </w:r>
          </w:p>
          <w:p w14:paraId="4DD5B3E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F9CB16A">
            <w:pPr>
              <w:widowControl/>
              <w:spacing w:line="240" w:lineRule="exact"/>
              <w:jc w:val="left"/>
              <w:rPr>
                <w:szCs w:val="21"/>
              </w:rPr>
            </w:pPr>
            <w:r>
              <w:rPr>
                <w:rFonts w:hint="eastAsia"/>
                <w:szCs w:val="21"/>
              </w:rPr>
              <w:t>2</w:t>
            </w:r>
          </w:p>
        </w:tc>
      </w:tr>
      <w:tr w14:paraId="08D7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C9B4B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EAFCE6">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28DD4E8">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FE116C3">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1B52627B">
            <w:pPr>
              <w:widowControl/>
              <w:spacing w:line="240" w:lineRule="exact"/>
              <w:jc w:val="left"/>
              <w:rPr>
                <w:szCs w:val="21"/>
              </w:rPr>
            </w:pPr>
            <w:r>
              <w:rPr>
                <w:rFonts w:ascii="仿宋_GB2312" w:hAnsi="新宋体" w:eastAsia="仿宋_GB2312" w:cs="仿宋_GB2312"/>
                <w:kern w:val="0"/>
                <w:szCs w:val="21"/>
              </w:rPr>
              <w:t>评价要点：</w:t>
            </w:r>
          </w:p>
          <w:p w14:paraId="0C33BCFD">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58322A1B">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1A9678AF">
            <w:pPr>
              <w:widowControl/>
              <w:spacing w:line="240" w:lineRule="exact"/>
              <w:jc w:val="left"/>
              <w:rPr>
                <w:szCs w:val="21"/>
              </w:rPr>
            </w:pPr>
            <w:r>
              <w:rPr>
                <w:rFonts w:ascii="仿宋_GB2312" w:hAnsi="新宋体" w:eastAsia="仿宋_GB2312" w:cs="仿宋_GB2312"/>
                <w:kern w:val="0"/>
                <w:szCs w:val="21"/>
              </w:rPr>
              <w:t>全部符合（2）；</w:t>
            </w:r>
          </w:p>
          <w:p w14:paraId="0CEAA40A">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35AD303">
            <w:pPr>
              <w:widowControl/>
              <w:spacing w:line="240" w:lineRule="exact"/>
              <w:jc w:val="left"/>
              <w:rPr>
                <w:szCs w:val="21"/>
              </w:rPr>
            </w:pPr>
            <w:r>
              <w:rPr>
                <w:rFonts w:hint="eastAsia"/>
                <w:szCs w:val="21"/>
              </w:rPr>
              <w:t>2</w:t>
            </w:r>
          </w:p>
        </w:tc>
      </w:tr>
      <w:tr w14:paraId="74E7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B4AD850">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28B83431">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6A37C507">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0A7FB4C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0978063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3CD3A75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061009D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661BE0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1A16F06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067E0A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08ECC9A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1CD65D4">
            <w:pPr>
              <w:widowControl/>
              <w:spacing w:line="240" w:lineRule="exact"/>
              <w:jc w:val="left"/>
              <w:rPr>
                <w:szCs w:val="21"/>
              </w:rPr>
            </w:pPr>
            <w:r>
              <w:rPr>
                <w:rFonts w:hint="eastAsia"/>
                <w:szCs w:val="21"/>
              </w:rPr>
              <w:t>1</w:t>
            </w:r>
          </w:p>
        </w:tc>
      </w:tr>
      <w:tr w14:paraId="6D269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185D1C42">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57BF2EB2">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66F01C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0C401BF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4A77FE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01DC9D2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771BEDC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4B107C1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B3B2D96">
            <w:pPr>
              <w:widowControl/>
              <w:spacing w:line="240" w:lineRule="exact"/>
              <w:jc w:val="left"/>
              <w:rPr>
                <w:szCs w:val="21"/>
              </w:rPr>
            </w:pPr>
            <w:r>
              <w:rPr>
                <w:rFonts w:hint="eastAsia"/>
                <w:szCs w:val="21"/>
              </w:rPr>
              <w:t>2</w:t>
            </w:r>
          </w:p>
        </w:tc>
      </w:tr>
      <w:tr w14:paraId="2603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36D22D30">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53E60B1A">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5D6726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7461463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F6851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0453A82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127E5DB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78681A8B">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B6FE245">
            <w:pPr>
              <w:widowControl/>
              <w:spacing w:line="240" w:lineRule="exact"/>
              <w:jc w:val="left"/>
              <w:rPr>
                <w:szCs w:val="21"/>
              </w:rPr>
            </w:pPr>
            <w:r>
              <w:rPr>
                <w:rFonts w:hint="eastAsia"/>
                <w:szCs w:val="21"/>
              </w:rPr>
              <w:t>2</w:t>
            </w:r>
          </w:p>
        </w:tc>
      </w:tr>
      <w:tr w14:paraId="4DA2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856682C">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BEC7934">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1CB6BF4">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68E531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0C02363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9DDC2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0ECA1A7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60DDABA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49D7D88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60FF0E8">
            <w:pPr>
              <w:widowControl/>
              <w:spacing w:line="240" w:lineRule="exact"/>
              <w:jc w:val="left"/>
              <w:rPr>
                <w:szCs w:val="21"/>
              </w:rPr>
            </w:pPr>
            <w:r>
              <w:rPr>
                <w:rFonts w:hint="eastAsia"/>
                <w:szCs w:val="21"/>
              </w:rPr>
              <w:t>5</w:t>
            </w:r>
          </w:p>
        </w:tc>
      </w:tr>
      <w:tr w14:paraId="308D9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394483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25071A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16EA0A8">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696BDA7">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0427C60B">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48050C3">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495DA2C5">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0029260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5F4764A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4E379C5">
            <w:pPr>
              <w:widowControl/>
              <w:spacing w:line="240" w:lineRule="exact"/>
              <w:jc w:val="left"/>
              <w:rPr>
                <w:szCs w:val="21"/>
              </w:rPr>
            </w:pPr>
            <w:r>
              <w:rPr>
                <w:rFonts w:hint="eastAsia"/>
                <w:szCs w:val="21"/>
              </w:rPr>
              <w:t>3</w:t>
            </w:r>
          </w:p>
        </w:tc>
      </w:tr>
      <w:tr w14:paraId="6149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BB5E89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FBC150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638FE67">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D26E6F6">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49DEF9AF">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8459FBA">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3B133A28">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46DF368">
            <w:pPr>
              <w:widowControl/>
              <w:spacing w:line="240" w:lineRule="exact"/>
              <w:jc w:val="left"/>
              <w:rPr>
                <w:szCs w:val="21"/>
              </w:rPr>
            </w:pPr>
            <w:r>
              <w:rPr>
                <w:rFonts w:hint="eastAsia"/>
                <w:szCs w:val="21"/>
              </w:rPr>
              <w:t>5</w:t>
            </w:r>
          </w:p>
        </w:tc>
      </w:tr>
      <w:tr w14:paraId="7FE1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49D2FF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77C4E9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7F067FB">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F2AAFBC">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65592BF2">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CD6AD7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7EB3B2C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3B515D7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07E0535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3C14950">
            <w:pPr>
              <w:widowControl/>
              <w:spacing w:line="240" w:lineRule="exact"/>
              <w:jc w:val="left"/>
              <w:rPr>
                <w:szCs w:val="21"/>
              </w:rPr>
            </w:pPr>
            <w:r>
              <w:rPr>
                <w:rFonts w:hint="eastAsia"/>
                <w:szCs w:val="21"/>
              </w:rPr>
              <w:t>4</w:t>
            </w:r>
          </w:p>
        </w:tc>
      </w:tr>
      <w:tr w14:paraId="2D3D6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CBB6E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8E90BD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0A3DB05">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8E050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414265E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7A152C5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432EF5E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5DA525F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664BCB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F44A502">
            <w:pPr>
              <w:widowControl/>
              <w:spacing w:line="240" w:lineRule="exact"/>
              <w:jc w:val="left"/>
              <w:rPr>
                <w:szCs w:val="21"/>
              </w:rPr>
            </w:pPr>
            <w:r>
              <w:rPr>
                <w:rFonts w:hint="eastAsia"/>
                <w:szCs w:val="21"/>
              </w:rPr>
              <w:t>4</w:t>
            </w:r>
          </w:p>
        </w:tc>
      </w:tr>
      <w:tr w14:paraId="0EDE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96C8D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35CDBF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5A1C6B">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D46CF1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1517B2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0689EA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B9A39E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778D286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0935613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38158E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5CE1E94">
            <w:pPr>
              <w:widowControl/>
              <w:spacing w:line="240" w:lineRule="exact"/>
              <w:jc w:val="left"/>
              <w:rPr>
                <w:szCs w:val="21"/>
              </w:rPr>
            </w:pPr>
            <w:r>
              <w:rPr>
                <w:rFonts w:hint="eastAsia"/>
                <w:szCs w:val="21"/>
              </w:rPr>
              <w:t>4</w:t>
            </w:r>
          </w:p>
        </w:tc>
      </w:tr>
      <w:tr w14:paraId="46AE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9329D8">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41671F4">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05579B90">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0208A1C6">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F29651F">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2A2781DF">
            <w:pPr>
              <w:widowControl/>
              <w:spacing w:line="240" w:lineRule="exact"/>
              <w:jc w:val="left"/>
              <w:rPr>
                <w:szCs w:val="21"/>
              </w:rPr>
            </w:pPr>
            <w:r>
              <w:rPr>
                <w:rFonts w:ascii="仿宋_GB2312" w:hAnsi="新宋体" w:eastAsia="仿宋_GB2312" w:cs="仿宋_GB2312"/>
                <w:kern w:val="0"/>
                <w:szCs w:val="21"/>
              </w:rPr>
              <w:t>评价要点：</w:t>
            </w:r>
          </w:p>
          <w:p w14:paraId="5700F7DD">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44089F8D">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4655FE11">
            <w:pPr>
              <w:widowControl/>
              <w:spacing w:line="240" w:lineRule="exact"/>
              <w:jc w:val="left"/>
              <w:rPr>
                <w:szCs w:val="21"/>
              </w:rPr>
            </w:pPr>
            <w:r>
              <w:rPr>
                <w:rFonts w:ascii="仿宋_GB2312" w:hAnsi="新宋体" w:eastAsia="仿宋_GB2312" w:cs="仿宋_GB2312"/>
                <w:kern w:val="0"/>
                <w:szCs w:val="21"/>
              </w:rPr>
              <w:t>3.项目的重大开支经过评估论证；</w:t>
            </w:r>
          </w:p>
          <w:p w14:paraId="75064D9E">
            <w:pPr>
              <w:widowControl/>
              <w:spacing w:line="240" w:lineRule="exact"/>
              <w:jc w:val="left"/>
              <w:rPr>
                <w:szCs w:val="21"/>
              </w:rPr>
            </w:pPr>
            <w:r>
              <w:rPr>
                <w:rFonts w:ascii="仿宋_GB2312" w:hAnsi="新宋体" w:eastAsia="仿宋_GB2312" w:cs="仿宋_GB2312"/>
                <w:kern w:val="0"/>
                <w:szCs w:val="21"/>
              </w:rPr>
              <w:t>4.符合部门预算批复的用途；</w:t>
            </w:r>
          </w:p>
          <w:p w14:paraId="51C974BC">
            <w:pPr>
              <w:widowControl/>
              <w:spacing w:line="240" w:lineRule="exact"/>
              <w:jc w:val="left"/>
              <w:rPr>
                <w:szCs w:val="21"/>
              </w:rPr>
            </w:pPr>
            <w:r>
              <w:rPr>
                <w:rFonts w:ascii="仿宋_GB2312" w:hAnsi="新宋体" w:eastAsia="仿宋_GB2312" w:cs="仿宋_GB2312"/>
                <w:kern w:val="0"/>
                <w:szCs w:val="21"/>
              </w:rPr>
              <w:t>5.不存在截留情况；</w:t>
            </w:r>
          </w:p>
          <w:p w14:paraId="36A4B89F">
            <w:pPr>
              <w:widowControl/>
              <w:spacing w:line="240" w:lineRule="exact"/>
              <w:jc w:val="left"/>
              <w:rPr>
                <w:szCs w:val="21"/>
              </w:rPr>
            </w:pPr>
            <w:r>
              <w:rPr>
                <w:rFonts w:ascii="仿宋_GB2312" w:hAnsi="新宋体" w:eastAsia="仿宋_GB2312" w:cs="仿宋_GB2312"/>
                <w:kern w:val="0"/>
                <w:szCs w:val="21"/>
              </w:rPr>
              <w:t>6.不存在挤占情况；</w:t>
            </w:r>
          </w:p>
          <w:p w14:paraId="45CD1430">
            <w:pPr>
              <w:widowControl/>
              <w:spacing w:line="240" w:lineRule="exact"/>
              <w:jc w:val="left"/>
              <w:rPr>
                <w:szCs w:val="21"/>
              </w:rPr>
            </w:pPr>
            <w:r>
              <w:rPr>
                <w:rFonts w:ascii="仿宋_GB2312" w:hAnsi="新宋体" w:eastAsia="仿宋_GB2312" w:cs="仿宋_GB2312"/>
                <w:kern w:val="0"/>
                <w:szCs w:val="21"/>
              </w:rPr>
              <w:t>7.不存在挪用情况；</w:t>
            </w:r>
          </w:p>
          <w:p w14:paraId="244DA604">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0AD96A9B">
            <w:pPr>
              <w:widowControl/>
              <w:spacing w:line="240" w:lineRule="exact"/>
              <w:jc w:val="left"/>
              <w:rPr>
                <w:szCs w:val="21"/>
              </w:rPr>
            </w:pPr>
            <w:r>
              <w:rPr>
                <w:rFonts w:ascii="仿宋_GB2312" w:hAnsi="新宋体" w:eastAsia="仿宋_GB2312" w:cs="仿宋_GB2312"/>
                <w:kern w:val="0"/>
                <w:szCs w:val="21"/>
              </w:rPr>
              <w:t>全部符合（8）；</w:t>
            </w:r>
          </w:p>
          <w:p w14:paraId="761AEE6E">
            <w:pPr>
              <w:widowControl/>
              <w:spacing w:line="240" w:lineRule="exact"/>
              <w:jc w:val="left"/>
              <w:rPr>
                <w:szCs w:val="21"/>
              </w:rPr>
            </w:pPr>
            <w:r>
              <w:rPr>
                <w:rFonts w:ascii="仿宋_GB2312" w:hAnsi="新宋体" w:eastAsia="仿宋_GB2312" w:cs="仿宋_GB2312"/>
                <w:kern w:val="0"/>
                <w:szCs w:val="21"/>
              </w:rPr>
              <w:t>符合其中七项（6）；</w:t>
            </w:r>
          </w:p>
          <w:p w14:paraId="2E34E852">
            <w:pPr>
              <w:widowControl/>
              <w:spacing w:line="240" w:lineRule="exact"/>
              <w:jc w:val="left"/>
              <w:rPr>
                <w:szCs w:val="21"/>
              </w:rPr>
            </w:pPr>
            <w:r>
              <w:rPr>
                <w:rFonts w:ascii="仿宋_GB2312" w:hAnsi="新宋体" w:eastAsia="仿宋_GB2312" w:cs="仿宋_GB2312"/>
                <w:kern w:val="0"/>
                <w:szCs w:val="21"/>
              </w:rPr>
              <w:t>符合其中六项（4）；</w:t>
            </w:r>
          </w:p>
          <w:p w14:paraId="64F200F7">
            <w:pPr>
              <w:widowControl/>
              <w:spacing w:line="240" w:lineRule="exact"/>
              <w:jc w:val="left"/>
              <w:rPr>
                <w:szCs w:val="21"/>
              </w:rPr>
            </w:pPr>
            <w:r>
              <w:rPr>
                <w:rFonts w:ascii="仿宋_GB2312" w:hAnsi="新宋体" w:eastAsia="仿宋_GB2312" w:cs="仿宋_GB2312"/>
                <w:kern w:val="0"/>
                <w:szCs w:val="21"/>
              </w:rPr>
              <w:t>符合其中五项（2）；</w:t>
            </w:r>
          </w:p>
          <w:p w14:paraId="40556269">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3FDC818">
            <w:pPr>
              <w:widowControl/>
              <w:spacing w:line="240" w:lineRule="exact"/>
              <w:jc w:val="left"/>
              <w:rPr>
                <w:szCs w:val="21"/>
              </w:rPr>
            </w:pPr>
            <w:r>
              <w:rPr>
                <w:rFonts w:hint="eastAsia"/>
                <w:szCs w:val="21"/>
              </w:rPr>
              <w:t>8</w:t>
            </w:r>
          </w:p>
        </w:tc>
      </w:tr>
      <w:tr w14:paraId="7A85F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8D6C5B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68637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CD7865">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A84F700">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238B930E">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5D4B0067">
            <w:pPr>
              <w:widowControl/>
              <w:spacing w:line="240" w:lineRule="exact"/>
              <w:jc w:val="left"/>
              <w:rPr>
                <w:szCs w:val="21"/>
              </w:rPr>
            </w:pPr>
            <w:r>
              <w:rPr>
                <w:rFonts w:ascii="仿宋_GB2312" w:hAnsi="新宋体" w:eastAsia="仿宋_GB2312" w:cs="仿宋_GB2312"/>
                <w:kern w:val="0"/>
                <w:szCs w:val="21"/>
              </w:rPr>
              <w:t>评价要点：</w:t>
            </w:r>
          </w:p>
          <w:p w14:paraId="317CDC81">
            <w:pPr>
              <w:widowControl/>
              <w:spacing w:line="240" w:lineRule="exact"/>
              <w:jc w:val="left"/>
              <w:rPr>
                <w:szCs w:val="21"/>
              </w:rPr>
            </w:pPr>
            <w:r>
              <w:rPr>
                <w:rFonts w:ascii="仿宋_GB2312" w:hAnsi="新宋体" w:eastAsia="仿宋_GB2312" w:cs="仿宋_GB2312"/>
                <w:kern w:val="0"/>
                <w:szCs w:val="21"/>
              </w:rPr>
              <w:t>1.公开预决算信息；</w:t>
            </w:r>
          </w:p>
          <w:p w14:paraId="03999709">
            <w:pPr>
              <w:widowControl/>
              <w:spacing w:line="240" w:lineRule="exact"/>
              <w:jc w:val="left"/>
              <w:rPr>
                <w:szCs w:val="21"/>
              </w:rPr>
            </w:pPr>
            <w:r>
              <w:rPr>
                <w:rFonts w:ascii="仿宋_GB2312" w:hAnsi="新宋体" w:eastAsia="仿宋_GB2312" w:cs="仿宋_GB2312"/>
                <w:kern w:val="0"/>
                <w:szCs w:val="21"/>
              </w:rPr>
              <w:t>2.按规定内容公开预决算信息；</w:t>
            </w:r>
          </w:p>
          <w:p w14:paraId="266F94D6">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6D365EB">
            <w:pPr>
              <w:widowControl/>
              <w:spacing w:line="240" w:lineRule="exact"/>
              <w:jc w:val="left"/>
              <w:rPr>
                <w:szCs w:val="21"/>
              </w:rPr>
            </w:pPr>
            <w:r>
              <w:rPr>
                <w:rFonts w:ascii="仿宋_GB2312" w:hAnsi="新宋体" w:eastAsia="仿宋_GB2312" w:cs="仿宋_GB2312"/>
                <w:kern w:val="0"/>
                <w:szCs w:val="21"/>
              </w:rPr>
              <w:t>全部符合（3）；</w:t>
            </w:r>
          </w:p>
          <w:p w14:paraId="359E4EBD">
            <w:pPr>
              <w:widowControl/>
              <w:spacing w:line="240" w:lineRule="exact"/>
              <w:jc w:val="left"/>
              <w:rPr>
                <w:szCs w:val="21"/>
              </w:rPr>
            </w:pPr>
            <w:r>
              <w:rPr>
                <w:rFonts w:ascii="仿宋_GB2312" w:hAnsi="新宋体" w:eastAsia="仿宋_GB2312" w:cs="仿宋_GB2312"/>
                <w:kern w:val="0"/>
                <w:szCs w:val="21"/>
              </w:rPr>
              <w:t>符合其中两项（2）</w:t>
            </w:r>
          </w:p>
          <w:p w14:paraId="0DAAF33D">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7DFED14">
            <w:pPr>
              <w:widowControl/>
              <w:spacing w:line="240" w:lineRule="exact"/>
              <w:jc w:val="left"/>
              <w:rPr>
                <w:szCs w:val="21"/>
              </w:rPr>
            </w:pPr>
            <w:r>
              <w:rPr>
                <w:rFonts w:hint="eastAsia"/>
                <w:szCs w:val="21"/>
              </w:rPr>
              <w:t>3</w:t>
            </w:r>
          </w:p>
        </w:tc>
      </w:tr>
      <w:tr w14:paraId="3C66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662A62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F3FC0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078BAE8">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2FFE160">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16541CF1">
            <w:pPr>
              <w:widowControl/>
              <w:spacing w:line="240" w:lineRule="exact"/>
              <w:jc w:val="left"/>
              <w:rPr>
                <w:szCs w:val="21"/>
              </w:rPr>
            </w:pPr>
            <w:r>
              <w:rPr>
                <w:rFonts w:ascii="仿宋_GB2312" w:hAnsi="新宋体" w:eastAsia="仿宋_GB2312" w:cs="仿宋_GB2312"/>
                <w:kern w:val="0"/>
                <w:szCs w:val="21"/>
              </w:rPr>
              <w:t>评价要点：</w:t>
            </w:r>
          </w:p>
          <w:p w14:paraId="5A64EFB9">
            <w:pPr>
              <w:widowControl/>
              <w:spacing w:line="240" w:lineRule="exact"/>
              <w:jc w:val="left"/>
              <w:rPr>
                <w:szCs w:val="21"/>
              </w:rPr>
            </w:pPr>
            <w:r>
              <w:rPr>
                <w:rFonts w:ascii="仿宋_GB2312" w:hAnsi="新宋体" w:eastAsia="仿宋_GB2312" w:cs="仿宋_GB2312"/>
                <w:kern w:val="0"/>
                <w:szCs w:val="21"/>
              </w:rPr>
              <w:t>1.基本财务管理制度健全；</w:t>
            </w:r>
          </w:p>
          <w:p w14:paraId="677F1890">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66AD18C4">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51B60338">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71E4154">
            <w:pPr>
              <w:widowControl/>
              <w:spacing w:line="240" w:lineRule="exact"/>
              <w:jc w:val="left"/>
              <w:rPr>
                <w:szCs w:val="21"/>
              </w:rPr>
            </w:pPr>
            <w:r>
              <w:rPr>
                <w:rFonts w:ascii="仿宋_GB2312" w:hAnsi="新宋体" w:eastAsia="仿宋_GB2312" w:cs="仿宋_GB2312"/>
                <w:kern w:val="0"/>
                <w:szCs w:val="21"/>
              </w:rPr>
              <w:t>符合全部四项（4）；</w:t>
            </w:r>
          </w:p>
          <w:p w14:paraId="038E427C">
            <w:pPr>
              <w:widowControl/>
              <w:spacing w:line="240" w:lineRule="exact"/>
              <w:jc w:val="left"/>
              <w:rPr>
                <w:szCs w:val="21"/>
              </w:rPr>
            </w:pPr>
            <w:r>
              <w:rPr>
                <w:rFonts w:ascii="仿宋_GB2312" w:hAnsi="新宋体" w:eastAsia="仿宋_GB2312" w:cs="仿宋_GB2312"/>
                <w:kern w:val="0"/>
                <w:szCs w:val="21"/>
              </w:rPr>
              <w:t>符合其中三项（2）；</w:t>
            </w:r>
          </w:p>
          <w:p w14:paraId="194D6BCA">
            <w:pPr>
              <w:widowControl/>
              <w:spacing w:line="240" w:lineRule="exact"/>
              <w:jc w:val="left"/>
              <w:rPr>
                <w:szCs w:val="21"/>
              </w:rPr>
            </w:pPr>
            <w:r>
              <w:rPr>
                <w:rFonts w:ascii="仿宋_GB2312" w:hAnsi="新宋体" w:eastAsia="仿宋_GB2312" w:cs="仿宋_GB2312"/>
                <w:kern w:val="0"/>
                <w:szCs w:val="21"/>
              </w:rPr>
              <w:t>符合其中两项（1）；</w:t>
            </w:r>
          </w:p>
          <w:p w14:paraId="1F7B9605">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0817B09">
            <w:pPr>
              <w:widowControl/>
              <w:spacing w:line="240" w:lineRule="exact"/>
              <w:jc w:val="left"/>
              <w:rPr>
                <w:szCs w:val="21"/>
              </w:rPr>
            </w:pPr>
            <w:r>
              <w:rPr>
                <w:rFonts w:hint="eastAsia"/>
                <w:szCs w:val="21"/>
              </w:rPr>
              <w:t>4</w:t>
            </w:r>
          </w:p>
        </w:tc>
      </w:tr>
      <w:tr w14:paraId="411E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441FC70">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318E7C0">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25980403">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E5C6451">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2D6C52AD">
            <w:pPr>
              <w:widowControl/>
              <w:spacing w:line="240" w:lineRule="exact"/>
              <w:jc w:val="left"/>
              <w:rPr>
                <w:szCs w:val="21"/>
              </w:rPr>
            </w:pPr>
            <w:r>
              <w:rPr>
                <w:rFonts w:ascii="仿宋_GB2312" w:hAnsi="新宋体" w:eastAsia="仿宋_GB2312" w:cs="仿宋_GB2312"/>
                <w:kern w:val="0"/>
                <w:szCs w:val="21"/>
              </w:rPr>
              <w:t>评价要点：</w:t>
            </w:r>
          </w:p>
          <w:p w14:paraId="17E80169">
            <w:pPr>
              <w:widowControl/>
              <w:spacing w:line="240" w:lineRule="exact"/>
              <w:jc w:val="left"/>
              <w:rPr>
                <w:szCs w:val="21"/>
              </w:rPr>
            </w:pPr>
            <w:r>
              <w:rPr>
                <w:rFonts w:ascii="仿宋_GB2312" w:hAnsi="新宋体" w:eastAsia="仿宋_GB2312" w:cs="仿宋_GB2312"/>
                <w:kern w:val="0"/>
                <w:szCs w:val="21"/>
              </w:rPr>
              <w:t>1.资产保存完整；</w:t>
            </w:r>
          </w:p>
          <w:p w14:paraId="0FD7F0C6">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38AECEC4">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749CD4EB">
            <w:pPr>
              <w:widowControl/>
              <w:spacing w:line="240" w:lineRule="exact"/>
              <w:jc w:val="left"/>
              <w:rPr>
                <w:szCs w:val="21"/>
              </w:rPr>
            </w:pPr>
            <w:r>
              <w:rPr>
                <w:rFonts w:ascii="仿宋_GB2312" w:hAnsi="新宋体" w:eastAsia="仿宋_GB2312" w:cs="仿宋_GB2312"/>
                <w:kern w:val="0"/>
                <w:szCs w:val="21"/>
              </w:rPr>
              <w:t>符合全部三项（3）；</w:t>
            </w:r>
          </w:p>
          <w:p w14:paraId="7E4E0AF2">
            <w:pPr>
              <w:widowControl/>
              <w:spacing w:line="240" w:lineRule="exact"/>
              <w:jc w:val="left"/>
              <w:rPr>
                <w:szCs w:val="21"/>
              </w:rPr>
            </w:pPr>
            <w:r>
              <w:rPr>
                <w:rFonts w:ascii="仿宋_GB2312" w:hAnsi="新宋体" w:eastAsia="仿宋_GB2312" w:cs="仿宋_GB2312"/>
                <w:kern w:val="0"/>
                <w:szCs w:val="21"/>
              </w:rPr>
              <w:t>符合其中两项（2）；</w:t>
            </w:r>
          </w:p>
          <w:p w14:paraId="4EDBAD23">
            <w:pPr>
              <w:widowControl/>
              <w:spacing w:line="240" w:lineRule="exact"/>
              <w:jc w:val="left"/>
              <w:rPr>
                <w:szCs w:val="21"/>
              </w:rPr>
            </w:pPr>
            <w:r>
              <w:rPr>
                <w:rFonts w:ascii="仿宋_GB2312" w:hAnsi="新宋体" w:eastAsia="仿宋_GB2312" w:cs="仿宋_GB2312"/>
                <w:kern w:val="0"/>
                <w:szCs w:val="21"/>
              </w:rPr>
              <w:t>符合其中一项（1）；</w:t>
            </w:r>
          </w:p>
          <w:p w14:paraId="71D69C3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1C90719">
            <w:pPr>
              <w:widowControl/>
              <w:spacing w:line="240" w:lineRule="exact"/>
              <w:jc w:val="left"/>
              <w:rPr>
                <w:szCs w:val="21"/>
              </w:rPr>
            </w:pPr>
            <w:r>
              <w:rPr>
                <w:rFonts w:hint="eastAsia"/>
                <w:szCs w:val="21"/>
              </w:rPr>
              <w:t>2</w:t>
            </w:r>
          </w:p>
        </w:tc>
      </w:tr>
      <w:tr w14:paraId="4783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E4D6A6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0C34262">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43D23650">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D1841D3">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3AB32D69">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008093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04EA00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355DA7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63CFE64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BE56924">
            <w:pPr>
              <w:widowControl/>
              <w:spacing w:line="240" w:lineRule="exact"/>
              <w:jc w:val="left"/>
              <w:rPr>
                <w:szCs w:val="21"/>
              </w:rPr>
            </w:pPr>
            <w:r>
              <w:rPr>
                <w:rFonts w:hint="eastAsia"/>
                <w:szCs w:val="21"/>
              </w:rPr>
              <w:t>3</w:t>
            </w:r>
          </w:p>
        </w:tc>
      </w:tr>
      <w:tr w14:paraId="6C80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62A5539">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7972EAD">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21213212">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1658809">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5FDF94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5FEA5E71">
            <w:pPr>
              <w:widowControl/>
              <w:spacing w:line="240" w:lineRule="exact"/>
              <w:jc w:val="left"/>
              <w:rPr>
                <w:szCs w:val="21"/>
              </w:rPr>
            </w:pPr>
            <w:r>
              <w:rPr>
                <w:rFonts w:hint="eastAsia"/>
                <w:szCs w:val="21"/>
              </w:rPr>
              <w:t>10</w:t>
            </w:r>
          </w:p>
        </w:tc>
      </w:tr>
      <w:tr w14:paraId="39891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4631D1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FCA6BF8">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0C980DB7">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2B0339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DA50D20">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65F57C1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6A7E4D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0A1F2BF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57D4665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6F3EEEC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54BA550">
            <w:pPr>
              <w:widowControl/>
              <w:spacing w:line="240" w:lineRule="exact"/>
              <w:jc w:val="left"/>
              <w:rPr>
                <w:szCs w:val="21"/>
              </w:rPr>
            </w:pPr>
            <w:r>
              <w:rPr>
                <w:rFonts w:hint="eastAsia"/>
                <w:szCs w:val="21"/>
              </w:rPr>
              <w:t>15</w:t>
            </w:r>
          </w:p>
        </w:tc>
      </w:tr>
      <w:tr w14:paraId="52049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450BB1B">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2B1D288A">
            <w:pPr>
              <w:widowControl/>
              <w:spacing w:line="240" w:lineRule="exact"/>
              <w:jc w:val="left"/>
              <w:rPr>
                <w:rFonts w:ascii="仿宋_GB2312" w:hAnsi="新宋体" w:eastAsia="仿宋_GB2312" w:cs="仿宋_GB2312"/>
                <w:kern w:val="0"/>
                <w:szCs w:val="21"/>
              </w:rPr>
            </w:pPr>
          </w:p>
          <w:p w14:paraId="4205F65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9E36E30">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A11A2FE">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1C8E28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EF433ED">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55E4214E">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7496AAA">
            <w:pPr>
              <w:widowControl/>
              <w:spacing w:line="240" w:lineRule="exact"/>
              <w:jc w:val="left"/>
              <w:rPr>
                <w:szCs w:val="21"/>
              </w:rPr>
            </w:pPr>
            <w:r>
              <w:rPr>
                <w:rFonts w:hint="eastAsia"/>
                <w:szCs w:val="21"/>
              </w:rPr>
              <w:t>5</w:t>
            </w:r>
          </w:p>
        </w:tc>
      </w:tr>
      <w:tr w14:paraId="48F6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9A5657C">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F88DAC2">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8554BE6">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B5FFBE7">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0D1E29E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2B09B03F">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3178774">
            <w:pPr>
              <w:widowControl/>
              <w:spacing w:line="240" w:lineRule="exact"/>
              <w:jc w:val="left"/>
              <w:rPr>
                <w:szCs w:val="21"/>
              </w:rPr>
            </w:pPr>
            <w:r>
              <w:rPr>
                <w:rFonts w:hint="eastAsia"/>
                <w:szCs w:val="21"/>
              </w:rPr>
              <w:t>5</w:t>
            </w:r>
          </w:p>
        </w:tc>
      </w:tr>
      <w:tr w14:paraId="6F33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59575E3">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31DF524F">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2062DBD">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E517213">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7031280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4C449DFE">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9B94FBE">
            <w:pPr>
              <w:widowControl/>
              <w:spacing w:line="240" w:lineRule="exact"/>
              <w:jc w:val="left"/>
              <w:rPr>
                <w:szCs w:val="21"/>
              </w:rPr>
            </w:pPr>
            <w:r>
              <w:rPr>
                <w:rFonts w:hint="eastAsia"/>
                <w:szCs w:val="21"/>
              </w:rPr>
              <w:t>5</w:t>
            </w:r>
          </w:p>
        </w:tc>
      </w:tr>
      <w:tr w14:paraId="4D77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789DBD">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60D5F5A7">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4A7FDDF">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129E09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0D65290">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4AA86A11">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393B8417">
            <w:pPr>
              <w:widowControl/>
              <w:spacing w:line="240" w:lineRule="exact"/>
              <w:jc w:val="left"/>
              <w:rPr>
                <w:szCs w:val="21"/>
              </w:rPr>
            </w:pPr>
            <w:r>
              <w:rPr>
                <w:rFonts w:hint="eastAsia"/>
                <w:szCs w:val="21"/>
              </w:rPr>
              <w:t>5</w:t>
            </w:r>
          </w:p>
        </w:tc>
      </w:tr>
    </w:tbl>
    <w:p w14:paraId="05FA8875">
      <w:pPr>
        <w:spacing w:line="240" w:lineRule="exact"/>
        <w:rPr>
          <w:rFonts w:ascii="仿宋" w:hAnsi="仿宋" w:eastAsia="仿宋" w:cs="仿宋"/>
          <w:sz w:val="32"/>
          <w:szCs w:val="32"/>
        </w:rPr>
      </w:pPr>
    </w:p>
    <w:p w14:paraId="539B5A91">
      <w:pPr>
        <w:spacing w:line="240" w:lineRule="exact"/>
        <w:rPr>
          <w:rFonts w:ascii="仿宋" w:hAnsi="仿宋" w:eastAsia="仿宋" w:cs="仿宋"/>
          <w:sz w:val="32"/>
          <w:szCs w:val="32"/>
        </w:rPr>
      </w:pPr>
    </w:p>
    <w:p w14:paraId="7DFE184A">
      <w:pPr>
        <w:spacing w:line="240" w:lineRule="exact"/>
        <w:rPr>
          <w:rFonts w:ascii="仿宋" w:hAnsi="仿宋" w:eastAsia="仿宋" w:cs="仿宋"/>
          <w:sz w:val="32"/>
          <w:szCs w:val="32"/>
        </w:rPr>
      </w:pPr>
    </w:p>
    <w:p w14:paraId="6FA24DAE">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6BC42E1E">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基本概况。包括部门主要职责职能，组织架构、人员及资产情况、部门履职总体目标、年度整体绩效目标、工作任务，预算资金安排及资金支出情况。</w:t>
      </w:r>
    </w:p>
    <w:p w14:paraId="3827C8A1">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预算绩效管理开展及整体绩效实现情况。包括部门开展预算绩效管理情况、工作履行活动完成情况、实施履职活动产生的效果及社会公众或服务对象满意程度。</w:t>
      </w:r>
    </w:p>
    <w:p w14:paraId="4D70A34B">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绩效评价的组织实施情况。包括评价对象绩效目标、绩效指标、评价标准和评价方法。</w:t>
      </w:r>
    </w:p>
    <w:p w14:paraId="15DB85A1">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14:paraId="288E0FD0">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14:paraId="4FB95865">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其他需要说明的问题。</w:t>
      </w:r>
    </w:p>
    <w:p w14:paraId="31A58A23">
      <w:pPr>
        <w:rPr>
          <w:rFonts w:ascii="仿宋" w:hAnsi="仿宋" w:eastAsia="仿宋" w:cs="仿宋"/>
          <w:sz w:val="32"/>
          <w:szCs w:val="32"/>
        </w:rPr>
      </w:pPr>
    </w:p>
    <w:p w14:paraId="3C4D3E1E">
      <w:pPr>
        <w:rPr>
          <w:rFonts w:ascii="仿宋" w:hAnsi="仿宋" w:eastAsia="仿宋" w:cs="仿宋"/>
          <w:sz w:val="32"/>
          <w:szCs w:val="32"/>
        </w:rPr>
      </w:pPr>
    </w:p>
    <w:p w14:paraId="077D9DA7">
      <w:pPr>
        <w:rPr>
          <w:rFonts w:ascii="仿宋" w:hAnsi="仿宋" w:eastAsia="仿宋" w:cs="仿宋"/>
          <w:sz w:val="32"/>
          <w:szCs w:val="32"/>
        </w:rPr>
      </w:pPr>
    </w:p>
    <w:p w14:paraId="76B8A8DF">
      <w:pPr>
        <w:rPr>
          <w:rFonts w:ascii="仿宋" w:hAnsi="仿宋" w:eastAsia="仿宋" w:cs="仿宋"/>
          <w:sz w:val="32"/>
          <w:szCs w:val="32"/>
        </w:rPr>
      </w:pPr>
    </w:p>
    <w:p w14:paraId="3408C7A1">
      <w:pPr>
        <w:rPr>
          <w:rFonts w:ascii="仿宋" w:hAnsi="仿宋" w:eastAsia="仿宋" w:cs="仿宋"/>
          <w:sz w:val="32"/>
          <w:szCs w:val="32"/>
        </w:rPr>
      </w:pPr>
    </w:p>
    <w:p w14:paraId="2224DA5C">
      <w:pPr>
        <w:rPr>
          <w:rFonts w:ascii="仿宋" w:hAnsi="仿宋" w:eastAsia="仿宋" w:cs="仿宋"/>
          <w:sz w:val="32"/>
          <w:szCs w:val="32"/>
        </w:rPr>
      </w:pPr>
    </w:p>
    <w:p w14:paraId="37072C5A">
      <w:pPr>
        <w:rPr>
          <w:rFonts w:ascii="仿宋" w:hAnsi="仿宋" w:eastAsia="仿宋" w:cs="仿宋"/>
          <w:sz w:val="32"/>
          <w:szCs w:val="32"/>
        </w:rPr>
      </w:pPr>
    </w:p>
    <w:p w14:paraId="01B918C8">
      <w:pPr>
        <w:rPr>
          <w:rFonts w:ascii="仿宋" w:hAnsi="仿宋" w:eastAsia="仿宋" w:cs="仿宋"/>
          <w:sz w:val="32"/>
          <w:szCs w:val="32"/>
        </w:rPr>
      </w:pPr>
    </w:p>
    <w:p w14:paraId="458CACF4">
      <w:pPr>
        <w:rPr>
          <w:rFonts w:ascii="仿宋" w:hAnsi="仿宋" w:eastAsia="仿宋" w:cs="仿宋"/>
          <w:sz w:val="32"/>
          <w:szCs w:val="32"/>
        </w:rPr>
      </w:pPr>
    </w:p>
    <w:p w14:paraId="30EB7638">
      <w:pPr>
        <w:rPr>
          <w:rFonts w:ascii="仿宋" w:hAnsi="仿宋" w:eastAsia="仿宋" w:cs="仿宋"/>
          <w:sz w:val="32"/>
          <w:szCs w:val="32"/>
        </w:rPr>
      </w:pPr>
    </w:p>
    <w:p w14:paraId="6ED9331B">
      <w:pPr>
        <w:rPr>
          <w:rFonts w:ascii="仿宋" w:hAnsi="仿宋" w:eastAsia="仿宋" w:cs="仿宋"/>
          <w:sz w:val="32"/>
          <w:szCs w:val="32"/>
        </w:rPr>
      </w:pPr>
    </w:p>
    <w:p w14:paraId="0E0B6F0E">
      <w:pPr>
        <w:rPr>
          <w:rFonts w:ascii="仿宋" w:hAnsi="仿宋" w:eastAsia="仿宋" w:cs="仿宋"/>
          <w:sz w:val="32"/>
          <w:szCs w:val="32"/>
        </w:rPr>
      </w:pPr>
    </w:p>
    <w:p w14:paraId="177323E5">
      <w:pPr>
        <w:rPr>
          <w:rFonts w:ascii="仿宋" w:hAnsi="仿宋" w:eastAsia="仿宋" w:cs="仿宋"/>
          <w:sz w:val="32"/>
          <w:szCs w:val="32"/>
        </w:rPr>
      </w:pPr>
    </w:p>
    <w:p w14:paraId="46E422A8">
      <w:pPr>
        <w:rPr>
          <w:rFonts w:ascii="仿宋" w:hAnsi="仿宋" w:eastAsia="仿宋" w:cs="仿宋"/>
          <w:sz w:val="32"/>
          <w:szCs w:val="32"/>
        </w:rPr>
      </w:pPr>
    </w:p>
    <w:p w14:paraId="05C1C013">
      <w:pPr>
        <w:rPr>
          <w:rFonts w:ascii="仿宋" w:hAnsi="仿宋" w:eastAsia="仿宋" w:cs="仿宋"/>
          <w:sz w:val="32"/>
          <w:szCs w:val="32"/>
        </w:rPr>
      </w:pPr>
    </w:p>
    <w:p w14:paraId="68C27DF4">
      <w:pPr>
        <w:rPr>
          <w:rFonts w:ascii="仿宋" w:hAnsi="仿宋" w:eastAsia="仿宋" w:cs="仿宋"/>
          <w:sz w:val="32"/>
          <w:szCs w:val="32"/>
        </w:rPr>
      </w:pPr>
    </w:p>
    <w:p w14:paraId="52EDB0C8">
      <w:pPr>
        <w:rPr>
          <w:rFonts w:ascii="仿宋" w:hAnsi="仿宋" w:eastAsia="仿宋" w:cs="仿宋"/>
          <w:sz w:val="32"/>
          <w:szCs w:val="32"/>
        </w:rPr>
      </w:pPr>
    </w:p>
    <w:p w14:paraId="3B3CA54E">
      <w:pPr>
        <w:jc w:val="center"/>
        <w:rPr>
          <w:rFonts w:ascii="宋体" w:hAnsi="宋体" w:eastAsia="宋体" w:cs="宋体"/>
          <w:b/>
          <w:bCs/>
          <w:sz w:val="44"/>
          <w:szCs w:val="44"/>
        </w:rPr>
      </w:pPr>
      <w:r>
        <w:rPr>
          <w:rFonts w:hint="eastAsia" w:ascii="宋体" w:hAnsi="宋体" w:eastAsia="宋体" w:cs="宋体"/>
          <w:b/>
          <w:bCs/>
          <w:sz w:val="44"/>
          <w:szCs w:val="44"/>
        </w:rPr>
        <w:t>平乡县县直第三小学</w:t>
      </w:r>
    </w:p>
    <w:p w14:paraId="1657E2FD">
      <w:pPr>
        <w:jc w:val="center"/>
        <w:rPr>
          <w:rFonts w:ascii="宋体" w:hAnsi="宋体" w:eastAsia="宋体" w:cs="宋体"/>
          <w:b/>
          <w:bCs/>
          <w:sz w:val="44"/>
          <w:szCs w:val="44"/>
        </w:rPr>
      </w:pPr>
      <w:r>
        <w:rPr>
          <w:rFonts w:hint="eastAsia" w:ascii="宋体" w:hAnsi="宋体" w:eastAsia="宋体" w:cs="宋体"/>
          <w:b/>
          <w:bCs/>
          <w:sz w:val="44"/>
          <w:szCs w:val="44"/>
        </w:rPr>
        <w:t>部门整体支出绩效评价报告</w:t>
      </w:r>
    </w:p>
    <w:p w14:paraId="7AE65D30">
      <w:pPr>
        <w:rPr>
          <w:rFonts w:ascii="仿宋" w:hAnsi="仿宋" w:eastAsia="仿宋" w:cs="仿宋"/>
          <w:b/>
          <w:bCs/>
          <w:sz w:val="30"/>
          <w:szCs w:val="30"/>
        </w:rPr>
      </w:pPr>
    </w:p>
    <w:p w14:paraId="3CE2A00F">
      <w:pPr>
        <w:numPr>
          <w:ilvl w:val="0"/>
          <w:numId w:val="2"/>
        </w:num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基本概况</w:t>
      </w:r>
    </w:p>
    <w:p w14:paraId="0A695551">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1.部门主要职责职能，组织架构、人员及资产情况。</w:t>
      </w:r>
    </w:p>
    <w:p w14:paraId="00E19012">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sz w:val="32"/>
          <w:szCs w:val="32"/>
        </w:rPr>
        <w:t>平乡县县直第三小学隶属于平乡县教育局，是一所全额拨款事业单位，主要职责是实施小学义务教育，促进学生德智体美劳全面发展。学校设校长书记1 人，副校长5人。内设机构5个，分</w:t>
      </w:r>
      <w:r>
        <w:rPr>
          <w:rFonts w:hint="eastAsia" w:ascii="仿宋" w:hAnsi="仿宋" w:eastAsia="仿宋" w:cs="仿宋"/>
          <w:color w:val="auto"/>
          <w:sz w:val="32"/>
          <w:szCs w:val="32"/>
        </w:rPr>
        <w:t>别是教导处、政教处、总务处、办公室、体卫处。2020年有学生1627人。</w:t>
      </w:r>
    </w:p>
    <w:p w14:paraId="258C4F50">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2.部门履职总体目标、年度整体绩效目标、工作任务，预算资金安排及资金支出情况。</w:t>
      </w:r>
    </w:p>
    <w:p w14:paraId="09800CA2">
      <w:pPr>
        <w:spacing w:line="560" w:lineRule="exact"/>
        <w:ind w:firstLine="960" w:firstLineChars="300"/>
        <w:jc w:val="left"/>
        <w:rPr>
          <w:rFonts w:ascii="仿宋" w:hAnsi="仿宋" w:eastAsia="仿宋" w:cs="仿宋"/>
          <w:color w:val="auto"/>
          <w:sz w:val="32"/>
          <w:szCs w:val="32"/>
        </w:rPr>
      </w:pPr>
      <w:r>
        <w:rPr>
          <w:rFonts w:hint="eastAsia" w:ascii="仿宋" w:hAnsi="仿宋" w:eastAsia="仿宋" w:cs="仿宋"/>
          <w:color w:val="auto"/>
          <w:sz w:val="32"/>
          <w:szCs w:val="32"/>
        </w:rPr>
        <w:t>2020年，学校招收学生合计1627人，年度毕业学生毕业率100%，社会、家长反响良好，取得了良好的社会效益。</w:t>
      </w:r>
    </w:p>
    <w:p w14:paraId="7BE0ED3B">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本年年初收入、支出年初预算安排均为478.6万元，其中人员工资支出337万元，日常公用经费支出129万元。对个人和家庭的补助1.5万元。</w:t>
      </w:r>
    </w:p>
    <w:p w14:paraId="4AA6F273">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二、预算绩效管理开展及整体绩效实现情况 </w:t>
      </w:r>
    </w:p>
    <w:p w14:paraId="7EA9D9E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（一）本单位严格按照相关规定，厉行节俭，强化资金合理利用，按期保质完成预决算编制。当年收入支出预算执行情况良好，完成学校发展总体目标任务。</w:t>
      </w:r>
    </w:p>
    <w:p w14:paraId="71CC0EB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（二）本单位质量指标达到以下目标：1.改善办学条件，提高办学水平；2.抓好师资培训，提高育人水平；3.坚持育人为本，突出办学特色；4.坚持依法治校，规范办学行为。</w:t>
      </w:r>
    </w:p>
    <w:p w14:paraId="6C2D812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社会效益指标达到以下目标：1.学校立足现实，促进特色班级品牌化，吸引优质生源，扩大办学规模；届时根据形势的发展争取上级支持，完善学校信息教育设备设施，力争做到全县领先；2.坚持德育为先、能力为重、全面发展。在全面实施素质教育的主题下，让所有的学生经过我们的教育，使德智体美综合素质在原有的基础上都得到全面发展，具有自主持续发展的能力；3.办学生喜爱、家长放心、社会满意的学校。</w:t>
      </w:r>
    </w:p>
    <w:p w14:paraId="315CEC9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三、绩效评价的组织实施情况。</w:t>
      </w:r>
    </w:p>
    <w:p w14:paraId="4925208B">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我校对2020年绩效目标管理的项目开展绩效自评工作，绩效自评覆盖率达95%。绩效自评的流程包括部门制定工作方案，填报项目自评表以及撰写绩效评价报告。</w:t>
      </w:r>
    </w:p>
    <w:p w14:paraId="4C81413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四、各项绩效目标的实现程度及差异性原因分析。</w:t>
      </w:r>
    </w:p>
    <w:p w14:paraId="76136FB3">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各项绩效目标的基本实现。</w:t>
      </w:r>
    </w:p>
    <w:p w14:paraId="769C6D1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五、存在问题、采取的纠偏措施及改进绩效管理建议。</w:t>
      </w:r>
    </w:p>
    <w:p w14:paraId="0326EFFB">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5FD11FB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六、其他需要说明的问题。</w:t>
      </w:r>
    </w:p>
    <w:p w14:paraId="101E968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14:paraId="53D76861">
      <w:pPr>
        <w:spacing w:line="560" w:lineRule="exact"/>
        <w:ind w:firstLine="640" w:firstLineChars="200"/>
        <w:jc w:val="left"/>
        <w:rPr>
          <w:rFonts w:ascii="仿宋" w:hAnsi="仿宋" w:eastAsia="仿宋" w:cs="仿宋"/>
          <w:sz w:val="32"/>
          <w:szCs w:val="32"/>
        </w:rPr>
      </w:pPr>
    </w:p>
    <w:p w14:paraId="1287281E">
      <w:pPr>
        <w:spacing w:line="560" w:lineRule="exact"/>
        <w:ind w:firstLine="640" w:firstLineChars="200"/>
        <w:jc w:val="left"/>
        <w:rPr>
          <w:rFonts w:ascii="仿宋" w:hAnsi="仿宋" w:eastAsia="仿宋" w:cs="仿宋"/>
          <w:sz w:val="32"/>
          <w:szCs w:val="32"/>
        </w:rPr>
      </w:pPr>
    </w:p>
    <w:p w14:paraId="1479EB7A">
      <w:pPr>
        <w:spacing w:line="560" w:lineRule="exact"/>
        <w:ind w:firstLine="640" w:firstLineChars="200"/>
        <w:jc w:val="lef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0FFE">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14:paraId="77FBBCA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C188">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3FF9A67">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80225"/>
    <w:multiLevelType w:val="singleLevel"/>
    <w:tmpl w:val="3FF80225"/>
    <w:lvl w:ilvl="0" w:tentative="0">
      <w:start w:val="1"/>
      <w:numFmt w:val="chineseCounting"/>
      <w:suff w:val="nothing"/>
      <w:lvlText w:val="%1、"/>
      <w:lvlJc w:val="left"/>
      <w:pPr>
        <w:ind w:left="150" w:firstLine="0"/>
      </w:pPr>
      <w:rPr>
        <w:rFonts w:hint="eastAsia"/>
      </w:rPr>
    </w:lvl>
  </w:abstractNum>
  <w:abstractNum w:abstractNumId="1">
    <w:nsid w:val="41EDEA68"/>
    <w:multiLevelType w:val="singleLevel"/>
    <w:tmpl w:val="41EDEA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62FC"/>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772C1"/>
    <w:rsid w:val="00683167"/>
    <w:rsid w:val="006A5056"/>
    <w:rsid w:val="006E64C9"/>
    <w:rsid w:val="007048FF"/>
    <w:rsid w:val="00712100"/>
    <w:rsid w:val="0071700D"/>
    <w:rsid w:val="00742652"/>
    <w:rsid w:val="00772600"/>
    <w:rsid w:val="0079385A"/>
    <w:rsid w:val="007D5D41"/>
    <w:rsid w:val="007F01F9"/>
    <w:rsid w:val="00856BA1"/>
    <w:rsid w:val="00867620"/>
    <w:rsid w:val="008709E0"/>
    <w:rsid w:val="00893277"/>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926B5"/>
    <w:rsid w:val="00AA09C8"/>
    <w:rsid w:val="00AC3FE4"/>
    <w:rsid w:val="00AD5F30"/>
    <w:rsid w:val="00B0681D"/>
    <w:rsid w:val="00B4371D"/>
    <w:rsid w:val="00B45586"/>
    <w:rsid w:val="00B9023F"/>
    <w:rsid w:val="00BC1FDC"/>
    <w:rsid w:val="00BD0FD8"/>
    <w:rsid w:val="00C44804"/>
    <w:rsid w:val="00C6362A"/>
    <w:rsid w:val="00C81363"/>
    <w:rsid w:val="00CB27A5"/>
    <w:rsid w:val="00CD55ED"/>
    <w:rsid w:val="00CD63C0"/>
    <w:rsid w:val="00CE62A0"/>
    <w:rsid w:val="00D21F0C"/>
    <w:rsid w:val="00D366C1"/>
    <w:rsid w:val="00D46650"/>
    <w:rsid w:val="00D877F7"/>
    <w:rsid w:val="00DB2D43"/>
    <w:rsid w:val="00E266F1"/>
    <w:rsid w:val="00E62AAA"/>
    <w:rsid w:val="00EB16A8"/>
    <w:rsid w:val="00EC7904"/>
    <w:rsid w:val="00F72E93"/>
    <w:rsid w:val="00F87A11"/>
    <w:rsid w:val="00FB7E01"/>
    <w:rsid w:val="00FE5F4C"/>
    <w:rsid w:val="00FF39F6"/>
    <w:rsid w:val="035E6A21"/>
    <w:rsid w:val="05374814"/>
    <w:rsid w:val="0F8F6BFC"/>
    <w:rsid w:val="16E73F1B"/>
    <w:rsid w:val="19693E4B"/>
    <w:rsid w:val="1CA770E2"/>
    <w:rsid w:val="224C7D0D"/>
    <w:rsid w:val="2C9E4BE2"/>
    <w:rsid w:val="352834CC"/>
    <w:rsid w:val="3791647A"/>
    <w:rsid w:val="42AB4556"/>
    <w:rsid w:val="43584D1C"/>
    <w:rsid w:val="455969D8"/>
    <w:rsid w:val="526A3656"/>
    <w:rsid w:val="5C5E6725"/>
    <w:rsid w:val="5D643D56"/>
    <w:rsid w:val="62C9093E"/>
    <w:rsid w:val="64875FA9"/>
    <w:rsid w:val="69BD0A47"/>
    <w:rsid w:val="71A911C9"/>
    <w:rsid w:val="78774D51"/>
    <w:rsid w:val="7CCC213E"/>
    <w:rsid w:val="7FC73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5944</Words>
  <Characters>6300</Characters>
  <Lines>47</Lines>
  <Paragraphs>13</Paragraphs>
  <TotalTime>69</TotalTime>
  <ScaleCrop>false</ScaleCrop>
  <LinksUpToDate>false</LinksUpToDate>
  <CharactersWithSpaces>6335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2025-05-30T12:08:36Z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44D7045064FA4C3AA26E401F58DA5EEE_12</vt:lpwstr>
  </property>
</Properties>
</file>